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E07487" w14:textId="77777777" w:rsidR="00FA5F2A" w:rsidRPr="00FA5F2A" w:rsidRDefault="00FA5F2A" w:rsidP="00FA5F2A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6"/>
          <w:szCs w:val="36"/>
        </w:rPr>
      </w:pPr>
      <w:r w:rsidRPr="00FA5F2A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Enable Configurable Behavior With Plugin</w:t>
      </w:r>
    </w:p>
    <w:p w14:paraId="47E15FC1" w14:textId="77777777" w:rsidR="002F02F0" w:rsidRDefault="002F02F0"/>
    <w:tbl>
      <w:tblPr>
        <w:tblW w:w="5000" w:type="pct"/>
        <w:tblCellSpacing w:w="15" w:type="dxa"/>
        <w:tblCellMar>
          <w:top w:w="240" w:type="dxa"/>
          <w:left w:w="240" w:type="dxa"/>
          <w:bottom w:w="240" w:type="dxa"/>
          <w:right w:w="240" w:type="dxa"/>
        </w:tblCellMar>
        <w:tblLook w:val="04A0" w:firstRow="1" w:lastRow="0" w:firstColumn="1" w:lastColumn="0" w:noHBand="0" w:noVBand="1"/>
        <w:tblDescription w:val=""/>
      </w:tblPr>
      <w:tblGrid>
        <w:gridCol w:w="3728"/>
        <w:gridCol w:w="849"/>
        <w:gridCol w:w="3729"/>
      </w:tblGrid>
      <w:tr w:rsidR="00310DEA" w:rsidRPr="00310DEA" w14:paraId="2F531071" w14:textId="77777777" w:rsidTr="00310DEA">
        <w:trPr>
          <w:tblCellSpacing w:w="15" w:type="dxa"/>
        </w:trPr>
        <w:tc>
          <w:tcPr>
            <w:tcW w:w="2250" w:type="pct"/>
            <w:vAlign w:val="center"/>
            <w:hideMark/>
          </w:tcPr>
          <w:p w14:paraId="7A920536" w14:textId="77777777" w:rsidR="00310DEA" w:rsidRPr="00310DEA" w:rsidRDefault="00310DEA" w:rsidP="00310DE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310DEA">
              <w:rPr>
                <w:rFonts w:ascii="微软雅黑" w:eastAsia="微软雅黑" w:hAnsi="微软雅黑" w:cs="宋体" w:hint="eastAsia"/>
                <w:i/>
                <w:iCs/>
                <w:kern w:val="0"/>
                <w:sz w:val="24"/>
                <w:szCs w:val="24"/>
              </w:rPr>
              <w:t>instances of a class require configurable behavior</w:t>
            </w:r>
          </w:p>
        </w:tc>
        <w:tc>
          <w:tcPr>
            <w:tcW w:w="500" w:type="pct"/>
            <w:vAlign w:val="center"/>
            <w:hideMark/>
          </w:tcPr>
          <w:p w14:paraId="4EDEE586" w14:textId="77777777" w:rsidR="00310DEA" w:rsidRPr="00310DEA" w:rsidRDefault="00310DEA" w:rsidP="00310DE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250" w:type="pct"/>
            <w:vAlign w:val="center"/>
            <w:hideMark/>
          </w:tcPr>
          <w:p w14:paraId="581817BA" w14:textId="77777777" w:rsidR="00310DEA" w:rsidRPr="00310DEA" w:rsidRDefault="00310DEA" w:rsidP="00310DE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310DEA">
              <w:rPr>
                <w:rFonts w:ascii="微软雅黑" w:eastAsia="微软雅黑" w:hAnsi="微软雅黑" w:cs="宋体" w:hint="eastAsia"/>
                <w:i/>
                <w:iCs/>
                <w:kern w:val="0"/>
                <w:sz w:val="24"/>
                <w:szCs w:val="24"/>
              </w:rPr>
              <w:t>extract an interface for the pluggable behavior and have instances by default configured with a NullObject implementation</w:t>
            </w:r>
          </w:p>
        </w:tc>
      </w:tr>
    </w:tbl>
    <w:p w14:paraId="2B1DD766" w14:textId="77777777" w:rsidR="00F11EC7" w:rsidRDefault="00F11EC7"/>
    <w:p w14:paraId="5D78B7BE" w14:textId="75D065FE" w:rsidR="001F5466" w:rsidRDefault="001F5466">
      <w:pPr>
        <w:rPr>
          <w:rFonts w:hint="eastAsia"/>
        </w:rPr>
      </w:pPr>
      <w:r w:rsidRPr="001F5466">
        <w:drawing>
          <wp:inline distT="0" distB="0" distL="0" distR="0" wp14:anchorId="56E5A6A6" wp14:editId="1D5E7B67">
            <wp:extent cx="5274310" cy="854710"/>
            <wp:effectExtent l="0" t="0" r="2540" b="2540"/>
            <wp:docPr id="17599782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9782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42C1C" w14:textId="77777777" w:rsidR="00310DEA" w:rsidRDefault="00310DEA"/>
    <w:p w14:paraId="5A4E7418" w14:textId="20FF0F02" w:rsidR="00310DEA" w:rsidRDefault="001F5466">
      <w:pPr>
        <w:rPr>
          <w:rFonts w:hint="eastAsia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Context: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hyperlink r:id="rId5" w:history="1">
        <w:r>
          <w:rPr>
            <w:rStyle w:val="a3"/>
            <w:rFonts w:ascii="微软雅黑" w:eastAsia="微软雅黑" w:hAnsi="微软雅黑" w:hint="eastAsia"/>
            <w:sz w:val="27"/>
            <w:szCs w:val="27"/>
          </w:rPr>
          <w:t>Enable Configurable Behavior With Plugin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> is a variation on </w:t>
      </w:r>
      <w:hyperlink r:id="rId6" w:history="1">
        <w:r>
          <w:rPr>
            <w:rStyle w:val="a3"/>
            <w:rFonts w:ascii="微软雅黑" w:eastAsia="微软雅黑" w:hAnsi="微软雅黑" w:hint="eastAsia"/>
            <w:sz w:val="27"/>
            <w:szCs w:val="27"/>
          </w:rPr>
          <w:t>Enable Substitution With Interfaces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> where the substitution allows the context class to be configured with an external implementation of a given interface. Configuring the default implementation with a NullObject relieves the context class from having to deal with the variation between a null referenc and given plugin.</w:t>
      </w:r>
    </w:p>
    <w:p w14:paraId="6C854CE5" w14:textId="77777777" w:rsidR="00F11EC7" w:rsidRDefault="00F11EC7">
      <w:pPr>
        <w:rPr>
          <w:rFonts w:hint="eastAsia"/>
        </w:rPr>
      </w:pPr>
    </w:p>
    <w:sectPr w:rsidR="00F11E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1D1"/>
    <w:rsid w:val="001F5466"/>
    <w:rsid w:val="002261D1"/>
    <w:rsid w:val="002F02F0"/>
    <w:rsid w:val="00310DEA"/>
    <w:rsid w:val="00663E36"/>
    <w:rsid w:val="00866D8C"/>
    <w:rsid w:val="008A6FF1"/>
    <w:rsid w:val="00F11EC7"/>
    <w:rsid w:val="00FA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16AAB"/>
  <w15:chartTrackingRefBased/>
  <w15:docId w15:val="{614BCFA2-D6B0-4BBB-BDF5-3DFD0DE99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A5F2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A5F2A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1F54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62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.archive.org/web/20090914084943/http:/www.refactoring.be/thumbnails/rtn-eswi.html" TargetMode="External"/><Relationship Id="rId5" Type="http://schemas.openxmlformats.org/officeDocument/2006/relationships/hyperlink" Target="https://web.archive.org/web/20090914084943/http:/www.refactoring.be/thumbnails/rtn-ecbwp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Li</dc:creator>
  <cp:keywords/>
  <dc:description/>
  <cp:lastModifiedBy>Joey Li</cp:lastModifiedBy>
  <cp:revision>5</cp:revision>
  <dcterms:created xsi:type="dcterms:W3CDTF">2024-08-25T07:13:00Z</dcterms:created>
  <dcterms:modified xsi:type="dcterms:W3CDTF">2024-08-25T07:14:00Z</dcterms:modified>
</cp:coreProperties>
</file>