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用户中台接口说明</w:t>
      </w:r>
    </w:p>
    <w:p>
      <w:pPr>
        <w:spacing w:after="360"/>
        <w:jc w:val="center"/>
      </w:pPr>
      <w:r>
        <w:rPr>
          <w:rFonts w:ascii="Microsoft YaHei" w:cs="Microsoft YaHei" w:eastAsia="Microsoft YaHei" w:hAnsi="Microsoft YaHei"/>
          <w:color w:val="4B5563"/>
          <w:sz w:val="20"/>
          <w:szCs w:val="20"/>
        </w:rPr>
        <w:t xml:space="preserve">Kotlin + Spring Boot + PostgreSQL + Spring Data JPA，自持认证体系，不依赖 Keycloak</w:t>
      </w:r>
    </w:p>
    <w:p>
      <w:pPr>
        <w:pStyle w:val="Heading1"/>
        <w:spacing w:after="80" w:before="8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1. 基础说明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服务基础地址：http://localhost:8081/api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接口统一前缀：/api/user-center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Swagger UI：http://localhost:8081/api/swagger-ui.html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Knife4j：http://localhost:8081/api/doc.html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除登录、刷新、注册等公开接口外，其他接口一般都需要 Authorization: Bearer &lt;accessToken&gt;。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统一响应结构为 code、message、data、traceId。业务数据都在 data 字段里。</w:t>
      </w:r>
    </w:p>
    <w:p>
      <w:pPr>
        <w:pStyle w:val="Heading1"/>
        <w:spacing w:after="80" w:before="8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2. 你遇到的 403 是什么原因</w:t>
      </w:r>
    </w:p>
    <w:p>
      <w:pPr>
        <w:spacing w:after="80" w:before="8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你调用的 POST /api/user-center/users 是后台管理员创建用户接口，不是开放注册接口。这个接口被权限控制保护，需要先登录，再在请求头中带上 accessToken。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第一步：调用 /api/user-center/auth/login/password，使用默认管理员 admin / Admin@123456 登录。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第二步：从返回结果 data.accessToken 中复制 token。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第三步：在 Swagger 页面右上角 Authorize 填入 Bearer token，或在 curl 中添加 Authorization 请求头。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第四步：再调用 POST /api/user-center/users 创建用户。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如果你要做无需登录的用户自助注册，应调用 POST /api/user-center/auth/register。</w:t>
      </w:r>
    </w:p>
    <w:p>
      <w:pPr>
        <w:pBdr>
          <w:top w:val="single" w:color="D9DEE8" w:sz="1"/>
          <w:bottom w:val="single" w:color="D9DEE8" w:sz="1"/>
          <w:right w:val="single" w:color="D9DEE8" w:sz="1"/>
        </w:pBdr>
        <w:shd w:fill="F6F8FA" w:val="clear"/>
        <w:spacing w:after="120" w:before="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Authorization: Bearer &lt;accessToken&gt;</w:t>
      </w:r>
    </w:p>
    <w:p>
      <w:pPr>
        <w:pStyle w:val="Heading1"/>
        <w:spacing w:after="80" w:before="8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3. 认证接口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300"/>
        <w:gridCol w:w="2450"/>
        <w:gridCol w:w="700"/>
        <w:gridCol w:w="2756"/>
      </w:tblGrid>
      <w:tr>
        <w:tc>
          <w:tcPr>
            <w:tcW w:type="dxa" w:w="900"/>
            <w:tcBorders>
              <w:top w:val="single" w:color="D9DEE8" w:sz="1"/>
              <w:bottom w:val="single" w:color="D9DEE8" w:sz="1"/>
              <w:right w:val="single" w:color="D9DEE8" w:sz="1"/>
            </w:tcBorders>
            <w:shd w:fill="EAF2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方法</w:t>
            </w:r>
          </w:p>
        </w:tc>
        <w:tc>
          <w:tcPr>
            <w:tcW w:type="dxa" w:w="3300"/>
            <w:tcBorders>
              <w:top w:val="single" w:color="D9DEE8" w:sz="1"/>
              <w:bottom w:val="single" w:color="D9DEE8" w:sz="1"/>
              <w:right w:val="single" w:color="D9DEE8" w:sz="1"/>
            </w:tcBorders>
            <w:shd w:fill="EAF2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路径</w:t>
            </w:r>
          </w:p>
        </w:tc>
        <w:tc>
          <w:tcPr>
            <w:tcW w:type="dxa" w:w="2450"/>
            <w:tcBorders>
              <w:top w:val="single" w:color="D9DEE8" w:sz="1"/>
              <w:bottom w:val="single" w:color="D9DEE8" w:sz="1"/>
              <w:right w:val="single" w:color="D9DEE8" w:sz="1"/>
            </w:tcBorders>
            <w:shd w:fill="EAF2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用途</w:t>
            </w:r>
          </w:p>
        </w:tc>
        <w:tc>
          <w:tcPr>
            <w:tcW w:type="dxa" w:w="700"/>
            <w:tcBorders>
              <w:top w:val="single" w:color="D9DEE8" w:sz="1"/>
              <w:bottom w:val="single" w:color="D9DEE8" w:sz="1"/>
              <w:right w:val="single" w:color="D9DEE8" w:sz="1"/>
            </w:tcBorders>
            <w:shd w:fill="EAF2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鉴权</w:t>
            </w:r>
          </w:p>
        </w:tc>
        <w:tc>
          <w:tcPr>
            <w:tcW w:type="dxa" w:w="2756"/>
            <w:tcBorders>
              <w:top w:val="single" w:color="D9DEE8" w:sz="1"/>
              <w:bottom w:val="single" w:color="D9DEE8" w:sz="1"/>
              <w:right w:val="single" w:color="D9DEE8" w:sz="1"/>
            </w:tcBorders>
            <w:shd w:fill="EAF2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900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/api/user-center/auth/login/password</w:t>
            </w:r>
          </w:p>
        </w:tc>
        <w:tc>
          <w:tcPr>
            <w:tcW w:type="dxa" w:w="2450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账号密码登录，返回 accessToken、refreshToken、用户信息、角色和权限。</w:t>
            </w:r>
          </w:p>
        </w:tc>
        <w:tc>
          <w:tcPr>
            <w:tcW w:type="dxa" w:w="700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否</w:t>
            </w:r>
          </w:p>
        </w:tc>
        <w:tc>
          <w:tcPr>
            <w:tcW w:type="dxa" w:w="2756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Swagger 里先调用它，复制 data.accessToken。</w:t>
            </w:r>
          </w:p>
        </w:tc>
      </w:tr>
      <w:tr>
        <w:tc>
          <w:tcPr>
            <w:tcW w:type="dxa" w:w="900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/api/user-center/auth/refresh</w:t>
            </w:r>
          </w:p>
        </w:tc>
        <w:tc>
          <w:tcPr>
            <w:tcW w:type="dxa" w:w="2450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用 refreshToken 换新 accessToken，并轮换 refreshToken。</w:t>
            </w:r>
          </w:p>
        </w:tc>
        <w:tc>
          <w:tcPr>
            <w:tcW w:type="dxa" w:w="700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否</w:t>
            </w:r>
          </w:p>
        </w:tc>
        <w:tc>
          <w:tcPr>
            <w:tcW w:type="dxa" w:w="2756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refreshToken 过期或被吊销后需要重新登录。</w:t>
            </w:r>
          </w:p>
        </w:tc>
      </w:tr>
      <w:tr>
        <w:tc>
          <w:tcPr>
            <w:tcW w:type="dxa" w:w="900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/api/user-center/auth/logout</w:t>
            </w:r>
          </w:p>
        </w:tc>
        <w:tc>
          <w:tcPr>
            <w:tcW w:type="dxa" w:w="2450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退出登录，吊销当前会话或指定 refreshToken 对应会话。</w:t>
            </w:r>
          </w:p>
        </w:tc>
        <w:tc>
          <w:tcPr>
            <w:tcW w:type="dxa" w:w="700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可选</w:t>
            </w:r>
          </w:p>
        </w:tc>
        <w:tc>
          <w:tcPr>
            <w:tcW w:type="dxa" w:w="2756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带 token 时退出当前用户会话。</w:t>
            </w:r>
          </w:p>
        </w:tc>
      </w:tr>
      <w:tr>
        <w:tc>
          <w:tcPr>
            <w:tcW w:type="dxa" w:w="900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300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/api/user-center/auth/me</w:t>
            </w:r>
          </w:p>
        </w:tc>
        <w:tc>
          <w:tcPr>
            <w:tcW w:type="dxa" w:w="2450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查看当前登录用户、角色、权限。</w:t>
            </w:r>
          </w:p>
        </w:tc>
        <w:tc>
          <w:tcPr>
            <w:tcW w:type="dxa" w:w="700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  <w:tc>
          <w:tcPr>
            <w:tcW w:type="dxa" w:w="2756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用于前端初始化用户信息和菜单权限。</w:t>
            </w:r>
          </w:p>
        </w:tc>
      </w:tr>
      <w:tr>
        <w:tc>
          <w:tcPr>
            <w:tcW w:type="dxa" w:w="900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/api/user-center/auth/register</w:t>
            </w:r>
          </w:p>
        </w:tc>
        <w:tc>
          <w:tcPr>
            <w:tcW w:type="dxa" w:w="2450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用户自助注册。</w:t>
            </w:r>
          </w:p>
        </w:tc>
        <w:tc>
          <w:tcPr>
            <w:tcW w:type="dxa" w:w="700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否</w:t>
            </w:r>
          </w:p>
        </w:tc>
        <w:tc>
          <w:tcPr>
            <w:tcW w:type="dxa" w:w="2756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适合开放注册场景；后台管理员建用户不要走这个。</w:t>
            </w:r>
          </w:p>
        </w:tc>
      </w:tr>
    </w:tbl>
    <w:p>
      <w:pPr>
        <w:pStyle w:val="Heading1"/>
        <w:spacing w:after="80" w:before="8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4. 用户管理接口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300"/>
        <w:gridCol w:w="2450"/>
        <w:gridCol w:w="700"/>
        <w:gridCol w:w="2756"/>
      </w:tblGrid>
      <w:tr>
        <w:tc>
          <w:tcPr>
            <w:tcW w:type="dxa" w:w="900"/>
            <w:tcBorders>
              <w:top w:val="single" w:color="D9DEE8" w:sz="1"/>
              <w:bottom w:val="single" w:color="D9DEE8" w:sz="1"/>
              <w:right w:val="single" w:color="D9DEE8" w:sz="1"/>
            </w:tcBorders>
            <w:shd w:fill="EAF2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方法</w:t>
            </w:r>
          </w:p>
        </w:tc>
        <w:tc>
          <w:tcPr>
            <w:tcW w:type="dxa" w:w="3300"/>
            <w:tcBorders>
              <w:top w:val="single" w:color="D9DEE8" w:sz="1"/>
              <w:bottom w:val="single" w:color="D9DEE8" w:sz="1"/>
              <w:right w:val="single" w:color="D9DEE8" w:sz="1"/>
            </w:tcBorders>
            <w:shd w:fill="EAF2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路径</w:t>
            </w:r>
          </w:p>
        </w:tc>
        <w:tc>
          <w:tcPr>
            <w:tcW w:type="dxa" w:w="2450"/>
            <w:tcBorders>
              <w:top w:val="single" w:color="D9DEE8" w:sz="1"/>
              <w:bottom w:val="single" w:color="D9DEE8" w:sz="1"/>
              <w:right w:val="single" w:color="D9DEE8" w:sz="1"/>
            </w:tcBorders>
            <w:shd w:fill="EAF2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用途</w:t>
            </w:r>
          </w:p>
        </w:tc>
        <w:tc>
          <w:tcPr>
            <w:tcW w:type="dxa" w:w="700"/>
            <w:tcBorders>
              <w:top w:val="single" w:color="D9DEE8" w:sz="1"/>
              <w:bottom w:val="single" w:color="D9DEE8" w:sz="1"/>
              <w:right w:val="single" w:color="D9DEE8" w:sz="1"/>
            </w:tcBorders>
            <w:shd w:fill="EAF2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鉴权</w:t>
            </w:r>
          </w:p>
        </w:tc>
        <w:tc>
          <w:tcPr>
            <w:tcW w:type="dxa" w:w="2756"/>
            <w:tcBorders>
              <w:top w:val="single" w:color="D9DEE8" w:sz="1"/>
              <w:bottom w:val="single" w:color="D9DEE8" w:sz="1"/>
              <w:right w:val="single" w:color="D9DEE8" w:sz="1"/>
            </w:tcBorders>
            <w:shd w:fill="EAF2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900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300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/api/user-center/users/page</w:t>
            </w:r>
          </w:p>
        </w:tc>
        <w:tc>
          <w:tcPr>
            <w:tcW w:type="dxa" w:w="2450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用户分页查询。</w:t>
            </w:r>
          </w:p>
        </w:tc>
        <w:tc>
          <w:tcPr>
            <w:tcW w:type="dxa" w:w="700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  <w:tc>
          <w:tcPr>
            <w:tcW w:type="dxa" w:w="2756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需要 platform_super_admin、user_admin、user_center_user_view 或 user_center_user_manage。</w:t>
            </w:r>
          </w:p>
        </w:tc>
      </w:tr>
      <w:tr>
        <w:tc>
          <w:tcPr>
            <w:tcW w:type="dxa" w:w="900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300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/api/user-center/users/detail?id=1</w:t>
            </w:r>
          </w:p>
        </w:tc>
        <w:tc>
          <w:tcPr>
            <w:tcW w:type="dxa" w:w="2450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用户详情。</w:t>
            </w:r>
          </w:p>
        </w:tc>
        <w:tc>
          <w:tcPr>
            <w:tcW w:type="dxa" w:w="700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  <w:tc>
          <w:tcPr>
            <w:tcW w:type="dxa" w:w="2756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按用户 ID 查询。</w:t>
            </w:r>
          </w:p>
        </w:tc>
      </w:tr>
      <w:tr>
        <w:tc>
          <w:tcPr>
            <w:tcW w:type="dxa" w:w="900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/api/user-center/users</w:t>
            </w:r>
          </w:p>
        </w:tc>
        <w:tc>
          <w:tcPr>
            <w:tcW w:type="dxa" w:w="2450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后台管理员创建用户。</w:t>
            </w:r>
          </w:p>
        </w:tc>
        <w:tc>
          <w:tcPr>
            <w:tcW w:type="dxa" w:w="700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  <w:tc>
          <w:tcPr>
            <w:tcW w:type="dxa" w:w="2756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你刚才 403 的接口；必须先登录并带 Authorization。</w:t>
            </w:r>
          </w:p>
        </w:tc>
      </w:tr>
      <w:tr>
        <w:tc>
          <w:tcPr>
            <w:tcW w:type="dxa" w:w="900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PUT</w:t>
            </w:r>
          </w:p>
        </w:tc>
        <w:tc>
          <w:tcPr>
            <w:tcW w:type="dxa" w:w="3300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/api/user-center/users</w:t>
            </w:r>
          </w:p>
        </w:tc>
        <w:tc>
          <w:tcPr>
            <w:tcW w:type="dxa" w:w="2450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修改用户资料、组织属性、账号状态。</w:t>
            </w:r>
          </w:p>
        </w:tc>
        <w:tc>
          <w:tcPr>
            <w:tcW w:type="dxa" w:w="700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  <w:tc>
          <w:tcPr>
            <w:tcW w:type="dxa" w:w="2756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请求体里带 id 和需要修改的字段。</w:t>
            </w:r>
          </w:p>
        </w:tc>
      </w:tr>
      <w:tr>
        <w:tc>
          <w:tcPr>
            <w:tcW w:type="dxa" w:w="900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/api/user-center/users/disable?id=1</w:t>
            </w:r>
          </w:p>
        </w:tc>
        <w:tc>
          <w:tcPr>
            <w:tcW w:type="dxa" w:w="2450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禁用用户并吊销会话。</w:t>
            </w:r>
          </w:p>
        </w:tc>
        <w:tc>
          <w:tcPr>
            <w:tcW w:type="dxa" w:w="700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  <w:tc>
          <w:tcPr>
            <w:tcW w:type="dxa" w:w="2756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禁用后用户不能继续登录。</w:t>
            </w:r>
          </w:p>
        </w:tc>
      </w:tr>
      <w:tr>
        <w:tc>
          <w:tcPr>
            <w:tcW w:type="dxa" w:w="900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/api/user-center/users/enable?id=1</w:t>
            </w:r>
          </w:p>
        </w:tc>
        <w:tc>
          <w:tcPr>
            <w:tcW w:type="dxa" w:w="2450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启用用户。</w:t>
            </w:r>
          </w:p>
        </w:tc>
        <w:tc>
          <w:tcPr>
            <w:tcW w:type="dxa" w:w="700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  <w:tc>
          <w:tcPr>
            <w:tcW w:type="dxa" w:w="2756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将用户恢复为 ACTIVE。</w:t>
            </w:r>
          </w:p>
        </w:tc>
      </w:tr>
      <w:tr>
        <w:tc>
          <w:tcPr>
            <w:tcW w:type="dxa" w:w="900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/api/user-center/users/freeze?id=1</w:t>
            </w:r>
          </w:p>
        </w:tc>
        <w:tc>
          <w:tcPr>
            <w:tcW w:type="dxa" w:w="2450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冻结用户到指定时间。</w:t>
            </w:r>
          </w:p>
        </w:tc>
        <w:tc>
          <w:tcPr>
            <w:tcW w:type="dxa" w:w="700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  <w:tc>
          <w:tcPr>
            <w:tcW w:type="dxa" w:w="2756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适合临时风控冻结。</w:t>
            </w:r>
          </w:p>
        </w:tc>
      </w:tr>
      <w:tr>
        <w:tc>
          <w:tcPr>
            <w:tcW w:type="dxa" w:w="900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/api/user-center/users/unfreeze?id=1</w:t>
            </w:r>
          </w:p>
        </w:tc>
        <w:tc>
          <w:tcPr>
            <w:tcW w:type="dxa" w:w="2450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解除冻结。</w:t>
            </w:r>
          </w:p>
        </w:tc>
        <w:tc>
          <w:tcPr>
            <w:tcW w:type="dxa" w:w="700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  <w:tc>
          <w:tcPr>
            <w:tcW w:type="dxa" w:w="2756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清除 freezeUntil/freezeReason。</w:t>
            </w:r>
          </w:p>
        </w:tc>
      </w:tr>
      <w:tr>
        <w:tc>
          <w:tcPr>
            <w:tcW w:type="dxa" w:w="900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/api/user-center/users/reset-password?id=1</w:t>
            </w:r>
          </w:p>
        </w:tc>
        <w:tc>
          <w:tcPr>
            <w:tcW w:type="dxa" w:w="2450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重置密码并吊销会话。</w:t>
            </w:r>
          </w:p>
        </w:tc>
        <w:tc>
          <w:tcPr>
            <w:tcW w:type="dxa" w:w="700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  <w:tc>
          <w:tcPr>
            <w:tcW w:type="dxa" w:w="2756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适合管理员重置密码。</w:t>
            </w:r>
          </w:p>
        </w:tc>
      </w:tr>
      <w:tr>
        <w:tc>
          <w:tcPr>
            <w:tcW w:type="dxa" w:w="900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DELETE</w:t>
            </w:r>
          </w:p>
        </w:tc>
        <w:tc>
          <w:tcPr>
            <w:tcW w:type="dxa" w:w="3300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/api/user-center/users?id=1</w:t>
            </w:r>
          </w:p>
        </w:tc>
        <w:tc>
          <w:tcPr>
            <w:tcW w:type="dxa" w:w="2450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归档用户。</w:t>
            </w:r>
          </w:p>
        </w:tc>
        <w:tc>
          <w:tcPr>
            <w:tcW w:type="dxa" w:w="700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  <w:tc>
          <w:tcPr>
            <w:tcW w:type="dxa" w:w="2756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逻辑删除，不物理删除。</w:t>
            </w:r>
          </w:p>
        </w:tc>
      </w:tr>
      <w:tr>
        <w:tc>
          <w:tcPr>
            <w:tcW w:type="dxa" w:w="900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300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/api/user-center/users/sessions?id=1</w:t>
            </w:r>
          </w:p>
        </w:tc>
        <w:tc>
          <w:tcPr>
            <w:tcW w:type="dxa" w:w="2450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用户会话列表。</w:t>
            </w:r>
          </w:p>
        </w:tc>
        <w:tc>
          <w:tcPr>
            <w:tcW w:type="dxa" w:w="700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  <w:tc>
          <w:tcPr>
            <w:tcW w:type="dxa" w:w="2756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安全审计和强制下线前查看。</w:t>
            </w:r>
          </w:p>
        </w:tc>
      </w:tr>
      <w:tr>
        <w:tc>
          <w:tcPr>
            <w:tcW w:type="dxa" w:w="900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DELETE</w:t>
            </w:r>
          </w:p>
        </w:tc>
        <w:tc>
          <w:tcPr>
            <w:tcW w:type="dxa" w:w="3300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/api/user-center/users/sessions?userId=1&amp;sessionId=1</w:t>
            </w:r>
          </w:p>
        </w:tc>
        <w:tc>
          <w:tcPr>
            <w:tcW w:type="dxa" w:w="2450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强制终止某个会话。</w:t>
            </w:r>
          </w:p>
        </w:tc>
        <w:tc>
          <w:tcPr>
            <w:tcW w:type="dxa" w:w="700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  <w:tc>
          <w:tcPr>
            <w:tcW w:type="dxa" w:w="2756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管理员踢人下线。</w:t>
            </w:r>
          </w:p>
        </w:tc>
      </w:tr>
    </w:tbl>
    <w:p>
      <w:pPr>
        <w:pStyle w:val="Heading1"/>
        <w:spacing w:after="80" w:before="8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5. 分组接口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300"/>
        <w:gridCol w:w="2450"/>
        <w:gridCol w:w="700"/>
        <w:gridCol w:w="2756"/>
      </w:tblGrid>
      <w:tr>
        <w:tc>
          <w:tcPr>
            <w:tcW w:type="dxa" w:w="900"/>
            <w:tcBorders>
              <w:top w:val="single" w:color="D9DEE8" w:sz="1"/>
              <w:bottom w:val="single" w:color="D9DEE8" w:sz="1"/>
              <w:right w:val="single" w:color="D9DEE8" w:sz="1"/>
            </w:tcBorders>
            <w:shd w:fill="EAF2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方法</w:t>
            </w:r>
          </w:p>
        </w:tc>
        <w:tc>
          <w:tcPr>
            <w:tcW w:type="dxa" w:w="3300"/>
            <w:tcBorders>
              <w:top w:val="single" w:color="D9DEE8" w:sz="1"/>
              <w:bottom w:val="single" w:color="D9DEE8" w:sz="1"/>
              <w:right w:val="single" w:color="D9DEE8" w:sz="1"/>
            </w:tcBorders>
            <w:shd w:fill="EAF2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路径</w:t>
            </w:r>
          </w:p>
        </w:tc>
        <w:tc>
          <w:tcPr>
            <w:tcW w:type="dxa" w:w="2450"/>
            <w:tcBorders>
              <w:top w:val="single" w:color="D9DEE8" w:sz="1"/>
              <w:bottom w:val="single" w:color="D9DEE8" w:sz="1"/>
              <w:right w:val="single" w:color="D9DEE8" w:sz="1"/>
            </w:tcBorders>
            <w:shd w:fill="EAF2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用途</w:t>
            </w:r>
          </w:p>
        </w:tc>
        <w:tc>
          <w:tcPr>
            <w:tcW w:type="dxa" w:w="700"/>
            <w:tcBorders>
              <w:top w:val="single" w:color="D9DEE8" w:sz="1"/>
              <w:bottom w:val="single" w:color="D9DEE8" w:sz="1"/>
              <w:right w:val="single" w:color="D9DEE8" w:sz="1"/>
            </w:tcBorders>
            <w:shd w:fill="EAF2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鉴权</w:t>
            </w:r>
          </w:p>
        </w:tc>
        <w:tc>
          <w:tcPr>
            <w:tcW w:type="dxa" w:w="2756"/>
            <w:tcBorders>
              <w:top w:val="single" w:color="D9DEE8" w:sz="1"/>
              <w:bottom w:val="single" w:color="D9DEE8" w:sz="1"/>
              <w:right w:val="single" w:color="D9DEE8" w:sz="1"/>
            </w:tcBorders>
            <w:shd w:fill="EAF2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900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300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/api/user-center/groups</w:t>
            </w:r>
          </w:p>
        </w:tc>
        <w:tc>
          <w:tcPr>
            <w:tcW w:type="dxa" w:w="2450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分组列表。</w:t>
            </w:r>
          </w:p>
        </w:tc>
        <w:tc>
          <w:tcPr>
            <w:tcW w:type="dxa" w:w="700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  <w:tc>
          <w:tcPr>
            <w:tcW w:type="dxa" w:w="2756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按 path 排序，能表达组织树。</w:t>
            </w:r>
          </w:p>
        </w:tc>
      </w:tr>
      <w:tr>
        <w:tc>
          <w:tcPr>
            <w:tcW w:type="dxa" w:w="900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/api/user-center/groups</w:t>
            </w:r>
          </w:p>
        </w:tc>
        <w:tc>
          <w:tcPr>
            <w:tcW w:type="dxa" w:w="2450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创建组织、岗位、外部或自定义分组。</w:t>
            </w:r>
          </w:p>
        </w:tc>
        <w:tc>
          <w:tcPr>
            <w:tcW w:type="dxa" w:w="700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  <w:tc>
          <w:tcPr>
            <w:tcW w:type="dxa" w:w="2756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用于组织架构、岗位、外部单位维护。</w:t>
            </w:r>
          </w:p>
        </w:tc>
      </w:tr>
      <w:tr>
        <w:tc>
          <w:tcPr>
            <w:tcW w:type="dxa" w:w="900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PUT</w:t>
            </w:r>
          </w:p>
        </w:tc>
        <w:tc>
          <w:tcPr>
            <w:tcW w:type="dxa" w:w="3300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/api/user-center/groups</w:t>
            </w:r>
          </w:p>
        </w:tc>
        <w:tc>
          <w:tcPr>
            <w:tcW w:type="dxa" w:w="2450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修改分组。</w:t>
            </w:r>
          </w:p>
        </w:tc>
        <w:tc>
          <w:tcPr>
            <w:tcW w:type="dxa" w:w="700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  <w:tc>
          <w:tcPr>
            <w:tcW w:type="dxa" w:w="2756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修改名称、类型、父级等。</w:t>
            </w:r>
          </w:p>
        </w:tc>
      </w:tr>
      <w:tr>
        <w:tc>
          <w:tcPr>
            <w:tcW w:type="dxa" w:w="900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/api/user-center/groups/members?groupId=1&amp;userId=1</w:t>
            </w:r>
          </w:p>
        </w:tc>
        <w:tc>
          <w:tcPr>
            <w:tcW w:type="dxa" w:w="2450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把用户加入分组。</w:t>
            </w:r>
          </w:p>
        </w:tc>
        <w:tc>
          <w:tcPr>
            <w:tcW w:type="dxa" w:w="700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  <w:tc>
          <w:tcPr>
            <w:tcW w:type="dxa" w:w="2756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用户可通过分组继承角色。</w:t>
            </w:r>
          </w:p>
        </w:tc>
      </w:tr>
      <w:tr>
        <w:tc>
          <w:tcPr>
            <w:tcW w:type="dxa" w:w="900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DELETE</w:t>
            </w:r>
          </w:p>
        </w:tc>
        <w:tc>
          <w:tcPr>
            <w:tcW w:type="dxa" w:w="3300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/api/user-center/groups/members?groupId=1&amp;userId=1</w:t>
            </w:r>
          </w:p>
        </w:tc>
        <w:tc>
          <w:tcPr>
            <w:tcW w:type="dxa" w:w="2450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把用户移出分组。</w:t>
            </w:r>
          </w:p>
        </w:tc>
        <w:tc>
          <w:tcPr>
            <w:tcW w:type="dxa" w:w="700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  <w:tc>
          <w:tcPr>
            <w:tcW w:type="dxa" w:w="2756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移除后不再继承该分组权限。</w:t>
            </w:r>
          </w:p>
        </w:tc>
      </w:tr>
    </w:tbl>
    <w:p>
      <w:pPr>
        <w:pStyle w:val="Heading1"/>
        <w:spacing w:after="80" w:before="8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6. 接入应用接口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300"/>
        <w:gridCol w:w="2450"/>
        <w:gridCol w:w="700"/>
        <w:gridCol w:w="2756"/>
      </w:tblGrid>
      <w:tr>
        <w:tc>
          <w:tcPr>
            <w:tcW w:type="dxa" w:w="900"/>
            <w:tcBorders>
              <w:top w:val="single" w:color="D9DEE8" w:sz="1"/>
              <w:bottom w:val="single" w:color="D9DEE8" w:sz="1"/>
              <w:right w:val="single" w:color="D9DEE8" w:sz="1"/>
            </w:tcBorders>
            <w:shd w:fill="EAF2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方法</w:t>
            </w:r>
          </w:p>
        </w:tc>
        <w:tc>
          <w:tcPr>
            <w:tcW w:type="dxa" w:w="3300"/>
            <w:tcBorders>
              <w:top w:val="single" w:color="D9DEE8" w:sz="1"/>
              <w:bottom w:val="single" w:color="D9DEE8" w:sz="1"/>
              <w:right w:val="single" w:color="D9DEE8" w:sz="1"/>
            </w:tcBorders>
            <w:shd w:fill="EAF2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路径</w:t>
            </w:r>
          </w:p>
        </w:tc>
        <w:tc>
          <w:tcPr>
            <w:tcW w:type="dxa" w:w="2450"/>
            <w:tcBorders>
              <w:top w:val="single" w:color="D9DEE8" w:sz="1"/>
              <w:bottom w:val="single" w:color="D9DEE8" w:sz="1"/>
              <w:right w:val="single" w:color="D9DEE8" w:sz="1"/>
            </w:tcBorders>
            <w:shd w:fill="EAF2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用途</w:t>
            </w:r>
          </w:p>
        </w:tc>
        <w:tc>
          <w:tcPr>
            <w:tcW w:type="dxa" w:w="700"/>
            <w:tcBorders>
              <w:top w:val="single" w:color="D9DEE8" w:sz="1"/>
              <w:bottom w:val="single" w:color="D9DEE8" w:sz="1"/>
              <w:right w:val="single" w:color="D9DEE8" w:sz="1"/>
            </w:tcBorders>
            <w:shd w:fill="EAF2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鉴权</w:t>
            </w:r>
          </w:p>
        </w:tc>
        <w:tc>
          <w:tcPr>
            <w:tcW w:type="dxa" w:w="2756"/>
            <w:tcBorders>
              <w:top w:val="single" w:color="D9DEE8" w:sz="1"/>
              <w:bottom w:val="single" w:color="D9DEE8" w:sz="1"/>
              <w:right w:val="single" w:color="D9DEE8" w:sz="1"/>
            </w:tcBorders>
            <w:shd w:fill="EAF2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900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300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/api/user-center/apps</w:t>
            </w:r>
          </w:p>
        </w:tc>
        <w:tc>
          <w:tcPr>
            <w:tcW w:type="dxa" w:w="2450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接入应用列表。</w:t>
            </w:r>
          </w:p>
        </w:tc>
        <w:tc>
          <w:tcPr>
            <w:tcW w:type="dxa" w:w="700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  <w:tc>
          <w:tcPr>
            <w:tcW w:type="dxa" w:w="2756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用于管理接入系统/客户端。</w:t>
            </w:r>
          </w:p>
        </w:tc>
      </w:tr>
      <w:tr>
        <w:tc>
          <w:tcPr>
            <w:tcW w:type="dxa" w:w="900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/api/user-center/apps</w:t>
            </w:r>
          </w:p>
        </w:tc>
        <w:tc>
          <w:tcPr>
            <w:tcW w:type="dxa" w:w="2450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创建接入应用。</w:t>
            </w:r>
          </w:p>
        </w:tc>
        <w:tc>
          <w:tcPr>
            <w:tcW w:type="dxa" w:w="700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  <w:tc>
          <w:tcPr>
            <w:tcW w:type="dxa" w:w="2756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生成 clientId、回调地址、Token TTL 等配置。</w:t>
            </w:r>
          </w:p>
        </w:tc>
      </w:tr>
      <w:tr>
        <w:tc>
          <w:tcPr>
            <w:tcW w:type="dxa" w:w="900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PUT</w:t>
            </w:r>
          </w:p>
        </w:tc>
        <w:tc>
          <w:tcPr>
            <w:tcW w:type="dxa" w:w="3300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/api/user-center/apps</w:t>
            </w:r>
          </w:p>
        </w:tc>
        <w:tc>
          <w:tcPr>
            <w:tcW w:type="dxa" w:w="2450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修改接入应用配置。</w:t>
            </w:r>
          </w:p>
        </w:tc>
        <w:tc>
          <w:tcPr>
            <w:tcW w:type="dxa" w:w="700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  <w:tc>
          <w:tcPr>
            <w:tcW w:type="dxa" w:w="2756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调整名称、状态、回调地址、scope 等。</w:t>
            </w:r>
          </w:p>
        </w:tc>
      </w:tr>
      <w:tr>
        <w:tc>
          <w:tcPr>
            <w:tcW w:type="dxa" w:w="900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/api/user-center/apps/rotate-secret?id=1</w:t>
            </w:r>
          </w:p>
        </w:tc>
        <w:tc>
          <w:tcPr>
            <w:tcW w:type="dxa" w:w="2450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轮换客户端密钥。</w:t>
            </w:r>
          </w:p>
        </w:tc>
        <w:tc>
          <w:tcPr>
            <w:tcW w:type="dxa" w:w="700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  <w:tc>
          <w:tcPr>
            <w:tcW w:type="dxa" w:w="2756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新密钥明文只返回一次。</w:t>
            </w:r>
          </w:p>
        </w:tc>
      </w:tr>
    </w:tbl>
    <w:p>
      <w:pPr>
        <w:pStyle w:val="Heading1"/>
        <w:spacing w:after="80" w:before="8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7. 授权接口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300"/>
        <w:gridCol w:w="2450"/>
        <w:gridCol w:w="700"/>
        <w:gridCol w:w="2756"/>
      </w:tblGrid>
      <w:tr>
        <w:tc>
          <w:tcPr>
            <w:tcW w:type="dxa" w:w="900"/>
            <w:tcBorders>
              <w:top w:val="single" w:color="D9DEE8" w:sz="1"/>
              <w:bottom w:val="single" w:color="D9DEE8" w:sz="1"/>
              <w:right w:val="single" w:color="D9DEE8" w:sz="1"/>
            </w:tcBorders>
            <w:shd w:fill="EAF2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方法</w:t>
            </w:r>
          </w:p>
        </w:tc>
        <w:tc>
          <w:tcPr>
            <w:tcW w:type="dxa" w:w="3300"/>
            <w:tcBorders>
              <w:top w:val="single" w:color="D9DEE8" w:sz="1"/>
              <w:bottom w:val="single" w:color="D9DEE8" w:sz="1"/>
              <w:right w:val="single" w:color="D9DEE8" w:sz="1"/>
            </w:tcBorders>
            <w:shd w:fill="EAF2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路径</w:t>
            </w:r>
          </w:p>
        </w:tc>
        <w:tc>
          <w:tcPr>
            <w:tcW w:type="dxa" w:w="2450"/>
            <w:tcBorders>
              <w:top w:val="single" w:color="D9DEE8" w:sz="1"/>
              <w:bottom w:val="single" w:color="D9DEE8" w:sz="1"/>
              <w:right w:val="single" w:color="D9DEE8" w:sz="1"/>
            </w:tcBorders>
            <w:shd w:fill="EAF2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用途</w:t>
            </w:r>
          </w:p>
        </w:tc>
        <w:tc>
          <w:tcPr>
            <w:tcW w:type="dxa" w:w="700"/>
            <w:tcBorders>
              <w:top w:val="single" w:color="D9DEE8" w:sz="1"/>
              <w:bottom w:val="single" w:color="D9DEE8" w:sz="1"/>
              <w:right w:val="single" w:color="D9DEE8" w:sz="1"/>
            </w:tcBorders>
            <w:shd w:fill="EAF2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鉴权</w:t>
            </w:r>
          </w:p>
        </w:tc>
        <w:tc>
          <w:tcPr>
            <w:tcW w:type="dxa" w:w="2756"/>
            <w:tcBorders>
              <w:top w:val="single" w:color="D9DEE8" w:sz="1"/>
              <w:bottom w:val="single" w:color="D9DEE8" w:sz="1"/>
              <w:right w:val="single" w:color="D9DEE8" w:sz="1"/>
            </w:tcBorders>
            <w:shd w:fill="EAF2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900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300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/api/user-center/authorization/roles</w:t>
            </w:r>
          </w:p>
        </w:tc>
        <w:tc>
          <w:tcPr>
            <w:tcW w:type="dxa" w:w="2450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角色列表。</w:t>
            </w:r>
          </w:p>
        </w:tc>
        <w:tc>
          <w:tcPr>
            <w:tcW w:type="dxa" w:w="700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  <w:tc>
          <w:tcPr>
            <w:tcW w:type="dxa" w:w="2756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平台角色和应用角色都在这里。</w:t>
            </w:r>
          </w:p>
        </w:tc>
      </w:tr>
      <w:tr>
        <w:tc>
          <w:tcPr>
            <w:tcW w:type="dxa" w:w="900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/api/user-center/authorization/roles</w:t>
            </w:r>
          </w:p>
        </w:tc>
        <w:tc>
          <w:tcPr>
            <w:tcW w:type="dxa" w:w="2450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创建角色。</w:t>
            </w:r>
          </w:p>
        </w:tc>
        <w:tc>
          <w:tcPr>
            <w:tcW w:type="dxa" w:w="700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  <w:tc>
          <w:tcPr>
            <w:tcW w:type="dxa" w:w="2756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PLATFORM 不绑定应用；APPLICATION 必须指定 applicationId。</w:t>
            </w:r>
          </w:p>
        </w:tc>
      </w:tr>
      <w:tr>
        <w:tc>
          <w:tcPr>
            <w:tcW w:type="dxa" w:w="900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/api/user-center/authorization/user-roles?userId=1</w:t>
            </w:r>
          </w:p>
        </w:tc>
        <w:tc>
          <w:tcPr>
            <w:tcW w:type="dxa" w:w="2450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给用户直接绑定角色。</w:t>
            </w:r>
          </w:p>
        </w:tc>
        <w:tc>
          <w:tcPr>
            <w:tcW w:type="dxa" w:w="700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  <w:tc>
          <w:tcPr>
            <w:tcW w:type="dxa" w:w="2756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可设置 expiresAt 做临时授权。</w:t>
            </w:r>
          </w:p>
        </w:tc>
      </w:tr>
      <w:tr>
        <w:tc>
          <w:tcPr>
            <w:tcW w:type="dxa" w:w="900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DELETE</w:t>
            </w:r>
          </w:p>
        </w:tc>
        <w:tc>
          <w:tcPr>
            <w:tcW w:type="dxa" w:w="3300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/api/user-center/authorization/user-roles?userId=1&amp;roleId=1</w:t>
            </w:r>
          </w:p>
        </w:tc>
        <w:tc>
          <w:tcPr>
            <w:tcW w:type="dxa" w:w="2450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解绑用户直接角色。</w:t>
            </w:r>
          </w:p>
        </w:tc>
        <w:tc>
          <w:tcPr>
            <w:tcW w:type="dxa" w:w="700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  <w:tc>
          <w:tcPr>
            <w:tcW w:type="dxa" w:w="2756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只影响直接授权，不影响分组继承。</w:t>
            </w:r>
          </w:p>
        </w:tc>
      </w:tr>
      <w:tr>
        <w:tc>
          <w:tcPr>
            <w:tcW w:type="dxa" w:w="900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/api/user-center/authorization/group-roles?groupId=1&amp;roleId=1</w:t>
            </w:r>
          </w:p>
        </w:tc>
        <w:tc>
          <w:tcPr>
            <w:tcW w:type="dxa" w:w="2450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给分组绑定角色。</w:t>
            </w:r>
          </w:p>
        </w:tc>
        <w:tc>
          <w:tcPr>
            <w:tcW w:type="dxa" w:w="700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  <w:tc>
          <w:tcPr>
            <w:tcW w:type="dxa" w:w="2756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分组成员会继承这些角色。</w:t>
            </w:r>
          </w:p>
        </w:tc>
      </w:tr>
      <w:tr>
        <w:tc>
          <w:tcPr>
            <w:tcW w:type="dxa" w:w="900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300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/api/user-center/authorization/effective</w:t>
            </w:r>
          </w:p>
        </w:tc>
        <w:tc>
          <w:tcPr>
            <w:tcW w:type="dxa" w:w="2450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当前用户有效权限。</w:t>
            </w:r>
          </w:p>
        </w:tc>
        <w:tc>
          <w:tcPr>
            <w:tcW w:type="dxa" w:w="700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  <w:tc>
          <w:tcPr>
            <w:tcW w:type="dxa" w:w="2756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合并用户直接角色和分组继承角色。</w:t>
            </w:r>
          </w:p>
        </w:tc>
      </w:tr>
      <w:tr>
        <w:tc>
          <w:tcPr>
            <w:tcW w:type="dxa" w:w="900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300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/api/user-center/authorization/users/effective?userId=1</w:t>
            </w:r>
          </w:p>
        </w:tc>
        <w:tc>
          <w:tcPr>
            <w:tcW w:type="dxa" w:w="2450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指定用户有效权限。</w:t>
            </w:r>
          </w:p>
        </w:tc>
        <w:tc>
          <w:tcPr>
            <w:tcW w:type="dxa" w:w="700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  <w:tc>
          <w:tcPr>
            <w:tcW w:type="dxa" w:w="2756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管理员/审计人员查看某个用户最终权限。</w:t>
            </w:r>
          </w:p>
        </w:tc>
      </w:tr>
      <w:tr>
        <w:tc>
          <w:tcPr>
            <w:tcW w:type="dxa" w:w="900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/api/user-center/authorization/resources</w:t>
            </w:r>
          </w:p>
        </w:tc>
        <w:tc>
          <w:tcPr>
            <w:tcW w:type="dxa" w:w="2450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创建应用资源。</w:t>
            </w:r>
          </w:p>
        </w:tc>
        <w:tc>
          <w:tcPr>
            <w:tcW w:type="dxa" w:w="700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  <w:tc>
          <w:tcPr>
            <w:tcW w:type="dxa" w:w="2756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资源类型包含 MENU、API、DATA、REPORT。</w:t>
            </w:r>
          </w:p>
        </w:tc>
      </w:tr>
      <w:tr>
        <w:tc>
          <w:tcPr>
            <w:tcW w:type="dxa" w:w="900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/api/user-center/authorization/policies</w:t>
            </w:r>
          </w:p>
        </w:tc>
        <w:tc>
          <w:tcPr>
            <w:tcW w:type="dxa" w:w="2450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创建策略。</w:t>
            </w:r>
          </w:p>
        </w:tc>
        <w:tc>
          <w:tcPr>
            <w:tcW w:type="dxa" w:w="700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  <w:tc>
          <w:tcPr>
            <w:tcW w:type="dxa" w:w="2756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用于 ABAC、时间、IP、组合规则等扩展。</w:t>
            </w:r>
          </w:p>
        </w:tc>
      </w:tr>
      <w:tr>
        <w:tc>
          <w:tcPr>
            <w:tcW w:type="dxa" w:w="900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/api/user-center/authorization/permissions</w:t>
            </w:r>
          </w:p>
        </w:tc>
        <w:tc>
          <w:tcPr>
            <w:tcW w:type="dxa" w:w="2450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给角色授予资源权限。</w:t>
            </w:r>
          </w:p>
        </w:tc>
        <w:tc>
          <w:tcPr>
            <w:tcW w:type="dxa" w:w="700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  <w:tc>
          <w:tcPr>
            <w:tcW w:type="dxa" w:w="2756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effect 支持 ALLOW、DENY。</w:t>
            </w:r>
          </w:p>
        </w:tc>
      </w:tr>
    </w:tbl>
    <w:p>
      <w:pPr>
        <w:pStyle w:val="Heading1"/>
        <w:spacing w:after="80" w:before="8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8. 审计接口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300"/>
        <w:gridCol w:w="2450"/>
        <w:gridCol w:w="700"/>
        <w:gridCol w:w="2756"/>
      </w:tblGrid>
      <w:tr>
        <w:tc>
          <w:tcPr>
            <w:tcW w:type="dxa" w:w="900"/>
            <w:tcBorders>
              <w:top w:val="single" w:color="D9DEE8" w:sz="1"/>
              <w:bottom w:val="single" w:color="D9DEE8" w:sz="1"/>
              <w:right w:val="single" w:color="D9DEE8" w:sz="1"/>
            </w:tcBorders>
            <w:shd w:fill="EAF2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方法</w:t>
            </w:r>
          </w:p>
        </w:tc>
        <w:tc>
          <w:tcPr>
            <w:tcW w:type="dxa" w:w="3300"/>
            <w:tcBorders>
              <w:top w:val="single" w:color="D9DEE8" w:sz="1"/>
              <w:bottom w:val="single" w:color="D9DEE8" w:sz="1"/>
              <w:right w:val="single" w:color="D9DEE8" w:sz="1"/>
            </w:tcBorders>
            <w:shd w:fill="EAF2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路径</w:t>
            </w:r>
          </w:p>
        </w:tc>
        <w:tc>
          <w:tcPr>
            <w:tcW w:type="dxa" w:w="2450"/>
            <w:tcBorders>
              <w:top w:val="single" w:color="D9DEE8" w:sz="1"/>
              <w:bottom w:val="single" w:color="D9DEE8" w:sz="1"/>
              <w:right w:val="single" w:color="D9DEE8" w:sz="1"/>
            </w:tcBorders>
            <w:shd w:fill="EAF2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用途</w:t>
            </w:r>
          </w:p>
        </w:tc>
        <w:tc>
          <w:tcPr>
            <w:tcW w:type="dxa" w:w="700"/>
            <w:tcBorders>
              <w:top w:val="single" w:color="D9DEE8" w:sz="1"/>
              <w:bottom w:val="single" w:color="D9DEE8" w:sz="1"/>
              <w:right w:val="single" w:color="D9DEE8" w:sz="1"/>
            </w:tcBorders>
            <w:shd w:fill="EAF2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鉴权</w:t>
            </w:r>
          </w:p>
        </w:tc>
        <w:tc>
          <w:tcPr>
            <w:tcW w:type="dxa" w:w="2756"/>
            <w:tcBorders>
              <w:top w:val="single" w:color="D9DEE8" w:sz="1"/>
              <w:bottom w:val="single" w:color="D9DEE8" w:sz="1"/>
              <w:right w:val="single" w:color="D9DEE8" w:sz="1"/>
            </w:tcBorders>
            <w:shd w:fill="EAF2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900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300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/api/user-center/audit/login-events?page=1&amp;size=10</w:t>
            </w:r>
          </w:p>
        </w:tc>
        <w:tc>
          <w:tcPr>
            <w:tcW w:type="dxa" w:w="2450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登录相关审计。</w:t>
            </w:r>
          </w:p>
        </w:tc>
        <w:tc>
          <w:tcPr>
            <w:tcW w:type="dxa" w:w="700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  <w:tc>
          <w:tcPr>
            <w:tcW w:type="dxa" w:w="2756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登录成功、失败、退出等事件。</w:t>
            </w:r>
          </w:p>
        </w:tc>
      </w:tr>
      <w:tr>
        <w:tc>
          <w:tcPr>
            <w:tcW w:type="dxa" w:w="900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300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/api/user-center/audit/admin-events?page=1&amp;size=10</w:t>
            </w:r>
          </w:p>
        </w:tc>
        <w:tc>
          <w:tcPr>
            <w:tcW w:type="dxa" w:w="2450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后台管理操作审计。</w:t>
            </w:r>
          </w:p>
        </w:tc>
        <w:tc>
          <w:tcPr>
            <w:tcW w:type="dxa" w:w="700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  <w:tc>
          <w:tcPr>
            <w:tcW w:type="dxa" w:w="2756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创建用户、禁用用户等管理动作。</w:t>
            </w:r>
          </w:p>
        </w:tc>
      </w:tr>
      <w:tr>
        <w:tc>
          <w:tcPr>
            <w:tcW w:type="dxa" w:w="900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300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/api/user-center/audit/token-events?page=1&amp;size=10</w:t>
            </w:r>
          </w:p>
        </w:tc>
        <w:tc>
          <w:tcPr>
            <w:tcW w:type="dxa" w:w="2450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Token 相关审计。</w:t>
            </w:r>
          </w:p>
        </w:tc>
        <w:tc>
          <w:tcPr>
            <w:tcW w:type="dxa" w:w="700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  <w:tc>
          <w:tcPr>
            <w:tcW w:type="dxa" w:w="2756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签发、刷新、吊销 token。</w:t>
            </w:r>
          </w:p>
        </w:tc>
      </w:tr>
      <w:tr>
        <w:tc>
          <w:tcPr>
            <w:tcW w:type="dxa" w:w="900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300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/api/user-center/audit/permission-events?page=1&amp;size=10</w:t>
            </w:r>
          </w:p>
        </w:tc>
        <w:tc>
          <w:tcPr>
            <w:tcW w:type="dxa" w:w="2450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权限变更审计。</w:t>
            </w:r>
          </w:p>
        </w:tc>
        <w:tc>
          <w:tcPr>
            <w:tcW w:type="dxa" w:w="700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  <w:tc>
          <w:tcPr>
            <w:tcW w:type="dxa" w:w="2756"/>
            <w:tcBorders>
              <w:top w:val="single" w:color="D9DEE8" w:sz="1"/>
              <w:bottom w:val="single" w:color="D9DEE8" w:sz="1"/>
              <w:right w:val="single" w:color="D9DEE8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角色、资源、策略、授权变化。</w:t>
            </w:r>
          </w:p>
        </w:tc>
      </w:tr>
    </w:tbl>
    <w:p>
      <w:pPr>
        <w:pStyle w:val="Heading1"/>
        <w:spacing w:after="80" w:before="8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9. 常用调试示例</w:t>
      </w:r>
    </w:p>
    <w:p>
      <w:pPr>
        <w:spacing w:after="80" w:before="8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管理员登录：</w:t>
      </w:r>
    </w:p>
    <w:p>
      <w:pPr>
        <w:pBdr>
          <w:top w:val="single" w:color="D9DEE8" w:sz="1"/>
          <w:bottom w:val="single" w:color="D9DEE8" w:sz="1"/>
          <w:right w:val="single" w:color="D9DEE8" w:sz="1"/>
        </w:pBdr>
        <w:shd w:fill="F6F8FA" w:val="clear"/>
        <w:spacing w:after="120" w:before="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curl -X POST 'http://localhost:8081/api/user-center/auth/login/password' -H 'Content-Type: application/json' -d '{"username":"admin","password":"Admin@123456","clientId":"user-center-console"}'</w:t>
      </w:r>
    </w:p>
    <w:p>
      <w:pPr>
        <w:spacing w:after="80" w:before="8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带 token 创建用户：</w:t>
      </w:r>
    </w:p>
    <w:p>
      <w:pPr>
        <w:pBdr>
          <w:top w:val="single" w:color="D9DEE8" w:sz="1"/>
          <w:bottom w:val="single" w:color="D9DEE8" w:sz="1"/>
          <w:right w:val="single" w:color="D9DEE8" w:sz="1"/>
        </w:pBdr>
        <w:shd w:fill="F6F8FA" w:val="clear"/>
        <w:spacing w:after="120" w:before="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curl -X POST 'http://localhost:8081/api/user-center/users' -H 'Content-Type: application/json' -H 'Authorization: Bearer &lt;accessToken&gt;' -d '{"username":"pym","email":"14321532@qq.com","phone":"1234567","displayName":"彭杨明","password":"123456","accountType":"EMPLOYEE","employeeNo":"NO12323","factoryCode":"34322","departmentCode":"string","positionCode":"string","active":true}'</w:t>
      </w:r>
    </w:p>
    <w:p>
      <w:pPr>
        <w:pStyle w:val="Heading1"/>
        <w:spacing w:after="80" w:before="8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10. 内置角色/权限说明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platform_super_admin：平台超级管理员，默认 admin 用户拥有。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user_admin / user_center_user_manage：用户管理权限，可创建、修改、禁用、重置密码。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user_center_user_view：用户查看权限，只能查询用户信息。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app_admin / user_center_app_manage：接入应用管理权限。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user_center_role_manage / user_center_permission_manage：角色和权限配置权限。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audit_admin / user_center_audit_view：审计查看权限。</w:t>
      </w:r>
    </w:p>
    <w:sectPr>
      <w:headerReference w:type="default" r:id="rId7"/>
      <w:footerReference w:type="default" r:id="rId8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sz w:val="16"/>
        <w:szCs w:val="16"/>
      </w:rPr>
      <w:t xml:space="preserve">第 </w:t>
    </w:r>
    <w:r>
      <w:rPr>
        <w:rFonts w:ascii="Microsoft YaHei" w:cs="Microsoft YaHei" w:eastAsia="Microsoft YaHei" w:hAnsi="Microsoft YaHei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6B7280"/>
        <w:sz w:val="16"/>
        <w:szCs w:val="16"/>
      </w:rPr>
      <w:t xml:space="preserve">用户中台接口说明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60"/>
      <w:outlineLvl w:val="0"/>
    </w:pPr>
    <w:rPr>
      <w:rFonts w:ascii="Microsoft YaHei" w:cs="Microsoft YaHei" w:eastAsia="Microsoft YaHei" w:hAnsi="Microsoft Ya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Microsoft YaHei" w:cs="Microsoft YaHei" w:eastAsia="Microsoft YaHei" w:hAnsi="Microsoft YaHei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2026-06-09T09:29:40.550Z</dcterms:created>
  <dcterms:modified xsi:type="dcterms:W3CDTF">2026-06-09T09:29:40.550Z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