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ml16m6y]$ cd Downloads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module add anaconda3/4.4.0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python schooling_repul_3.py idle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3.0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8018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10129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16426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48914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16028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5403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6950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997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34318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3932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8206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15150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2429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2539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10464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4647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28465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20453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2456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3875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5675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22298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9799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3079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2916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2208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2188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3963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3062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3377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29381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9849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6403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15404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5220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12952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6895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3.0 is 16247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17564.6002322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3.0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3796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5105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2974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2288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5008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2799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1764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3701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7037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4888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6638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4997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18744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5642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4358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8177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4347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2697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6385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13619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24602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15258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1255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4832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2405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16300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3443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6296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2565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3859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12722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9644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3833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2982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47748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5389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2085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7079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4311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1771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2797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13986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3.0 is 11479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14997.3618588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3.0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5725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7411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5425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4398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13842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5463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2923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5916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14409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10538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7738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21644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3491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6213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3316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5796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3587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15119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4669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5513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1866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5058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1219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2803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20305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2753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25815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2569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37842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10284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5622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1751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1536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10195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10262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2531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6026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15894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16351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6077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4419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1202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10276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1800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9736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3.0 is 10491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12290.5045521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3.0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2833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16390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1251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29232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27827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4294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1692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4005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5257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2312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2614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3476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3735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3077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4140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5284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7963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13014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2471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11766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4479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2744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8996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9274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15670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5209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7677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5473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49789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10511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4174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35692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3332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13141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7393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21472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6549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2413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2648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7388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4370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6616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3943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3.0 is 13026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15539.7097186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3.0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10349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23790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10219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4206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23316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5741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4102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4424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3551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1745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3129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19912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2614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15325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5899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10640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6398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1006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3514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22831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6494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5933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4662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12025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4697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3611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4668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2445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7293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2798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4758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8961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6213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6394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4390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3420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18416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39081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3636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13444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4267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3.0 is 14260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16205.4007402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3.0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2328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11400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3964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17017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8873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19856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14167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20306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11646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9392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1988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3485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23586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7119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4802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6706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10558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3516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4496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9681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11042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6628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32254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2444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2834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9805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10309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38377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12635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32302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3262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2345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2396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5752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4009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2812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3226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3.0 is 19583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