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 RESTART: /home/cserv1_a/soc_msc/ml16m6y/Downloads/schooling_se_no2.py 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4011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6813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38054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3296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2813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1705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6906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2689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955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1282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14309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4004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4163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10208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2791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7825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13011.6228229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2925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2461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2127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6729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801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1465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4324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734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1498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2237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1105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3563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1910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46559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3558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11681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19281.4775664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4577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5844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1764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9308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797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5094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928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1191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2801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2392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2904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4558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2499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3959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10071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17341.4373611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6903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8683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2096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7652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9826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7128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873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21087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642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1922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13125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4771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2588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6014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6634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1765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10127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14540.3081205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8037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1064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3726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2826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3157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2081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1965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2828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1771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1572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3408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3851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1443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2764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5020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651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2711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6814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11701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3397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2726.74776158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3472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1464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2979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2853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5505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5435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3061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3310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9328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1946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5221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2360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4309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1018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683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754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12684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19245.6614274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47345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9733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0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17673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1486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2782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3351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3940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4753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2025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3705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2127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1191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1097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2106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4225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2265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8040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14451.0135338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1555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3356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1496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5521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4801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23361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5919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742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9355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27758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1157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3361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5273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5041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3397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2987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5313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2618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5699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7185.24431405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3414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2486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2180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4289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2938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510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3663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1548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2080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4173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38097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8819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4422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6841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1673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2387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2535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7149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12929.1856441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1108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4126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16679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5882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1002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2664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4515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1324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9267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3921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1564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3804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4782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3382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1242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1757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1944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6001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11008.2685999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=== RESTART: /home/cserv1_a/soc_msc/ml16m6y/Downloads/schooling_se_no2.py ===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13186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4876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5125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16355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2928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37786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23994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9049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6145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4046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3330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2735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10061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5547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7896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31007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1558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14309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15763.6991264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4985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15554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6320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2051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1363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2254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5424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3022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5675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4055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7516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1867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1629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2462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3237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18429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9346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14649.0240861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859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2275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1258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1529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5596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1883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3040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1388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9973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3762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6628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5305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1883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1932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3486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2552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6911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3832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6140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6011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10624.8269554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1395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1450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1111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2399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2677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1735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19329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1353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840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6788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1889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3816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14653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10584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17676.9357468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14524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2873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3830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3206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3773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3526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32708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4017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10919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2003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23934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5753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7041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5927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1269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9516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11800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15352.6641037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4212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902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3534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2826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2730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4141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13513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9437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2334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809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31335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41849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1230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4596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16217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20309.7397155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3972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3366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6011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23408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8693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2993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2735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5831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920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19419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6062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3924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1913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1936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4786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9871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14954.8210801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3132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4239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8482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1611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8006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2830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1135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2024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5326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1519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1540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16767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3914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2630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5115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8890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19510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3316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5264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7762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11087.2961941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16418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2403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2699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1600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2694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19250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2495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2602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1951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5709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1694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15661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2955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2188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9955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1832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3638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1854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7405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11462.9308386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4876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19627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2215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22421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13648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2811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12815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3540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3236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1664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2159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6719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4887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1210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4884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2719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4247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8231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11631.7310424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