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95F7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性别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Gender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：如果受访者是男性，则为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；如果是女性，则为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：男；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：女）</w:t>
      </w:r>
    </w:p>
    <w:p w14:paraId="6FF8CACB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身高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bookmarkStart w:id="0" w:name="_Hlk169426037"/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Height</w:t>
      </w:r>
      <w:bookmarkEnd w:id="0"/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3688B213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体重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Weight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35246522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年龄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Age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：受访者的年龄，以年为单位。</w:t>
      </w:r>
    </w:p>
    <w:p w14:paraId="5048A836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家族肥胖史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family_history_with_overweight</w:t>
      </w:r>
      <w:proofErr w:type="spellEnd"/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：如果受访者有家庭成员现在或过去超重，则为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；如果没有，则为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：无家族肥胖史；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：有）</w:t>
      </w:r>
    </w:p>
    <w:p w14:paraId="0E69F7D0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经常食用高热量食物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FAVC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：如果受访者经常食用高热量食物，则为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；如果不是，则为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：不经常食用高热量食物；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：经常食用）</w:t>
      </w:r>
    </w:p>
    <w:p w14:paraId="12549206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通常食用蔬菜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（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FCVC</w:t>
      </w:r>
      <w:r>
        <w:rPr>
          <w:rFonts w:ascii="Helvetica" w:hAnsi="Helvetica" w:cs="宋体" w:hint="eastAsia"/>
          <w:color w:val="060607"/>
          <w:spacing w:val="8"/>
          <w:kern w:val="0"/>
          <w:sz w:val="21"/>
          <w:szCs w:val="21"/>
          <w14:ligatures w14:val="none"/>
        </w:rPr>
        <w:t>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：如果受访者在他们的饮食中通常食用蔬菜，则为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；如果不是，则为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：不经常食用蔬菜；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：经常食用）</w:t>
      </w:r>
    </w:p>
    <w:p w14:paraId="5172B124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每日主餐次数（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NCP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表示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1-2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餐，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表示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餐，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2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表示超过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餐。</w:t>
      </w:r>
    </w:p>
    <w:p w14:paraId="38029E6D" w14:textId="1A8D59BE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餐间食物摄入（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CAEC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）：受访者在餐间摄入的食物量，按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到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的等级来衡量。</w:t>
      </w:r>
    </w:p>
    <w:p w14:paraId="57848819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吸烟（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SMOKE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）：如果受访者吸烟，则为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；如果不吸烟，则为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12661262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饮水量（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CH2O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）：受访者每天饮水的量，按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到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的等级来衡量。</w:t>
      </w:r>
    </w:p>
    <w:p w14:paraId="70DBF145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监测卡路里摄入（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SCC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）：如果受访者监测他们的卡路里摄入，则为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1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；如果不监测，则为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40C3E2B2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体力活动量（</w:t>
      </w: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FAF</w:t>
      </w: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）：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受访者进行的体力活动量，按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到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的等级来衡量。</w:t>
      </w:r>
    </w:p>
    <w:p w14:paraId="35DC9F9B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屏幕时间（</w:t>
      </w: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TUE</w:t>
      </w:r>
      <w:r w:rsidRPr="00D94C8A">
        <w:rPr>
          <w:rFonts w:ascii="Helvetica" w:hAnsi="Helvetica" w:cs="宋体"/>
          <w:color w:val="FF0000"/>
          <w:spacing w:val="8"/>
          <w:kern w:val="0"/>
          <w:sz w:val="21"/>
          <w:szCs w:val="21"/>
          <w14:ligatures w14:val="none"/>
        </w:rPr>
        <w:t>）：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受访者每天花在看屏幕设备上的时间，按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到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2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的等级来衡量。</w:t>
      </w:r>
    </w:p>
    <w:p w14:paraId="6BE3C816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饮酒频率（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CALC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）：受访者饮酒的频率，按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0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到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3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的等级来衡量。</w:t>
      </w:r>
    </w:p>
    <w:p w14:paraId="1C7FD879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主要交通方式（</w:t>
      </w:r>
      <w:bookmarkStart w:id="1" w:name="_Hlk169426326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MTRANS</w:t>
      </w:r>
      <w:bookmarkEnd w:id="1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）：表示受访者的主要交通方式。</w:t>
      </w:r>
    </w:p>
    <w:p w14:paraId="6FA063C2" w14:textId="77777777" w:rsidR="004F46C0" w:rsidRPr="0016462D" w:rsidRDefault="004F46C0" w:rsidP="004F46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2" w:name="_Hlk169426734"/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NObeeyesdad</w:t>
      </w:r>
      <w:bookmarkEnd w:id="2"/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：目标变量，肥胖等级分类：</w:t>
      </w:r>
    </w:p>
    <w:p w14:paraId="77200674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3" w:name="_Hlk169443064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体重不足（</w:t>
      </w:r>
      <w:bookmarkStart w:id="4" w:name="_Hlk168935535"/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Insufficient_Weight</w:t>
      </w:r>
      <w:bookmarkEnd w:id="4"/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22A48F72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5" w:name="_Hlk169443116"/>
      <w:bookmarkEnd w:id="3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正常体重（</w:t>
      </w:r>
      <w:bookmarkStart w:id="6" w:name="_Hlk168936682"/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Normal_Weight</w:t>
      </w:r>
      <w:bookmarkEnd w:id="6"/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1E1FD345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7" w:name="_Hlk169443153"/>
      <w:bookmarkEnd w:id="5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肥胖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型（</w:t>
      </w:r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Obesity_Type_I</w:t>
      </w:r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45F8C326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8" w:name="_Hlk169443185"/>
      <w:bookmarkEnd w:id="7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肥胖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II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型（</w:t>
      </w:r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Obesity_Type_II</w:t>
      </w:r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736374C6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9" w:name="_Hlk168935478"/>
      <w:bookmarkEnd w:id="8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肥胖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III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型（</w:t>
      </w:r>
      <w:bookmarkStart w:id="10" w:name="_Hlk168935494"/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Obesity_Type_III</w:t>
      </w:r>
      <w:bookmarkEnd w:id="10"/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</w:p>
    <w:p w14:paraId="4983C651" w14:textId="77777777" w:rsidR="004F46C0" w:rsidRPr="0016462D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11" w:name="_Hlk169443241"/>
      <w:bookmarkEnd w:id="9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超重</w:t>
      </w:r>
      <w:bookmarkStart w:id="12" w:name="_Hlk168937621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级（</w:t>
      </w:r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Overweight_Level</w:t>
      </w:r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  <w:bookmarkEnd w:id="12"/>
    </w:p>
    <w:p w14:paraId="5F5BEAF7" w14:textId="77777777" w:rsidR="004F46C0" w:rsidRDefault="004F46C0" w:rsidP="004F46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 w:firstLine="452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bookmarkStart w:id="13" w:name="_Hlk168935591"/>
      <w:bookmarkStart w:id="14" w:name="_Hlk169443264"/>
      <w:bookmarkEnd w:id="11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超重</w:t>
      </w:r>
      <w:bookmarkStart w:id="15" w:name="_Hlk168937813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II</w:t>
      </w:r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级（</w:t>
      </w:r>
      <w:proofErr w:type="spellStart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Overweight_LevelI</w:t>
      </w:r>
      <w:proofErr w:type="spellEnd"/>
      <w:r w:rsidRPr="0016462D"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  <w:t>）</w:t>
      </w:r>
      <w:bookmarkEnd w:id="15"/>
    </w:p>
    <w:bookmarkEnd w:id="14"/>
    <w:p w14:paraId="43B529EE" w14:textId="77777777" w:rsidR="006C64BC" w:rsidRDefault="006C64BC" w:rsidP="006C64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用餐次数（</w:t>
      </w:r>
      <w:bookmarkStart w:id="16" w:name="_Hlk169426013"/>
      <w:proofErr w:type="spellStart"/>
      <w:r>
        <w:rPr>
          <w:rFonts w:hint="eastAsia"/>
        </w:rPr>
        <w:t>Meals_Per_Day</w:t>
      </w:r>
      <w:bookmarkEnd w:id="16"/>
      <w:proofErr w:type="spellEnd"/>
      <w:r>
        <w:rPr>
          <w:rFonts w:hint="eastAsia"/>
        </w:rPr>
        <w:t>）等于</w:t>
      </w:r>
      <w:r>
        <w:rPr>
          <w:rFonts w:hint="eastAsia"/>
        </w:rPr>
        <w:t>FCVC+NCP</w:t>
      </w:r>
    </w:p>
    <w:p w14:paraId="181672BE" w14:textId="77777777" w:rsidR="006C64BC" w:rsidRDefault="006C64BC" w:rsidP="006C64BC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总体育</w:t>
      </w:r>
      <w:proofErr w:type="gramEnd"/>
      <w:r>
        <w:rPr>
          <w:rFonts w:hint="eastAsia"/>
        </w:rPr>
        <w:t>得分（</w:t>
      </w:r>
      <w:bookmarkStart w:id="17" w:name="_Hlk169425983"/>
      <w:proofErr w:type="spellStart"/>
      <w:r>
        <w:rPr>
          <w:rFonts w:hint="eastAsia"/>
        </w:rPr>
        <w:t>Total_Activity_Score</w:t>
      </w:r>
      <w:bookmarkEnd w:id="17"/>
      <w:proofErr w:type="spellEnd"/>
      <w:r>
        <w:rPr>
          <w:rFonts w:hint="eastAsia"/>
        </w:rPr>
        <w:t>）等于</w:t>
      </w:r>
      <w:r>
        <w:rPr>
          <w:rFonts w:hint="eastAsia"/>
        </w:rPr>
        <w:t>FAF+TUE</w:t>
      </w:r>
    </w:p>
    <w:p w14:paraId="303CB05A" w14:textId="77777777" w:rsidR="006C64BC" w:rsidRPr="00CB57A1" w:rsidRDefault="006C64BC" w:rsidP="006C64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每公斤体重的摄水量（</w:t>
      </w:r>
      <w:bookmarkStart w:id="18" w:name="_Hlk169425951"/>
      <w:proofErr w:type="spellStart"/>
      <w:r>
        <w:rPr>
          <w:rFonts w:hint="eastAsia"/>
        </w:rPr>
        <w:t>Water_Intake_Per_Kg</w:t>
      </w:r>
      <w:bookmarkEnd w:id="18"/>
      <w:proofErr w:type="spellEnd"/>
      <w:r>
        <w:rPr>
          <w:rFonts w:hint="eastAsia"/>
        </w:rPr>
        <w:t>）等于</w:t>
      </w:r>
      <w:r>
        <w:rPr>
          <w:rFonts w:hint="eastAsia"/>
        </w:rPr>
        <w:t>CH2O / Weight</w:t>
      </w:r>
    </w:p>
    <w:p w14:paraId="0C9D6E39" w14:textId="77777777" w:rsidR="000E13A2" w:rsidRDefault="000E13A2" w:rsidP="000E13A2">
      <w:pPr>
        <w:widowControl/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</w:p>
    <w:p w14:paraId="58FD062C" w14:textId="77777777" w:rsidR="000E13A2" w:rsidRDefault="000E13A2" w:rsidP="000E13A2">
      <w:pPr>
        <w:widowControl/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</w:p>
    <w:p w14:paraId="53E04B2B" w14:textId="3E0D87F2" w:rsidR="000E13A2" w:rsidRPr="0016462D" w:rsidRDefault="00846F8D" w:rsidP="000E13A2">
      <w:pPr>
        <w:widowControl/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Helvetica" w:hAnsi="Helvetica" w:cs="宋体"/>
          <w:color w:val="060607"/>
          <w:spacing w:val="8"/>
          <w:kern w:val="0"/>
          <w:sz w:val="21"/>
          <w:szCs w:val="21"/>
          <w14:ligatures w14:val="none"/>
        </w:rPr>
      </w:pPr>
      <w:r>
        <w:rPr>
          <w:rFonts w:ascii="Helvetica" w:hAnsi="Helvetica" w:cs="宋体"/>
          <w:noProof/>
          <w:color w:val="060607"/>
          <w:spacing w:val="8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08067DC" wp14:editId="058AEF5D">
            <wp:extent cx="5273675" cy="6938010"/>
            <wp:effectExtent l="0" t="0" r="0" b="0"/>
            <wp:docPr id="8100126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93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696F">
        <w:rPr>
          <w:rFonts w:ascii="Helvetica" w:hAnsi="Helvetica" w:cs="宋体"/>
          <w:noProof/>
          <w:color w:val="060607"/>
          <w:spacing w:val="8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63276FA" wp14:editId="428060B2">
            <wp:extent cx="4938395" cy="6602730"/>
            <wp:effectExtent l="0" t="0" r="0" b="0"/>
            <wp:docPr id="31305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60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3"/>
    <w:p w14:paraId="73FFD264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宋体" w:hAnsi="宋体"/>
        </w:rPr>
      </w:pPr>
      <w:r w:rsidRPr="000E13A2">
        <w:rPr>
          <w:rFonts w:ascii="宋体" w:hAnsi="宋体" w:hint="eastAsia"/>
        </w:rPr>
        <w:t>为方便研究，此处将肥胖和超重类型划分为一类，即 划分为一类，并对最终的类别重新编码，处理结果如下：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E13A2" w14:paraId="40EBD562" w14:textId="77777777" w:rsidTr="008B1A31">
        <w:tc>
          <w:tcPr>
            <w:tcW w:w="1384" w:type="dxa"/>
            <w:vAlign w:val="center"/>
          </w:tcPr>
          <w:p w14:paraId="38374AA7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3C37BA1E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196</w:t>
            </w:r>
          </w:p>
        </w:tc>
      </w:tr>
      <w:tr w:rsidR="000E13A2" w14:paraId="13FE2F82" w14:textId="77777777" w:rsidTr="008B1A31">
        <w:tc>
          <w:tcPr>
            <w:tcW w:w="1384" w:type="dxa"/>
            <w:vAlign w:val="center"/>
          </w:tcPr>
          <w:p w14:paraId="3265EB31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AFC816F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137</w:t>
            </w:r>
          </w:p>
        </w:tc>
      </w:tr>
      <w:tr w:rsidR="000E13A2" w14:paraId="3BAD98AF" w14:textId="77777777" w:rsidTr="008B1A31">
        <w:tc>
          <w:tcPr>
            <w:tcW w:w="1384" w:type="dxa"/>
            <w:vAlign w:val="center"/>
          </w:tcPr>
          <w:p w14:paraId="197139D6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27C495A5" w14:textId="77777777" w:rsidR="000E13A2" w:rsidRDefault="000E13A2" w:rsidP="008B1A3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1043</w:t>
            </w:r>
          </w:p>
        </w:tc>
      </w:tr>
    </w:tbl>
    <w:p w14:paraId="0DC73ED4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宋体" w:hAnsi="宋体"/>
        </w:rPr>
      </w:pPr>
    </w:p>
    <w:p w14:paraId="2FC208E8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宋体" w:hAnsi="宋体"/>
        </w:rPr>
      </w:pPr>
      <w:r w:rsidRPr="000E13A2">
        <w:rPr>
          <w:rFonts w:ascii="宋体" w:hAnsi="宋体" w:hint="eastAsia"/>
        </w:rPr>
        <w:lastRenderedPageBreak/>
        <w:t>0为正常体重（</w:t>
      </w:r>
      <w:proofErr w:type="spellStart"/>
      <w:r w:rsidRPr="000E13A2">
        <w:rPr>
          <w:rFonts w:ascii="宋体" w:hAnsi="宋体" w:hint="eastAsia"/>
        </w:rPr>
        <w:t>Normal_Weight</w:t>
      </w:r>
      <w:proofErr w:type="spellEnd"/>
      <w:r w:rsidRPr="000E13A2">
        <w:rPr>
          <w:rFonts w:ascii="宋体" w:hAnsi="宋体" w:hint="eastAsia"/>
        </w:rPr>
        <w:t>）， 1为偏瘦体重（</w:t>
      </w:r>
      <w:proofErr w:type="spellStart"/>
      <w:r w:rsidRPr="000E13A2">
        <w:rPr>
          <w:rFonts w:ascii="宋体" w:hAnsi="宋体" w:hint="eastAsia"/>
        </w:rPr>
        <w:t>Insufficient_Weight</w:t>
      </w:r>
      <w:proofErr w:type="spellEnd"/>
      <w:r w:rsidRPr="000E13A2">
        <w:rPr>
          <w:rFonts w:ascii="宋体" w:hAnsi="宋体" w:hint="eastAsia"/>
        </w:rPr>
        <w:t>）,2为肥胖（Obesity）。</w:t>
      </w:r>
    </w:p>
    <w:p w14:paraId="41DC8778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宋体" w:hAnsi="宋体"/>
        </w:rPr>
      </w:pPr>
      <w:r w:rsidRPr="000E13A2">
        <w:rPr>
          <w:rFonts w:ascii="宋体" w:hAnsi="宋体" w:hint="eastAsia"/>
        </w:rPr>
        <w:t>最终因变量分布情况如下：</w:t>
      </w:r>
    </w:p>
    <w:p w14:paraId="4445E29B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</w:rPr>
      </w:pPr>
    </w:p>
    <w:p w14:paraId="4813303F" w14:textId="77777777" w:rsidR="000E13A2" w:rsidRPr="000E13A2" w:rsidRDefault="000E13A2" w:rsidP="000E13A2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2036BA6" wp14:editId="68459805">
            <wp:extent cx="4109357" cy="3082265"/>
            <wp:effectExtent l="0" t="0" r="0" b="0"/>
            <wp:docPr id="941856965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56965" name="图片 1" descr="图表, 饼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50" cy="30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B5DC" w14:textId="77777777" w:rsidR="000E13A2" w:rsidRDefault="000E13A2" w:rsidP="000E13A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本研究数据样本肥胖体重占比最大（</w:t>
      </w:r>
      <w:r>
        <w:rPr>
          <w:rFonts w:hint="eastAsia"/>
        </w:rPr>
        <w:t>75.8%</w:t>
      </w:r>
      <w:r>
        <w:rPr>
          <w:rFonts w:hint="eastAsia"/>
        </w:rPr>
        <w:t>），偏瘦体重占比最小（</w:t>
      </w:r>
      <w:r>
        <w:rPr>
          <w:rFonts w:hint="eastAsia"/>
        </w:rPr>
        <w:t>10%</w:t>
      </w:r>
      <w:r>
        <w:rPr>
          <w:rFonts w:hint="eastAsia"/>
        </w:rPr>
        <w:t>）。</w:t>
      </w:r>
    </w:p>
    <w:p w14:paraId="6A7CA02F" w14:textId="77777777" w:rsidR="00F26562" w:rsidRPr="000E13A2" w:rsidRDefault="00F26562">
      <w:pPr>
        <w:ind w:firstLine="480"/>
      </w:pPr>
    </w:p>
    <w:sectPr w:rsidR="00F26562" w:rsidRPr="000E13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33007" w14:textId="77777777" w:rsidR="00437F3E" w:rsidRDefault="00437F3E" w:rsidP="004F46C0">
      <w:pPr>
        <w:spacing w:line="240" w:lineRule="auto"/>
        <w:ind w:firstLine="480"/>
      </w:pPr>
      <w:r>
        <w:separator/>
      </w:r>
    </w:p>
  </w:endnote>
  <w:endnote w:type="continuationSeparator" w:id="0">
    <w:p w14:paraId="6995AB80" w14:textId="77777777" w:rsidR="00437F3E" w:rsidRDefault="00437F3E" w:rsidP="004F46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A09AF" w14:textId="77777777" w:rsidR="004F46C0" w:rsidRDefault="004F46C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764A0" w14:textId="77777777" w:rsidR="004F46C0" w:rsidRDefault="004F46C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41D2" w14:textId="77777777" w:rsidR="004F46C0" w:rsidRDefault="004F46C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130AE" w14:textId="77777777" w:rsidR="00437F3E" w:rsidRDefault="00437F3E" w:rsidP="004F46C0">
      <w:pPr>
        <w:spacing w:line="240" w:lineRule="auto"/>
        <w:ind w:firstLine="480"/>
      </w:pPr>
      <w:r>
        <w:separator/>
      </w:r>
    </w:p>
  </w:footnote>
  <w:footnote w:type="continuationSeparator" w:id="0">
    <w:p w14:paraId="2AE0BC11" w14:textId="77777777" w:rsidR="00437F3E" w:rsidRDefault="00437F3E" w:rsidP="004F46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C460B" w14:textId="77777777" w:rsidR="004F46C0" w:rsidRDefault="004F46C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A1733" w14:textId="77777777" w:rsidR="004F46C0" w:rsidRDefault="004F46C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28F5A" w14:textId="77777777" w:rsidR="004F46C0" w:rsidRDefault="004F46C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C434A"/>
    <w:multiLevelType w:val="multilevel"/>
    <w:tmpl w:val="84C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668"/>
    <w:rsid w:val="000E13A2"/>
    <w:rsid w:val="00196668"/>
    <w:rsid w:val="001A6AAD"/>
    <w:rsid w:val="002552B4"/>
    <w:rsid w:val="00323803"/>
    <w:rsid w:val="00437F3E"/>
    <w:rsid w:val="0044695C"/>
    <w:rsid w:val="004E575E"/>
    <w:rsid w:val="004F46C0"/>
    <w:rsid w:val="005B7B99"/>
    <w:rsid w:val="005C5166"/>
    <w:rsid w:val="006A6146"/>
    <w:rsid w:val="006C64BC"/>
    <w:rsid w:val="00752F56"/>
    <w:rsid w:val="0080696F"/>
    <w:rsid w:val="00846F8D"/>
    <w:rsid w:val="00A21535"/>
    <w:rsid w:val="00BE2BCE"/>
    <w:rsid w:val="00D56970"/>
    <w:rsid w:val="00D94C8A"/>
    <w:rsid w:val="00F26562"/>
    <w:rsid w:val="00F57657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9C34"/>
  <w15:chartTrackingRefBased/>
  <w15:docId w15:val="{1EF0A654-B308-4710-A8B8-E51A468B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6C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4695C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E7E6E6" w:themeFill="background2"/>
      </w:tcPr>
    </w:tblStylePr>
  </w:style>
  <w:style w:type="paragraph" w:styleId="a4">
    <w:name w:val="header"/>
    <w:basedOn w:val="a"/>
    <w:link w:val="a5"/>
    <w:uiPriority w:val="99"/>
    <w:unhideWhenUsed/>
    <w:rsid w:val="004F46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C0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C0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0E1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E13A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 杨</dc:creator>
  <cp:keywords/>
  <dc:description/>
  <cp:lastModifiedBy>猛 杨</cp:lastModifiedBy>
  <cp:revision>3</cp:revision>
  <dcterms:created xsi:type="dcterms:W3CDTF">2024-06-10T09:38:00Z</dcterms:created>
  <dcterms:modified xsi:type="dcterms:W3CDTF">2024-06-16T08:55:00Z</dcterms:modified>
</cp:coreProperties>
</file>