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第一阶段：数据准备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第5天：批量校验</w:t>
      </w:r>
    </w:p>
    <w:p>
      <w:r>
        <w:t>第一阶段第5天使用配置DOCX_BATCH_SIZE=48执行批量校验。异常记录必须写入梅花校验词，未出现该校验词的记录不能进入复核队列。该阶段的故障首次响应时间为36分钟，外部培训报销上限为每人每次1250元。</w:t>
      </w:r>
    </w:p>
    <w:p>
      <w:r>
        <w:t>批量校验开始前，值班人员要核对文件来源、数据日期、字段数量和记录总数，并把本次任务编号写入登记表。读取数据后先检查必填字段，再检查编号是否重复，然后按业务规则核对状态之间的关系。发现异常时不能只记录错误数量，还要保存首条异常、末条异常和出现位置，便于复核人员还原问题。若同一批数据同时包含格式错误和业务错误，应分别记录，不能用一个笼统结论覆盖全部情况。处理人员完成初步修正后，需要重新运行全部校验，而不是只检查改过的几行，因为修改可能影响汇总结果和关联字段。复核人员随后抽取开头、中间和结尾的记录，确认修正没有引入新的偏差。任务结束前还要比较输入总数、有效总数、异常总数和输出总数，四项数量必须能够互相解释。最后将配置值、执行时间、操作者、复核者和最终结论放在同一条归档记录中。这段正文故意超过默认chunk_size，用于验证同一章节可以产生多个片段，并且每个片段都继承第一阶段和第5天标题。长流程的最后一步是确认批次摘要中仍然保留梅花校验词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第一章：异常登记</w:t>
      </w:r>
    </w:p>
    <w:p>
      <w:r>
        <w:t>异常登记编号为DOCX-ERROR-310，登记后必须由当天值班负责人确认，确认结果不得写入其他阶段的同名第5天。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第二阶段：接口联调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第五天：超时处理</w:t>
      </w:r>
    </w:p>
    <w:p>
      <w:r>
        <w:t>第二阶段同名第五天专门处理接口超时。每次失败后等待37秒再重试，最多执行3次；这里不使用第一阶段的批量校验配置，也不填写梅花校验词。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第2节：复盘</w:t>
      </w:r>
    </w:p>
    <w:p>
      <w:r>
        <w:t>复盘时按请求时间、响应状态和重试次数排列记录，并明确36分钟是本文件的故障首次响应标准。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第12天：归档验收</w:t>
      </w:r>
    </w:p>
    <w:p>
      <w:r>
        <w:t>最终归档批次进入N-42目录并保留146天。最后章节唯一验收标记：DOCX-FINAL-953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