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F68F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5A92A99C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781A175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531BF2E6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724242E2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730CD66E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E8B1D64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9F360AA" w14:textId="77777777" w:rsidR="0063687C" w:rsidRPr="00034DEA" w:rsidRDefault="00034DEA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 w:rsidR="004B7367">
        <w:rPr>
          <w:rFonts w:eastAsia="方正小标宋简体" w:hint="eastAsia"/>
          <w:sz w:val="44"/>
          <w:szCs w:val="44"/>
        </w:rPr>
        <w:t>年</w:t>
      </w:r>
      <w:r w:rsidRPr="00034DEA">
        <w:rPr>
          <w:rFonts w:eastAsia="方正小标宋简体" w:hint="eastAsia"/>
          <w:sz w:val="44"/>
          <w:szCs w:val="44"/>
        </w:rPr>
        <w:t>新工科联盟</w:t>
      </w:r>
      <w:r w:rsidR="004B7367">
        <w:rPr>
          <w:rFonts w:eastAsia="方正小标宋简体" w:hint="eastAsia"/>
          <w:sz w:val="44"/>
          <w:szCs w:val="44"/>
        </w:rPr>
        <w:t>-Xilinx</w:t>
      </w:r>
      <w:r w:rsidR="004B7367">
        <w:rPr>
          <w:rFonts w:eastAsia="方正小标宋简体" w:hint="eastAsia"/>
          <w:sz w:val="44"/>
          <w:szCs w:val="44"/>
        </w:rPr>
        <w:t>暑期学校团队项目</w:t>
      </w:r>
      <w:r w:rsidR="001F0A4F">
        <w:rPr>
          <w:rFonts w:eastAsia="方正小标宋简体" w:hint="eastAsia"/>
          <w:sz w:val="44"/>
          <w:szCs w:val="44"/>
        </w:rPr>
        <w:t>进度统计</w:t>
      </w:r>
    </w:p>
    <w:p w14:paraId="18D043B6" w14:textId="77777777" w:rsidR="0063687C" w:rsidRDefault="0063687C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08C24A74" w14:textId="77777777" w:rsidR="00034DEA" w:rsidRDefault="00034DEA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20AEF37F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72C0212E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4FC5DDF1" w14:textId="77777777" w:rsidR="001F0A4F" w:rsidRPr="00261379" w:rsidRDefault="001F0A4F" w:rsidP="001F0A4F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 w:rsidR="00354C1D"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</w:t>
      </w:r>
      <w:r w:rsidR="004B38A9">
        <w:rPr>
          <w:rFonts w:hint="eastAsia"/>
          <w:color w:val="FF0000"/>
        </w:rPr>
        <w:t>20</w:t>
      </w:r>
      <w:r w:rsidRPr="00261379">
        <w:rPr>
          <w:rFonts w:hint="eastAsia"/>
          <w:color w:val="FF0000"/>
        </w:rPr>
        <w:t>:</w:t>
      </w:r>
      <w:r w:rsidRPr="00261379">
        <w:rPr>
          <w:color w:val="FF0000"/>
        </w:rPr>
        <w:t>00</w:t>
      </w:r>
      <w:r w:rsidRPr="00261379">
        <w:rPr>
          <w:rFonts w:hint="eastAsia"/>
          <w:color w:val="FF0000"/>
        </w:rPr>
        <w:t>前将填写完毕的文件提交给本班助教。请助教同学</w:t>
      </w:r>
      <w:r w:rsidR="004B38A9">
        <w:rPr>
          <w:rFonts w:hint="eastAsia"/>
          <w:color w:val="FF0000"/>
        </w:rPr>
        <w:t>21</w:t>
      </w:r>
      <w:r>
        <w:rPr>
          <w:color w:val="FF0000"/>
        </w:rPr>
        <w:t>:00</w:t>
      </w:r>
      <w:r>
        <w:rPr>
          <w:rFonts w:hint="eastAsia"/>
          <w:color w:val="FF0000"/>
        </w:rPr>
        <w:t>前</w:t>
      </w:r>
      <w:r w:rsidRPr="00261379">
        <w:rPr>
          <w:rFonts w:hint="eastAsia"/>
          <w:color w:val="FF0000"/>
        </w:rPr>
        <w:t>上传本班级的</w:t>
      </w:r>
      <w:r>
        <w:rPr>
          <w:rFonts w:hint="eastAsia"/>
          <w:color w:val="FF0000"/>
        </w:rPr>
        <w:t>报告</w:t>
      </w:r>
      <w:r w:rsidRPr="00261379">
        <w:rPr>
          <w:rFonts w:hint="eastAsia"/>
          <w:color w:val="FF0000"/>
        </w:rPr>
        <w:t>到班级的腾讯文档目录，并填写实验报告</w:t>
      </w:r>
      <w:r>
        <w:rPr>
          <w:rFonts w:hint="eastAsia"/>
          <w:color w:val="FF0000"/>
        </w:rPr>
        <w:t>提交状态</w:t>
      </w:r>
      <w:r w:rsidRPr="00261379">
        <w:rPr>
          <w:rFonts w:hint="eastAsia"/>
          <w:color w:val="FF0000"/>
        </w:rPr>
        <w:t>表。）</w:t>
      </w:r>
    </w:p>
    <w:p w14:paraId="74E046AE" w14:textId="77777777" w:rsidR="00FD1A17" w:rsidRDefault="00FD1A17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5B048323" w14:textId="77777777" w:rsidR="0063687C" w:rsidRDefault="0063687C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14:paraId="5727AE5B" w14:textId="77777777" w:rsidR="00647812" w:rsidRDefault="00647812" w:rsidP="00647812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</w:t>
      </w:r>
      <w:r w:rsidR="004B38A9">
        <w:rPr>
          <w:rFonts w:eastAsia="黑体" w:hint="eastAsia"/>
          <w:spacing w:val="32"/>
          <w:sz w:val="36"/>
        </w:rPr>
        <w:t>写</w:t>
      </w:r>
      <w:r>
        <w:rPr>
          <w:rFonts w:eastAsia="黑体" w:hint="eastAsia"/>
          <w:spacing w:val="32"/>
          <w:sz w:val="36"/>
        </w:rPr>
        <w:t>说明</w:t>
      </w:r>
    </w:p>
    <w:p w14:paraId="2858AE54" w14:textId="77777777" w:rsidR="00647812" w:rsidRDefault="00647812" w:rsidP="00647812">
      <w:pPr>
        <w:spacing w:line="500" w:lineRule="exact"/>
        <w:jc w:val="center"/>
        <w:rPr>
          <w:rFonts w:eastAsia="黑体"/>
          <w:sz w:val="36"/>
        </w:rPr>
      </w:pPr>
    </w:p>
    <w:p w14:paraId="6D249B1D" w14:textId="77777777" w:rsidR="00647812" w:rsidRDefault="00647812" w:rsidP="00647812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14:paraId="305F9621" w14:textId="77777777" w:rsidR="00647812" w:rsidRDefault="00515528" w:rsidP="00647812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</w:t>
      </w:r>
      <w:r w:rsidR="00647812">
        <w:rPr>
          <w:rFonts w:hint="eastAsia"/>
          <w:sz w:val="24"/>
        </w:rPr>
        <w:t>、表格栏高不够可增加。</w:t>
      </w:r>
    </w:p>
    <w:p w14:paraId="5E0F4DB9" w14:textId="77777777" w:rsidR="00647812" w:rsidRDefault="00515528" w:rsidP="00636A0C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</w:t>
      </w:r>
      <w:r w:rsidR="00647812">
        <w:rPr>
          <w:rFonts w:hint="eastAsia"/>
          <w:sz w:val="24"/>
        </w:rPr>
        <w:t>、填报者须注意页面的排版。</w:t>
      </w:r>
    </w:p>
    <w:p w14:paraId="0C2594F7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14:paraId="18D08AA5" w14:textId="77777777" w:rsidR="00647812" w:rsidRDefault="00647812" w:rsidP="00647812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647812" w:rsidSect="00034DEA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14:paraId="1363974A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14:paraId="6EAF9FF6" w14:textId="77777777" w:rsidR="001F0A4F" w:rsidRDefault="001F0A4F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 w:rsidR="00647812" w14:paraId="662E878A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9567" w14:textId="77777777" w:rsidR="00647812" w:rsidRDefault="00647812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8622" w14:textId="47F4D019" w:rsidR="00647812" w:rsidRDefault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ART</w:t>
            </w:r>
          </w:p>
        </w:tc>
      </w:tr>
      <w:tr w:rsidR="00B6316B" w14:paraId="598C91D9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9406" w14:textId="77777777" w:rsidR="00B6316B" w:rsidRDefault="00B6316B">
            <w:pPr>
              <w:jc w:val="center"/>
              <w:rPr>
                <w:rFonts w:eastAsia="黑体"/>
                <w:sz w:val="32"/>
                <w:szCs w:val="32"/>
              </w:rPr>
            </w:pPr>
            <w:r w:rsidRPr="00B6316B"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6A52" w14:textId="1772EAFA" w:rsidR="00B6316B" w:rsidRPr="00B6316B" w:rsidRDefault="00EB0F94">
            <w:pPr>
              <w:jc w:val="center"/>
              <w:rPr>
                <w:i/>
                <w:sz w:val="24"/>
              </w:rPr>
            </w:pPr>
            <w:r w:rsidRPr="00EB0F94">
              <w:rPr>
                <w:i/>
                <w:sz w:val="24"/>
              </w:rPr>
              <w:t>Xilinx Spartan-7 XC7S15</w:t>
            </w:r>
          </w:p>
        </w:tc>
      </w:tr>
      <w:tr w:rsidR="001F0A4F" w14:paraId="20528A38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054E" w14:textId="77777777" w:rsidR="001F0A4F" w:rsidRPr="001F0A4F" w:rsidRDefault="001F0A4F">
            <w:pPr>
              <w:jc w:val="center"/>
              <w:rPr>
                <w:rFonts w:eastAsia="黑体"/>
                <w:sz w:val="24"/>
              </w:rPr>
            </w:pPr>
            <w:r w:rsidRPr="001F0A4F">
              <w:rPr>
                <w:rFonts w:eastAsia="黑体" w:hint="eastAsia"/>
                <w:sz w:val="24"/>
              </w:rPr>
              <w:t>Github</w:t>
            </w:r>
            <w:r w:rsidRPr="001F0A4F">
              <w:rPr>
                <w:rFonts w:eastAsia="黑体" w:hint="eastAsia"/>
                <w:sz w:val="24"/>
              </w:rPr>
              <w:t>链接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171C" w14:textId="77777777" w:rsidR="004207B2" w:rsidRDefault="004207B2" w:rsidP="004207B2">
            <w:pPr>
              <w:spacing w:beforeLines="50" w:before="156"/>
              <w:rPr>
                <w:i/>
                <w:szCs w:val="21"/>
              </w:rPr>
            </w:pPr>
            <w:r>
              <w:rPr>
                <w:i/>
                <w:szCs w:val="21"/>
              </w:rPr>
              <w:t>https://github.com/yangmx29/-UART.git</w:t>
            </w:r>
          </w:p>
          <w:p w14:paraId="7B0C4225" w14:textId="77777777" w:rsidR="001F0A4F" w:rsidRDefault="001F0A4F">
            <w:pPr>
              <w:jc w:val="center"/>
              <w:rPr>
                <w:sz w:val="24"/>
              </w:rPr>
            </w:pPr>
          </w:p>
        </w:tc>
      </w:tr>
      <w:tr w:rsidR="00515528" w14:paraId="0137AED2" w14:textId="77777777" w:rsidTr="001F0A4F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198D4044" w14:textId="77777777" w:rsidR="00515528" w:rsidRDefault="001F0A4F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33D6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8F5A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5E24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5B06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EE1E" w14:textId="77777777" w:rsidR="00515528" w:rsidRDefault="001F0A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</w:t>
            </w:r>
            <w:r w:rsidR="00515528">
              <w:rPr>
                <w:rFonts w:hint="eastAsia"/>
                <w:sz w:val="24"/>
              </w:rPr>
              <w:t>学号</w:t>
            </w:r>
          </w:p>
        </w:tc>
      </w:tr>
      <w:tr w:rsidR="004207B2" w14:paraId="28FD8340" w14:textId="77777777" w:rsidTr="001713BA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716D" w14:textId="77777777" w:rsidR="004207B2" w:rsidRDefault="004207B2" w:rsidP="004207B2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32D8" w14:textId="77777777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3A918261" w14:textId="77777777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8B17" w14:textId="6CFB48FA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杨萌薪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F8F9" w14:textId="54132889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莆田学院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5FF8" w14:textId="6FC1F8CF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机器人工程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7C11" w14:textId="7633F791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ascii="lucida Grande" w:hAnsi="lucida Grande"/>
                <w:color w:val="000000"/>
                <w:szCs w:val="21"/>
              </w:rPr>
              <w:t>20AP056A</w:t>
            </w:r>
          </w:p>
        </w:tc>
      </w:tr>
      <w:tr w:rsidR="004207B2" w14:paraId="207D7FDE" w14:textId="77777777" w:rsidTr="001713BA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F762" w14:textId="77777777" w:rsidR="004207B2" w:rsidRDefault="004207B2" w:rsidP="004207B2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28DE" w14:textId="77777777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440FA451" w14:textId="77777777" w:rsidR="004207B2" w:rsidRDefault="004207B2" w:rsidP="004207B2">
            <w:pPr>
              <w:jc w:val="center"/>
              <w:rPr>
                <w:sz w:val="24"/>
              </w:rPr>
            </w:pPr>
          </w:p>
          <w:p w14:paraId="271F7ED6" w14:textId="77777777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8F30" w14:textId="7F2B7F66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吕晓燕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0E2A" w14:textId="7E06F572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莆田学院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2020" w14:textId="7F730A71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机器人工程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2E50" w14:textId="42AD6685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20AP055A</w:t>
            </w:r>
          </w:p>
        </w:tc>
      </w:tr>
      <w:tr w:rsidR="004207B2" w14:paraId="4A72EC27" w14:textId="77777777" w:rsidTr="001713BA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3919" w14:textId="77777777" w:rsidR="004207B2" w:rsidRDefault="004207B2" w:rsidP="004207B2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3891" w14:textId="77777777" w:rsidR="004207B2" w:rsidRDefault="004207B2" w:rsidP="004207B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ED45" w14:textId="42C37181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邹文文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1455" w14:textId="6C0302E8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莆田学院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D76C" w14:textId="7B648AF5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数据科学与大数据技术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1C35" w14:textId="1142C513" w:rsidR="004207B2" w:rsidRDefault="004207B2" w:rsidP="004207B2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20AP057A</w:t>
            </w:r>
          </w:p>
        </w:tc>
      </w:tr>
      <w:tr w:rsidR="004207B2" w14:paraId="0820B40D" w14:textId="77777777" w:rsidTr="001F0A4F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7846" w14:textId="77777777" w:rsidR="004207B2" w:rsidRDefault="004207B2" w:rsidP="004207B2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E2AF" w14:textId="77777777" w:rsidR="004207B2" w:rsidRDefault="004207B2" w:rsidP="004207B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1178" w14:textId="77777777" w:rsidR="004207B2" w:rsidRDefault="004207B2" w:rsidP="004207B2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DD6C" w14:textId="77777777" w:rsidR="004207B2" w:rsidRDefault="004207B2" w:rsidP="004207B2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2DE2" w14:textId="77777777" w:rsidR="004207B2" w:rsidRDefault="004207B2" w:rsidP="004207B2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2A0B" w14:textId="77777777" w:rsidR="004207B2" w:rsidRDefault="004207B2" w:rsidP="004207B2">
            <w:pPr>
              <w:jc w:val="center"/>
              <w:rPr>
                <w:sz w:val="24"/>
              </w:rPr>
            </w:pPr>
          </w:p>
        </w:tc>
      </w:tr>
    </w:tbl>
    <w:p w14:paraId="69A81835" w14:textId="77777777" w:rsidR="00182BE9" w:rsidRDefault="00182BE9" w:rsidP="00182BE9">
      <w:pPr>
        <w:spacing w:beforeLines="50" w:before="156"/>
        <w:rPr>
          <w:b/>
          <w:sz w:val="24"/>
        </w:rPr>
      </w:pPr>
    </w:p>
    <w:p w14:paraId="70B5A003" w14:textId="77777777" w:rsidR="00182BE9" w:rsidRDefault="00182BE9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02C88F7A" w14:textId="77777777" w:rsidR="001F0A4F" w:rsidRDefault="00182BE9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1F0A4F">
        <w:rPr>
          <w:rFonts w:hint="eastAsia"/>
          <w:b/>
          <w:sz w:val="24"/>
        </w:rPr>
        <w:t>项目状态</w:t>
      </w:r>
    </w:p>
    <w:tbl>
      <w:tblPr>
        <w:tblStyle w:val="aa"/>
        <w:tblW w:w="5573" w:type="pct"/>
        <w:tblInd w:w="-318" w:type="dxa"/>
        <w:tblLook w:val="04A0" w:firstRow="1" w:lastRow="0" w:firstColumn="1" w:lastColumn="0" w:noHBand="0" w:noVBand="1"/>
      </w:tblPr>
      <w:tblGrid>
        <w:gridCol w:w="1417"/>
        <w:gridCol w:w="2694"/>
        <w:gridCol w:w="2599"/>
        <w:gridCol w:w="2789"/>
      </w:tblGrid>
      <w:tr w:rsidR="001F0A4F" w14:paraId="37430DA5" w14:textId="77777777" w:rsidTr="00182BE9">
        <w:tc>
          <w:tcPr>
            <w:tcW w:w="746" w:type="pct"/>
          </w:tcPr>
          <w:p w14:paraId="6334DC83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7DFC7956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</w:t>
            </w:r>
            <w:r w:rsidR="00E832EC" w:rsidRPr="007D48B3">
              <w:rPr>
                <w:rFonts w:hint="eastAsia"/>
                <w:b/>
              </w:rPr>
              <w:t>内容</w:t>
            </w:r>
          </w:p>
        </w:tc>
        <w:tc>
          <w:tcPr>
            <w:tcW w:w="1368" w:type="pct"/>
          </w:tcPr>
          <w:p w14:paraId="59C7D0BA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619F4C68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4207B2" w14:paraId="2AD189AE" w14:textId="77777777" w:rsidTr="00182BE9">
        <w:tc>
          <w:tcPr>
            <w:tcW w:w="746" w:type="pct"/>
          </w:tcPr>
          <w:p w14:paraId="226F40F2" w14:textId="77777777" w:rsidR="004207B2" w:rsidRDefault="004207B2" w:rsidP="004207B2">
            <w:r>
              <w:rPr>
                <w:rFonts w:hint="eastAsia"/>
              </w:rPr>
              <w:t>07-27</w:t>
            </w:r>
          </w:p>
        </w:tc>
        <w:tc>
          <w:tcPr>
            <w:tcW w:w="1418" w:type="pct"/>
          </w:tcPr>
          <w:p w14:paraId="211B3AC4" w14:textId="00110C6A" w:rsidR="004207B2" w:rsidRDefault="004207B2" w:rsidP="004207B2">
            <w:r>
              <w:rPr>
                <w:rFonts w:hint="eastAsia"/>
              </w:rPr>
              <w:t>已完成对于</w:t>
            </w:r>
            <w:r>
              <w:rPr>
                <w:rFonts w:hint="eastAsia"/>
              </w:rPr>
              <w:t>U</w:t>
            </w:r>
            <w:r>
              <w:t>ART</w:t>
            </w:r>
            <w:r>
              <w:rPr>
                <w:rFonts w:hint="eastAsia"/>
              </w:rPr>
              <w:t>的基本原理的了解与认识</w:t>
            </w:r>
          </w:p>
        </w:tc>
        <w:tc>
          <w:tcPr>
            <w:tcW w:w="1368" w:type="pct"/>
          </w:tcPr>
          <w:p w14:paraId="2CAA232F" w14:textId="2915FF79" w:rsidR="004207B2" w:rsidRDefault="004207B2" w:rsidP="004207B2">
            <w:r>
              <w:rPr>
                <w:rFonts w:hint="eastAsia"/>
              </w:rPr>
              <w:t>对数据发送模块进行编程</w:t>
            </w:r>
          </w:p>
        </w:tc>
        <w:tc>
          <w:tcPr>
            <w:tcW w:w="1468" w:type="pct"/>
          </w:tcPr>
          <w:p w14:paraId="16147B79" w14:textId="4BF68AF1" w:rsidR="004207B2" w:rsidRDefault="004207B2" w:rsidP="004207B2">
            <w:r>
              <w:rPr>
                <w:rFonts w:hint="eastAsia"/>
              </w:rPr>
              <w:t>无</w:t>
            </w:r>
          </w:p>
        </w:tc>
      </w:tr>
      <w:tr w:rsidR="004207B2" w14:paraId="5CFD5F37" w14:textId="77777777" w:rsidTr="00182BE9">
        <w:tc>
          <w:tcPr>
            <w:tcW w:w="746" w:type="pct"/>
          </w:tcPr>
          <w:p w14:paraId="439B9EF1" w14:textId="77777777" w:rsidR="004207B2" w:rsidRDefault="004207B2" w:rsidP="004207B2"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</w:tcPr>
          <w:p w14:paraId="442D6F5F" w14:textId="5BE6CCCC" w:rsidR="004207B2" w:rsidRDefault="00586CEE" w:rsidP="004207B2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实现FPGA数据发送模块</w:t>
            </w:r>
          </w:p>
        </w:tc>
        <w:tc>
          <w:tcPr>
            <w:tcW w:w="1368" w:type="pct"/>
          </w:tcPr>
          <w:p w14:paraId="1E1677F7" w14:textId="3C532717" w:rsidR="004207B2" w:rsidRDefault="00586CEE" w:rsidP="004207B2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实现FPGA波特率发生器控制模块</w:t>
            </w:r>
          </w:p>
        </w:tc>
        <w:tc>
          <w:tcPr>
            <w:tcW w:w="1468" w:type="pct"/>
          </w:tcPr>
          <w:p w14:paraId="5F04FA26" w14:textId="5D0F6D01" w:rsidR="004207B2" w:rsidRDefault="00586CEE" w:rsidP="004207B2">
            <w:r>
              <w:rPr>
                <w:rFonts w:hint="eastAsia"/>
              </w:rPr>
              <w:t>无</w:t>
            </w:r>
          </w:p>
        </w:tc>
      </w:tr>
      <w:tr w:rsidR="004207B2" w14:paraId="5CC72393" w14:textId="77777777" w:rsidTr="00182BE9">
        <w:tc>
          <w:tcPr>
            <w:tcW w:w="746" w:type="pct"/>
          </w:tcPr>
          <w:p w14:paraId="7F3AB1E5" w14:textId="77777777" w:rsidR="004207B2" w:rsidRDefault="004207B2" w:rsidP="004207B2"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 w14:paraId="09C79422" w14:textId="413375C1" w:rsidR="004207B2" w:rsidRDefault="001E4591" w:rsidP="004207B2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实现FPGA波特率发生器控制模块</w:t>
            </w:r>
          </w:p>
        </w:tc>
        <w:tc>
          <w:tcPr>
            <w:tcW w:w="1368" w:type="pct"/>
          </w:tcPr>
          <w:p w14:paraId="488A8C3B" w14:textId="46BA20F4" w:rsidR="004207B2" w:rsidRDefault="001E4591" w:rsidP="004207B2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实现FPGA数据接受模块</w:t>
            </w:r>
          </w:p>
        </w:tc>
        <w:tc>
          <w:tcPr>
            <w:tcW w:w="1468" w:type="pct"/>
          </w:tcPr>
          <w:p w14:paraId="3CCF9EB8" w14:textId="77777777" w:rsidR="004207B2" w:rsidRDefault="001E4591" w:rsidP="004207B2">
            <w:r>
              <w:rPr>
                <w:rFonts w:hint="eastAsia"/>
              </w:rPr>
              <w:t>无</w:t>
            </w:r>
          </w:p>
          <w:p w14:paraId="06328FE6" w14:textId="214A5C9C" w:rsidR="001E4591" w:rsidRDefault="001E4591" w:rsidP="004207B2"/>
        </w:tc>
      </w:tr>
      <w:tr w:rsidR="004207B2" w14:paraId="5ABFF97C" w14:textId="77777777" w:rsidTr="00182BE9">
        <w:tc>
          <w:tcPr>
            <w:tcW w:w="746" w:type="pct"/>
          </w:tcPr>
          <w:p w14:paraId="5EACA102" w14:textId="77777777" w:rsidR="004207B2" w:rsidRDefault="004207B2" w:rsidP="004207B2"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 w14:paraId="1FA9A511" w14:textId="1F1A93BB" w:rsidR="004207B2" w:rsidRDefault="001B25CA" w:rsidP="004207B2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实现FPGA数据接受模块</w:t>
            </w:r>
          </w:p>
        </w:tc>
        <w:tc>
          <w:tcPr>
            <w:tcW w:w="1368" w:type="pct"/>
          </w:tcPr>
          <w:p w14:paraId="4A2E40C3" w14:textId="7D0E988C" w:rsidR="004207B2" w:rsidRPr="001B25CA" w:rsidRDefault="001B25CA" w:rsidP="001B25CA">
            <w:pPr>
              <w:spacing w:beforeLines="50" w:before="156"/>
              <w:rPr>
                <w:rFonts w:ascii="宋体" w:hAnsi="宋体"/>
                <w:color w:val="4D4D4D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进行检验开发是否成功</w:t>
            </w:r>
          </w:p>
        </w:tc>
        <w:tc>
          <w:tcPr>
            <w:tcW w:w="1468" w:type="pct"/>
          </w:tcPr>
          <w:p w14:paraId="6B774C88" w14:textId="433C5827" w:rsidR="004207B2" w:rsidRDefault="001B25CA" w:rsidP="004207B2">
            <w:r>
              <w:rPr>
                <w:rFonts w:hint="eastAsia"/>
              </w:rPr>
              <w:t>无</w:t>
            </w:r>
          </w:p>
        </w:tc>
      </w:tr>
      <w:tr w:rsidR="00A31376" w14:paraId="4D67EE92" w14:textId="77777777" w:rsidTr="00182BE9">
        <w:tc>
          <w:tcPr>
            <w:tcW w:w="746" w:type="pct"/>
          </w:tcPr>
          <w:p w14:paraId="11D30276" w14:textId="77777777" w:rsidR="00A31376" w:rsidRDefault="00A31376" w:rsidP="00A31376"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 w14:paraId="6712185F" w14:textId="0A4F7146" w:rsidR="00A31376" w:rsidRDefault="00A31376" w:rsidP="00A31376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进行检验开发是否成功</w:t>
            </w:r>
          </w:p>
        </w:tc>
        <w:tc>
          <w:tcPr>
            <w:tcW w:w="1368" w:type="pct"/>
          </w:tcPr>
          <w:p w14:paraId="3C3DD47F" w14:textId="35108C90" w:rsidR="00A31376" w:rsidRPr="00A31376" w:rsidRDefault="00A31376" w:rsidP="00A31376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整理报告</w:t>
            </w:r>
          </w:p>
        </w:tc>
        <w:tc>
          <w:tcPr>
            <w:tcW w:w="1468" w:type="pct"/>
          </w:tcPr>
          <w:p w14:paraId="2B0DD9C4" w14:textId="3727114F" w:rsidR="00A31376" w:rsidRDefault="00A31376" w:rsidP="00A31376">
            <w:r>
              <w:rPr>
                <w:rFonts w:hint="eastAsia"/>
              </w:rPr>
              <w:t>无</w:t>
            </w:r>
          </w:p>
        </w:tc>
      </w:tr>
      <w:tr w:rsidR="00A31376" w14:paraId="7FB5447B" w14:textId="77777777" w:rsidTr="00182BE9">
        <w:tc>
          <w:tcPr>
            <w:tcW w:w="746" w:type="pct"/>
          </w:tcPr>
          <w:p w14:paraId="273843FD" w14:textId="77777777" w:rsidR="00A31376" w:rsidRDefault="00A31376" w:rsidP="00A31376"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 w14:paraId="3494F86F" w14:textId="722063C6" w:rsidR="00A31376" w:rsidRDefault="009C57A5" w:rsidP="00A31376">
            <w:r>
              <w:rPr>
                <w:rFonts w:ascii="宋体" w:hAnsi="宋体" w:hint="eastAsia"/>
                <w:color w:val="4D4D4D"/>
                <w:sz w:val="24"/>
                <w:shd w:val="clear" w:color="auto" w:fill="FFFFFF"/>
              </w:rPr>
              <w:t>整理报告</w:t>
            </w:r>
          </w:p>
        </w:tc>
        <w:tc>
          <w:tcPr>
            <w:tcW w:w="1368" w:type="pct"/>
          </w:tcPr>
          <w:p w14:paraId="520B84A7" w14:textId="5FA09B30" w:rsidR="00A31376" w:rsidRDefault="009C57A5" w:rsidP="00A31376">
            <w:r>
              <w:rPr>
                <w:rFonts w:hint="eastAsia"/>
              </w:rPr>
              <w:t>无</w:t>
            </w:r>
          </w:p>
        </w:tc>
        <w:tc>
          <w:tcPr>
            <w:tcW w:w="1468" w:type="pct"/>
          </w:tcPr>
          <w:p w14:paraId="1EECDBB4" w14:textId="2F6E6ECF" w:rsidR="00A31376" w:rsidRDefault="009C57A5" w:rsidP="00A31376">
            <w:r>
              <w:rPr>
                <w:rFonts w:hint="eastAsia"/>
              </w:rPr>
              <w:t>无</w:t>
            </w:r>
          </w:p>
        </w:tc>
      </w:tr>
    </w:tbl>
    <w:p w14:paraId="68111672" w14:textId="77777777" w:rsidR="001F0A4F" w:rsidRDefault="001F0A4F"/>
    <w:sectPr w:rsidR="001F0A4F" w:rsidSect="00034D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3D8C" w14:textId="77777777" w:rsidR="00862E0B" w:rsidRDefault="00862E0B" w:rsidP="009067F8">
      <w:r>
        <w:separator/>
      </w:r>
    </w:p>
  </w:endnote>
  <w:endnote w:type="continuationSeparator" w:id="0">
    <w:p w14:paraId="11CCFF9F" w14:textId="77777777" w:rsidR="00862E0B" w:rsidRDefault="00862E0B" w:rsidP="0090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705AD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0" w:name="XILINX1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0"/>
  <w:p w14:paraId="77D1B1E9" w14:textId="77777777" w:rsidR="00034DEA" w:rsidRDefault="0003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CB74B" w14:textId="77777777" w:rsidR="00034DEA" w:rsidRDefault="00034DEA" w:rsidP="00034D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CFC6A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1" w:name="XILINX2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1"/>
  <w:p w14:paraId="5ECC6425" w14:textId="77777777" w:rsidR="00034DEA" w:rsidRDefault="00034DE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F4C41" w14:textId="77777777" w:rsidR="00034DEA" w:rsidRPr="00B621A9" w:rsidRDefault="00034DEA" w:rsidP="00B621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0932A" w14:textId="77777777" w:rsidR="00862E0B" w:rsidRDefault="00862E0B" w:rsidP="009067F8">
      <w:r>
        <w:separator/>
      </w:r>
    </w:p>
  </w:footnote>
  <w:footnote w:type="continuationSeparator" w:id="0">
    <w:p w14:paraId="23286B9C" w14:textId="77777777" w:rsidR="00862E0B" w:rsidRDefault="00862E0B" w:rsidP="00906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C2322" w14:textId="77777777" w:rsidR="00FF7842" w:rsidRPr="00FF7842" w:rsidRDefault="00FF7842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65BCC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F6889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88E7D" w14:textId="77777777" w:rsidR="00034DEA" w:rsidRDefault="00034DEA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58531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488"/>
    <w:multiLevelType w:val="hybridMultilevel"/>
    <w:tmpl w:val="003EB3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943F08"/>
    <w:multiLevelType w:val="hybridMultilevel"/>
    <w:tmpl w:val="DC1E20BE"/>
    <w:lvl w:ilvl="0" w:tplc="F316123C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" w15:restartNumberingAfterBreak="0">
    <w:nsid w:val="7EE9740D"/>
    <w:multiLevelType w:val="hybridMultilevel"/>
    <w:tmpl w:val="E600277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E"/>
    <w:rsid w:val="00007455"/>
    <w:rsid w:val="00034DEA"/>
    <w:rsid w:val="00050BB8"/>
    <w:rsid w:val="0006248F"/>
    <w:rsid w:val="000A1D0B"/>
    <w:rsid w:val="000D1598"/>
    <w:rsid w:val="001079F1"/>
    <w:rsid w:val="00157DC0"/>
    <w:rsid w:val="00167E5C"/>
    <w:rsid w:val="00182BE9"/>
    <w:rsid w:val="00192562"/>
    <w:rsid w:val="001B25CA"/>
    <w:rsid w:val="001B6BB3"/>
    <w:rsid w:val="001B7A2A"/>
    <w:rsid w:val="001C54F7"/>
    <w:rsid w:val="001D38AB"/>
    <w:rsid w:val="001E4591"/>
    <w:rsid w:val="001F0A4F"/>
    <w:rsid w:val="002366EB"/>
    <w:rsid w:val="00354C1D"/>
    <w:rsid w:val="00397621"/>
    <w:rsid w:val="003C3C94"/>
    <w:rsid w:val="003F3F0C"/>
    <w:rsid w:val="004207B2"/>
    <w:rsid w:val="00430452"/>
    <w:rsid w:val="00483452"/>
    <w:rsid w:val="004A034A"/>
    <w:rsid w:val="004B38A9"/>
    <w:rsid w:val="004B7367"/>
    <w:rsid w:val="00515528"/>
    <w:rsid w:val="005824C2"/>
    <w:rsid w:val="00582DB4"/>
    <w:rsid w:val="00586CEE"/>
    <w:rsid w:val="00592348"/>
    <w:rsid w:val="00594948"/>
    <w:rsid w:val="005A4CB1"/>
    <w:rsid w:val="005D35C3"/>
    <w:rsid w:val="005F3905"/>
    <w:rsid w:val="0060128B"/>
    <w:rsid w:val="00634B59"/>
    <w:rsid w:val="00635AEA"/>
    <w:rsid w:val="0063687C"/>
    <w:rsid w:val="00636A0C"/>
    <w:rsid w:val="00647812"/>
    <w:rsid w:val="00675AF7"/>
    <w:rsid w:val="0069797B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C09FA"/>
    <w:rsid w:val="007D48B3"/>
    <w:rsid w:val="007F00BE"/>
    <w:rsid w:val="008206FF"/>
    <w:rsid w:val="00824F1E"/>
    <w:rsid w:val="00832FCE"/>
    <w:rsid w:val="00835348"/>
    <w:rsid w:val="00862E0B"/>
    <w:rsid w:val="00893749"/>
    <w:rsid w:val="009067F8"/>
    <w:rsid w:val="00931D5E"/>
    <w:rsid w:val="00964075"/>
    <w:rsid w:val="009C3E8C"/>
    <w:rsid w:val="009C57A5"/>
    <w:rsid w:val="009C6FD3"/>
    <w:rsid w:val="009F245C"/>
    <w:rsid w:val="00A2633D"/>
    <w:rsid w:val="00A31376"/>
    <w:rsid w:val="00A5428E"/>
    <w:rsid w:val="00A668A5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7E29"/>
    <w:rsid w:val="00C10CDB"/>
    <w:rsid w:val="00C42C97"/>
    <w:rsid w:val="00D930C1"/>
    <w:rsid w:val="00DC136E"/>
    <w:rsid w:val="00DD74F9"/>
    <w:rsid w:val="00DE21A8"/>
    <w:rsid w:val="00DE3521"/>
    <w:rsid w:val="00DE5D88"/>
    <w:rsid w:val="00E42511"/>
    <w:rsid w:val="00E77D94"/>
    <w:rsid w:val="00E832EC"/>
    <w:rsid w:val="00E84127"/>
    <w:rsid w:val="00EA2FF3"/>
    <w:rsid w:val="00EB0F94"/>
    <w:rsid w:val="00F01CB5"/>
    <w:rsid w:val="00F06C20"/>
    <w:rsid w:val="00F30E87"/>
    <w:rsid w:val="00F4321B"/>
    <w:rsid w:val="00F51358"/>
    <w:rsid w:val="00F61298"/>
    <w:rsid w:val="00F8372A"/>
    <w:rsid w:val="00F91A48"/>
    <w:rsid w:val="00FD1A17"/>
    <w:rsid w:val="00FE15A5"/>
    <w:rsid w:val="00FE7E3D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6365"/>
  <w15:docId w15:val="{C5ED9649-FA23-4221-9CF9-1255A9C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9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F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528"/>
    <w:pPr>
      <w:ind w:firstLineChars="200" w:firstLine="420"/>
    </w:pPr>
  </w:style>
  <w:style w:type="table" w:styleId="aa">
    <w:name w:val="Table Grid"/>
    <w:basedOn w:val="a1"/>
    <w:uiPriority w:val="59"/>
    <w:rsid w:val="001F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934234418@qq.com</cp:lastModifiedBy>
  <cp:revision>62</cp:revision>
  <dcterms:created xsi:type="dcterms:W3CDTF">2019-07-09T01:36:00Z</dcterms:created>
  <dcterms:modified xsi:type="dcterms:W3CDTF">2020-08-01T04:10:00Z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