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55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3660"/>
        <w:gridCol w:w="6375"/>
        <w:gridCol w:w="4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更新规则</w:t>
            </w:r>
          </w:p>
        </w:tc>
        <w:tc>
          <w:tcPr>
            <w:tcW w:w="63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423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更新公式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BGD</w:t>
            </w:r>
          </w:p>
        </w:tc>
        <w:tc>
          <w:tcPr>
            <w:tcW w:w="3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</w:t>
            </w:r>
            <w:r>
              <w:rPr>
                <w:rFonts w:hint="eastAsia"/>
                <w:highlight w:val="red"/>
                <w:lang w:val="en-US" w:eastAsia="zh-CN"/>
              </w:rPr>
              <w:t>整个</w:t>
            </w:r>
            <w:r>
              <w:rPr>
                <w:rFonts w:hint="eastAsia"/>
                <w:lang w:val="en-US" w:eastAsia="zh-CN"/>
              </w:rPr>
              <w:t>训练集上计算LOSS对参数的梯度</w:t>
            </w:r>
          </w:p>
        </w:tc>
        <w:tc>
          <w:tcPr>
            <w:tcW w:w="63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计算比较慢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不能投入新数据实时更新模型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凸函数:可以收敛到全局最小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非凸函数:可以收敛到局部最小</w:t>
            </w:r>
          </w:p>
        </w:tc>
        <w:tc>
          <w:tcPr>
            <w:tcW w:w="423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SGD</w:t>
            </w:r>
          </w:p>
        </w:tc>
        <w:tc>
          <w:tcPr>
            <w:tcW w:w="3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</w:t>
            </w: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每个</w:t>
            </w:r>
            <w:r>
              <w:rPr>
                <w:rFonts w:hint="eastAsia"/>
                <w:vertAlign w:val="baseline"/>
                <w:lang w:val="en-US" w:eastAsia="zh-CN"/>
              </w:rPr>
              <w:t>样本</w:t>
            </w:r>
            <w:r>
              <w:rPr>
                <w:rFonts w:hint="eastAsia"/>
                <w:lang w:val="en-US" w:eastAsia="zh-CN"/>
              </w:rPr>
              <w:t>计算LOSS对参数的梯度</w:t>
            </w:r>
          </w:p>
        </w:tc>
        <w:tc>
          <w:tcPr>
            <w:tcW w:w="63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噪音比较多,不是每次都是整体最优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更新比较频繁,LOSS振荡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可以新增样本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可收敛到局部最小</w:t>
            </w:r>
          </w:p>
        </w:tc>
        <w:tc>
          <w:tcPr>
            <w:tcW w:w="423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48"/>
                <w:vertAlign w:val="baseline"/>
                <w:lang w:val="en-US" w:eastAsia="zh-CN"/>
              </w:rPr>
              <w:object>
                <v:shape id="_x0000_i1026" o:spt="75" type="#_x0000_t75" style="height:54pt;width:128pt;" o:ole="t" filled="f" o:preferrelative="t" stroked="f" coordsize="21600,21600"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5" r:id="rId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MBGD</w:t>
            </w:r>
          </w:p>
        </w:tc>
        <w:tc>
          <w:tcPr>
            <w:tcW w:w="3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</w:t>
            </w: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一小批</w:t>
            </w:r>
            <w:r>
              <w:rPr>
                <w:rFonts w:hint="eastAsia"/>
                <w:vertAlign w:val="baseline"/>
                <w:lang w:val="en-US" w:eastAsia="zh-CN"/>
              </w:rPr>
              <w:t>样本</w:t>
            </w:r>
            <w:r>
              <w:rPr>
                <w:rFonts w:hint="eastAsia"/>
                <w:lang w:val="en-US" w:eastAsia="zh-CN"/>
              </w:rPr>
              <w:t>计算LOSS对参数的梯度</w:t>
            </w:r>
          </w:p>
        </w:tc>
        <w:tc>
          <w:tcPr>
            <w:tcW w:w="63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收敛更稳定,但不能保证很好的收敛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非凸函数:鞍点或极小值振荡跳动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先设置大一点的LR,两次迭代变化低于某个值,就减小LR</w:t>
            </w:r>
          </w:p>
        </w:tc>
        <w:tc>
          <w:tcPr>
            <w:tcW w:w="423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Momentum</w:t>
            </w:r>
          </w:p>
        </w:tc>
        <w:tc>
          <w:tcPr>
            <w:tcW w:w="3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SGD+动量规则</w:t>
            </w:r>
          </w:p>
        </w:tc>
        <w:tc>
          <w:tcPr>
            <w:tcW w:w="63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加快收敛减小振荡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适应性不好</w:t>
            </w:r>
          </w:p>
        </w:tc>
        <w:tc>
          <w:tcPr>
            <w:tcW w:w="423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48"/>
                <w:vertAlign w:val="baseline"/>
                <w:lang w:val="en-US" w:eastAsia="zh-CN"/>
              </w:rPr>
              <w:object>
                <v:shape id="_x0000_i1029" o:spt="75" type="#_x0000_t75" style="height:57pt;width:13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26" r:id="rId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NAG</w:t>
            </w:r>
          </w:p>
        </w:tc>
        <w:tc>
          <w:tcPr>
            <w:tcW w:w="3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在前一步累计梯度上一个大的跳跃,在衡量一下做一下修正</w:t>
            </w:r>
          </w:p>
        </w:tc>
        <w:tc>
          <w:tcPr>
            <w:tcW w:w="63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计算梯度不是当前位置,而是在未来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使得RNN在很多任务上有更好的表现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在Momentum上更新方向都是走一小步</w:t>
            </w:r>
          </w:p>
        </w:tc>
        <w:tc>
          <w:tcPr>
            <w:tcW w:w="423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Adagrad</w:t>
            </w:r>
          </w:p>
        </w:tc>
        <w:tc>
          <w:tcPr>
            <w:tcW w:w="3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相当于增加了一个学习率递减系数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反向梯度来决定学习率衰减多少</w:t>
            </w:r>
          </w:p>
        </w:tc>
        <w:tc>
          <w:tcPr>
            <w:tcW w:w="63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对低频的参数做较大的更新,高频的做较小的更新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稀疏的数据表现很好,提高了SGD的robust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较少了学习率的手动调节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学习率会收缩最终变得非常小</w:t>
            </w:r>
          </w:p>
        </w:tc>
        <w:tc>
          <w:tcPr>
            <w:tcW w:w="423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78"/>
                <w:vertAlign w:val="baseline"/>
                <w:lang w:val="en-US" w:eastAsia="zh-CN"/>
              </w:rPr>
              <w:object>
                <v:shape id="_x0000_i1030" o:spt="75" alt="" type="#_x0000_t75" style="height:87pt;width:149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27" r:id="rId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Adadelta</w:t>
            </w:r>
          </w:p>
        </w:tc>
        <w:tc>
          <w:tcPr>
            <w:tcW w:w="3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3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RMSprop</w:t>
            </w:r>
          </w:p>
        </w:tc>
        <w:tc>
          <w:tcPr>
            <w:tcW w:w="3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考察近几步的反向梯度来决定学习率衰减</w:t>
            </w:r>
          </w:p>
        </w:tc>
        <w:tc>
          <w:tcPr>
            <w:tcW w:w="63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解决Adagrad学习率下降的问题</w:t>
            </w:r>
          </w:p>
        </w:tc>
        <w:tc>
          <w:tcPr>
            <w:tcW w:w="423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78"/>
                <w:vertAlign w:val="baseline"/>
                <w:lang w:val="en-US" w:eastAsia="zh-CN"/>
              </w:rPr>
              <w:object>
                <v:shape id="_x0000_i1031" o:spt="75" alt="" type="#_x0000_t75" style="height:87pt;width:191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28" r:id="rId1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Adam</w:t>
            </w:r>
          </w:p>
        </w:tc>
        <w:tc>
          <w:tcPr>
            <w:tcW w:w="3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RMSprop+Momentum</w:t>
            </w:r>
          </w:p>
        </w:tc>
        <w:tc>
          <w:tcPr>
            <w:tcW w:w="63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3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100"/>
                <w:vertAlign w:val="baseline"/>
                <w:lang w:val="en-US" w:eastAsia="zh-CN"/>
              </w:rPr>
              <w:object>
                <v:shape id="_x0000_i1032" o:spt="75" alt="" type="#_x0000_t75" style="height:106pt;width:191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32" DrawAspect="Content" ObjectID="_1468075729" r:id="rId12">
                  <o:LockedField>false</o:LockedField>
                </o:OLEObject>
              </w:objec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4F00EB"/>
    <w:rsid w:val="000A096C"/>
    <w:rsid w:val="017F730B"/>
    <w:rsid w:val="18FA1163"/>
    <w:rsid w:val="1A4F00EB"/>
    <w:rsid w:val="211744C7"/>
    <w:rsid w:val="33B56778"/>
    <w:rsid w:val="34DD443C"/>
    <w:rsid w:val="37310A65"/>
    <w:rsid w:val="65CC267C"/>
    <w:rsid w:val="661C69E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Rl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2018-12-28T08:15:00Z</dcterms:created>
  <dc:creator>Administrator</dc:creator>
  <cp:lastModifiedBy>Administrator</cp:lastModifiedBy>
  <dcterms:modified xsi:type="dcterms:W3CDTF">2018-12-28T09:40:31Z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