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</w:p>
    <w:p>
      <w:pPr>
        <w:pStyle w:val="Heading2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项目属性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内容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项目名称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合同管理系统 (HeTongGuanLiXitong)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项目类型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桌面端信息系统（C/S架构）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开发语言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Java (JDK 1.8)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Oracle Database 26ai Free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GUI框架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Java Swing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构建工具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Maven 3.x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开发环境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IntelliJ IDEA Community Edition 2024.3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操作系统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Windows 10/11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启动日期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2026年6月4日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p>
      <w:r>
        <w:t>随着企业业务规模的扩大，合同数量日益增多，传统的人工纸质管理模式已无法满足高效、规范的管理需求。合同管理涉及多个部门协作（起草、会签、审批、签订），流程复杂且需要严格的权限控制和审计追踪。</w:t>
      </w:r>
    </w:p>
    <w:p>
      <w:pPr>
        <w:pStyle w:val="Heading3"/>
      </w:pPr>
    </w:p>
    <w:p>
      <w:r>
        <w:t>本项目旨在开发一套完整的合同管理系统，实现以下核心目标：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合同全生命周期管理</w:t>
      </w:r>
      <w:r>
        <w:t>：覆盖从起草到签订的完整流程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角色权限控制</w:t>
      </w:r>
      <w:r>
        <w:t>：基于RBAC模型的细粒度权限管理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用户注册审核</w:t>
      </w:r>
      <w:r>
        <w:t>：新用户需经管理员审核后方可使用系统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操作日志审计</w:t>
      </w:r>
      <w:r>
        <w:t>：记录所有关键操作，支持事后追溯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一键启动部署</w:t>
      </w:r>
      <w:r>
        <w:t>：简化运维，降低使用门槛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编号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功能模块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描述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优先级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起草合同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创建新合同，填写基本信息和内容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会签合同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多人会签，填写会签意见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定稿合同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汇总会签意见，确定最终合同文本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审批合同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管理层审批，通过或驳回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签订合同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正式签订，录入签订信息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分配合同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管理员指定各环节负责人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合同查询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按名称模糊查询合同列表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F08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流程查询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查看合同的流转过程记录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F09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客户信息的增删改查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F10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用户增删改查及角色分配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F11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角色管理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创建角色并配置功能权限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F12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日志管理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查看系统操作日志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A级</w:t>
            </w:r>
          </w:p>
        </w:tc>
      </w:tr>
    </w:tbl>
    <w:p/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编号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功能模块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描述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优先级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B01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权限过滤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分配合同时按权限筛选备选人员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B02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内容权限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合同详情按权限控制显示范围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B03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日期智能调整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合同时间支持快捷按钮调整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B04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用户审核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注册用户需管理员审核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B级</w:t>
            </w:r>
          </w:p>
        </w:tc>
      </w:tr>
    </w:tbl>
    <w:p/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编号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功能模块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描述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优先级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C01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一键启动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自动检测并等待数据库就绪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C02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操作日志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自动记录关键操作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p>
      <w:r>
        <w:t>采用经典的三层架构模式：</w:t>
      </w:r>
    </w:p>
    <w:p>
      <w:pPr/>
      <w:r>
        <w:rPr>
          <w:rFonts w:ascii="Consolas" w:hAnsi="Consolas" w:eastAsia="Consolas"/>
          <w:b w:val="0"/>
          <w:sz w:val="20"/>
        </w:rPr>
        <w:t>┌─────────────────────────────────────────┐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sz w:val="20"/>
        </w:rPr>
        <w:t>│              表现层 (View Layer)         │</w:t>
        <w:br/>
      </w:r>
      <w:r>
        <w:rPr>
          <w:rFonts w:ascii="Consolas" w:hAnsi="Consolas" w:eastAsia="Consolas"/>
          <w:b w:val="0"/>
          <w:sz w:val="20"/>
        </w:rPr>
        <w:t>│   LoginFrame / RegisterFrame / MainFrame │</w:t>
        <w:br/>
      </w:r>
      <w:r>
        <w:rPr>
          <w:rFonts w:ascii="Consolas" w:hAnsi="Consolas" w:eastAsia="Consolas"/>
          <w:b w:val="0"/>
          <w:sz w:val="20"/>
        </w:rPr>
        <w:t>│   13个功能面板 (panel/*.java)            │</w:t>
        <w:br/>
      </w:r>
      <w:r>
        <w:rPr>
          <w:rFonts w:ascii="Consolas" w:hAnsi="Consolas" w:eastAsia="Consolas"/>
          <w:b w:val="0"/>
          <w:sz w:val="20"/>
        </w:rPr>
        <w:t>├─────────────────────────────────────────┤</w:t>
        <w:br/>
      </w:r>
      <w:r>
        <w:rPr>
          <w:rFonts w:ascii="Consolas" w:hAnsi="Consolas" w:eastAsia="Consolas"/>
          <w:b w:val="0"/>
          <w:sz w:val="20"/>
        </w:rPr>
        <w:t>│              业务逻辑层 (Service Layer)   │</w:t>
        <w:br/>
      </w:r>
      <w:r>
        <w:rPr>
          <w:rFonts w:ascii="Consolas" w:hAnsi="Consolas" w:eastAsia="Consolas"/>
          <w:b w:val="0"/>
          <w:sz w:val="20"/>
        </w:rPr>
        <w:t>│   UserService / ContractService / ...    │</w:t>
        <w:br/>
      </w:r>
      <w:r>
        <w:rPr>
          <w:rFonts w:ascii="Consolas" w:hAnsi="Consolas" w:eastAsia="Consolas"/>
          <w:b w:val="0"/>
          <w:sz w:val="20"/>
        </w:rPr>
        <w:t>├─────────────────────────────────────────┤</w:t>
        <w:br/>
      </w:r>
      <w:r>
        <w:rPr>
          <w:rFonts w:ascii="Consolas" w:hAnsi="Consolas" w:eastAsia="Consolas"/>
          <w:b w:val="0"/>
          <w:sz w:val="20"/>
        </w:rPr>
        <w:t>│              数据访问层 (DAO Layer)      │</w:t>
        <w:br/>
      </w:r>
      <w:r>
        <w:rPr>
          <w:rFonts w:ascii="Consolas" w:hAnsi="Consolas" w:eastAsia="Consolas"/>
          <w:b w:val="0"/>
          <w:sz w:val="20"/>
        </w:rPr>
        <w:t>│   UserDao / ContractDao / ...            │</w:t>
        <w:br/>
      </w:r>
      <w:r>
        <w:rPr>
          <w:rFonts w:ascii="Consolas" w:hAnsi="Consolas" w:eastAsia="Consolas"/>
          <w:b w:val="0"/>
          <w:sz w:val="20"/>
        </w:rPr>
        <w:t>├─────────────────────────────────────────┤</w:t>
        <w:br/>
      </w:r>
      <w:r>
        <w:rPr>
          <w:rFonts w:ascii="Consolas" w:hAnsi="Consolas" w:eastAsia="Consolas"/>
          <w:b w:val="0"/>
          <w:sz w:val="20"/>
        </w:rPr>
        <w:t>│              数据库 (Database)           │</w:t>
        <w:br/>
      </w:r>
      <w:r>
        <w:rPr>
          <w:rFonts w:ascii="Consolas" w:hAnsi="Consolas" w:eastAsia="Consolas"/>
          <w:b w:val="0"/>
          <w:sz w:val="20"/>
        </w:rPr>
        <w:t>│   Oracle 26ai Free (scott/tiger)         │</w:t>
        <w:br/>
      </w:r>
      <w:r>
        <w:rPr>
          <w:rFonts w:ascii="Consolas" w:hAnsi="Consolas" w:eastAsia="Consolas"/>
          <w:b w:val="0"/>
          <w:sz w:val="20"/>
        </w:rPr>
        <w:t>└─────────────────────────────────────────┘</w:t>
        <w:br/>
      </w: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层次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技术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选型理由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表现层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Java Swing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课程要求，轻量级桌面GUI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业务逻辑层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纯Java Service类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无需额外框架，保持简洁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数据访问层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JDBC + PreparedStatement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直接操作Oracle，性能可控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Oracle 26ai Free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课程要求，免费版功能完备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构建管理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Maven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依赖管理自动化</w:t>
            </w:r>
          </w:p>
        </w:tc>
      </w:tr>
    </w:tbl>
    <w:p/>
    <w:p>
      <w:pPr>
        <w:pStyle w:val="Heading3"/>
      </w:pPr>
    </w:p>
    <w:p>
      <w:r>
        <w:t xml:space="preserve">采用关系型数据库设计，共 </w:t>
      </w:r>
      <w:r>
        <w:rPr>
          <w:rFonts w:ascii="微软雅黑" w:hAnsi="微软雅黑" w:eastAsia="微软雅黑"/>
          <w:b/>
          <w:sz w:val="24"/>
        </w:rPr>
        <w:t>10张数据表</w:t>
      </w:r>
      <w:r>
        <w:t>：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22"/>
        </w:rPr>
        <w:t>【截图预留位置：数据库ER图】】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br/>
        <w:t>──────────────────────────────</w:t>
        <w:br/>
        <w:t>请在此处插入：数据库ER图】</w:t>
        <w:br/>
        <w:t>──────────────────────────────</w:t>
      </w:r>
    </w:p>
    <w:p>
      <w:r>
        <w:t>&lt;!-- 请在此处插入数据库实体关系图 (ER Diagram)，展示10张表之间的关联关系 --&gt;</w:t>
      </w:r>
    </w:p>
    <w:p>
      <w:r>
        <w:rPr>
          <w:rFonts w:ascii="微软雅黑" w:hAnsi="微软雅黑" w:eastAsia="微软雅黑"/>
          <w:b/>
          <w:sz w:val="24"/>
        </w:rPr>
        <w:t>核心表关系说明：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t_user</w:t>
      </w:r>
      <w:r>
        <w:t xml:space="preserve"> ↔ </w:t>
      </w:r>
      <w:r>
        <w:rPr>
          <w:rFonts w:ascii="微软雅黑" w:hAnsi="微软雅黑" w:eastAsia="微软雅黑"/>
          <w:b/>
          <w:sz w:val="24"/>
        </w:rPr>
        <w:t>t_right</w:t>
      </w:r>
      <w:r>
        <w:t xml:space="preserve"> ↔ </w:t>
      </w:r>
      <w:r>
        <w:rPr>
          <w:rFonts w:ascii="微软雅黑" w:hAnsi="微软雅黑" w:eastAsia="微软雅黑"/>
          <w:b/>
          <w:sz w:val="24"/>
        </w:rPr>
        <w:t>t_role</w:t>
      </w:r>
      <w:r>
        <w:t xml:space="preserve"> : 用户通过权限表关联多个角色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t_role</w:t>
      </w:r>
      <w:r>
        <w:t xml:space="preserve"> ↔ </w:t>
      </w:r>
      <w:r>
        <w:rPr>
          <w:rFonts w:ascii="微软雅黑" w:hAnsi="微软雅黑" w:eastAsia="微软雅黑"/>
          <w:b/>
          <w:sz w:val="24"/>
        </w:rPr>
        <w:t>t_function</w:t>
      </w:r>
      <w:r>
        <w:t xml:space="preserve"> : 角色包含多个功能（逗号分隔存储）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t_contract</w:t>
      </w:r>
      <w:r>
        <w:t xml:space="preserve"> : 合同主表，关联客户(t_customer)、起草人(t_user)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t_contract_process</w:t>
      </w:r>
      <w:r>
        <w:t xml:space="preserve"> : 合同流程记录，关联合同编号和操作人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t_contract_state</w:t>
      </w:r>
      <w:r>
        <w:t xml:space="preserve"> : 合同状态变更记录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角色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姓名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主要职责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项目经理/全栈开发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（开发者）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需求分析、系统设计、编码实现、测试验证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阶段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任务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计划时间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第一阶段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需求分析与设计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第1周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第二阶段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数据库设计与搭建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第1周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第三阶段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核心功能开发（合同流程）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第2周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进行中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第四阶段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权限管理与系统管理模块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第2周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待开始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第五阶段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测试与优化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第3周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待开始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第六阶段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文档编写与交付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第3周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待开始</w:t>
            </w:r>
          </w:p>
        </w:tc>
      </w:tr>
    </w:tbl>
    <w:p/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里程碑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交付物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计划日期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需求规格说明书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M2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数据库初始化完成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合同核心流程可用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M4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权限体系上线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全功能测试通过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项目交付（含全套文档）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风险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可能性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影响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应对措施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Oracle数据库连接问题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启动时自动检测，提供start.bat一键启动脚本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Swing界面美观度不足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低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统一配色方案，使用彩色按钮增强视觉效果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权限逻辑复杂度高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采用成熟的RBAC模型，角色-功能映射清晰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时间处理边界情况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输入失焦自动校验，加减按钮限制最小值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</w:p>
    <w:p>
      <w:r>
        <w:t>本启动报告确认以下事项已准备就绪：</w:t>
      </w:r>
    </w:p>
    <w:p>
      <w:pPr>
        <w:pStyle w:val="ListBullet"/>
      </w:pPr>
      <w:r>
        <w:t>[x] 项目需求已明确并文档化</w:t>
      </w:r>
    </w:p>
    <w:p>
      <w:pPr>
        <w:pStyle w:val="ListBullet"/>
      </w:pPr>
      <w:r>
        <w:t>[x] 技术方案已确定（Java + Swing + Oracle）</w:t>
      </w:r>
    </w:p>
    <w:p>
      <w:pPr>
        <w:pStyle w:val="ListBullet"/>
      </w:pPr>
      <w:r>
        <w:t>[x] 开发环境已搭建（JDK + Oracle + IDEA + Maven）</w:t>
      </w:r>
    </w:p>
    <w:p>
      <w:pPr>
        <w:pStyle w:val="ListBullet"/>
      </w:pPr>
      <w:r>
        <w:t>[x] 数据库初始化脚本已完成</w:t>
      </w:r>
    </w:p>
    <w:p>
      <w:pPr>
        <w:pStyle w:val="ListBullet"/>
      </w:pPr>
      <w:r>
        <w:t>[x] 项目计划与里程碑已制定</w:t>
      </w:r>
    </w:p>
    <w:p>
      <w:pPr>
        <w:pStyle w:val="ListBullet"/>
      </w:pPr>
      <w:r>
        <w:t>[x] 风险识别与应对策略已制定</w:t>
      </w:r>
    </w:p>
    <w:p>
      <w:r>
        <w:rPr>
          <w:rFonts w:ascii="微软雅黑" w:hAnsi="微软雅黑" w:eastAsia="微软雅黑"/>
          <w:b/>
          <w:sz w:val="24"/>
        </w:rPr>
        <w:t>项目负责人签字：</w:t>
      </w:r>
      <w:r>
        <w:t xml:space="preserve"> _______________</w:t>
      </w:r>
    </w:p>
    <w:p>
      <w:r>
        <w:rPr>
          <w:rFonts w:ascii="微软雅黑" w:hAnsi="微软雅黑" w:eastAsia="微软雅黑"/>
          <w:b/>
          <w:sz w:val="24"/>
        </w:rPr>
        <w:t>日期：</w:t>
      </w:r>
      <w:r>
        <w:t xml:space="preserve"> 2026年6月___日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4C99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