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验收注意事项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目录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>验收顺序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>验收内容</w:t>
              </w:r>
            </w:hyperlink>
          </w:p>
          <w:p>
            <w:pPr>
              <w:spacing w:before="120" w:after="120" w:line="288" w:lineRule="auto"/>
            </w:pPr>
            <w:hyperlink w:anchor="heading_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功能验收</w:t>
              </w:r>
            </w:hyperlink>
          </w:p>
          <w:p>
            <w:pPr>
              <w:spacing w:before="120" w:after="120" w:line="288" w:lineRule="auto"/>
            </w:pPr>
            <w:hyperlink w:anchor="heading_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非功能验收</w:t>
              </w:r>
            </w:hyperlink>
          </w:p>
          <w:p>
            <w:pPr>
              <w:spacing w:before="120" w:after="120" w:line="288" w:lineRule="auto"/>
            </w:pPr>
            <w:hyperlink w:anchor="heading_4">
              <w:r>
                <w:rPr>
                  <w:rFonts w:eastAsia="等线" w:ascii="Arial" w:cs="Arial" w:hAnsi="Arial"/>
                  <w:b w:val="true"/>
                  <w:sz w:val="22"/>
                </w:rPr>
                <w:t>验收要求</w:t>
              </w:r>
            </w:hyperlink>
          </w:p>
          <w:p>
            <w:pPr>
              <w:spacing w:before="120" w:after="120" w:line="288" w:lineRule="auto"/>
            </w:pPr>
            <w:hyperlink w:anchor="heading_5">
              <w:r>
                <w:rPr>
                  <w:rFonts w:eastAsia="等线" w:ascii="Arial" w:cs="Arial" w:hAnsi="Arial"/>
                  <w:b w:val="true"/>
                  <w:sz w:val="22"/>
                </w:rPr>
                <w:t>交付物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验收顺序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若12月26日当天课上验收，则按抽签顺序（</w:t>
      </w:r>
      <w:hyperlink r:id="rId5">
        <w:r>
          <w:rPr>
            <w:rFonts w:eastAsia="等线" w:ascii="Arial" w:cs="Arial" w:hAnsi="Arial"/>
            <w:color w:val="3370ff"/>
            <w:sz w:val="22"/>
          </w:rPr>
          <w:t>验收顺序抽签结果</w:t>
        </w:r>
      </w:hyperlink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若提前预约验收（12月22日至12月26日上午），先预约先验收；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验收内容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功能验收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3个核心功能</w:t>
      </w:r>
      <w:r>
        <w:rPr>
          <w:rFonts w:eastAsia="等线" w:ascii="Arial" w:cs="Arial" w:hAnsi="Arial"/>
          <w:sz w:val="22"/>
        </w:rPr>
        <w:t>（创建任务、日历视图、MBTI分析）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中期Checklist没通过的功能；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新添加的功能及扩展功能；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非功能验收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PS：各组提前制作Checklist，命名为“验收测试Checklist”，参见模板（</w:t>
      </w:r>
      <w:hyperlink r:id="rId6">
        <w:r>
          <w:rPr>
            <w:rFonts w:eastAsia="等线" w:ascii="Arial" w:cs="Arial" w:hAnsi="Arial"/>
            <w:color w:val="3370ff"/>
            <w:sz w:val="22"/>
          </w:rPr>
          <w:t>验收测试Checklist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验收要求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全程录屏（提前下载好录屏软件，比如EV录屏）；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提前做好一切准备，不能现场调试环境、修改代码等；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各组推选一个成员把开发的APP打包安装在自己的手机上做演示；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交付物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录屏文件（如果过大无法上传至飞书，需提供网盘链接）；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我批注过的“验收测试Checklist”；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以上文件上传至飞书各小组项目的“Week15-验收测试”子文件夹；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提交截止时间：2026年12月31日之前。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458">
    <w:lvl>
      <w:start w:val="1"/>
      <w:numFmt w:val="decimal"/>
      <w:suff w:val="tab"/>
      <w:lvlText w:val="%1."/>
      <w:rPr>
        <w:color w:val="3370ff"/>
      </w:rPr>
    </w:lvl>
  </w:abstractNum>
  <w:abstractNum w:abstractNumId="101459">
    <w:lvl>
      <w:start w:val="2"/>
      <w:numFmt w:val="decimal"/>
      <w:suff w:val="tab"/>
      <w:lvlText w:val="%1."/>
      <w:rPr>
        <w:color w:val="3370ff"/>
      </w:rPr>
    </w:lvl>
  </w:abstractNum>
  <w:abstractNum w:abstractNumId="101460">
    <w:lvl>
      <w:start w:val="1"/>
      <w:numFmt w:val="decimal"/>
      <w:suff w:val="tab"/>
      <w:lvlText w:val="%1."/>
      <w:rPr>
        <w:color w:val="3370ff"/>
      </w:rPr>
    </w:lvl>
  </w:abstractNum>
  <w:abstractNum w:abstractNumId="101461">
    <w:lvl>
      <w:start w:val="2"/>
      <w:numFmt w:val="decimal"/>
      <w:suff w:val="tab"/>
      <w:lvlText w:val="%1."/>
      <w:rPr>
        <w:color w:val="3370ff"/>
      </w:rPr>
    </w:lvl>
  </w:abstractNum>
  <w:abstractNum w:abstractNumId="101462">
    <w:lvl>
      <w:start w:val="3"/>
      <w:numFmt w:val="decimal"/>
      <w:suff w:val="tab"/>
      <w:lvlText w:val="%1."/>
      <w:rPr>
        <w:color w:val="3370ff"/>
      </w:rPr>
    </w:lvl>
  </w:abstractNum>
  <w:abstractNum w:abstractNumId="101463">
    <w:lvl>
      <w:start w:val="1"/>
      <w:numFmt w:val="decimal"/>
      <w:suff w:val="tab"/>
      <w:lvlText w:val="%1."/>
      <w:rPr>
        <w:color w:val="3370ff"/>
      </w:rPr>
    </w:lvl>
  </w:abstractNum>
  <w:abstractNum w:abstractNumId="101464">
    <w:lvl>
      <w:start w:val="2"/>
      <w:numFmt w:val="decimal"/>
      <w:suff w:val="tab"/>
      <w:lvlText w:val="%1."/>
      <w:rPr>
        <w:color w:val="3370ff"/>
      </w:rPr>
    </w:lvl>
  </w:abstractNum>
  <w:abstractNum w:abstractNumId="101465">
    <w:lvl>
      <w:start w:val="3"/>
      <w:numFmt w:val="decimal"/>
      <w:suff w:val="tab"/>
      <w:lvlText w:val="%1."/>
      <w:rPr>
        <w:color w:val="3370ff"/>
      </w:rPr>
    </w:lvl>
  </w:abstractNum>
  <w:abstractNum w:abstractNumId="101466">
    <w:lvl>
      <w:start w:val="4"/>
      <w:numFmt w:val="decimal"/>
      <w:suff w:val="tab"/>
      <w:lvlText w:val="%1."/>
      <w:rPr>
        <w:color w:val="3370ff"/>
      </w:rPr>
    </w:lvl>
  </w:abstractNum>
  <w:abstractNum w:abstractNumId="101467">
    <w:lvl>
      <w:start w:val="1"/>
      <w:numFmt w:val="decimal"/>
      <w:suff w:val="tab"/>
      <w:lvlText w:val="%1."/>
      <w:rPr>
        <w:color w:val="3370ff"/>
      </w:rPr>
    </w:lvl>
  </w:abstractNum>
  <w:abstractNum w:abstractNumId="101468">
    <w:lvl>
      <w:start w:val="2"/>
      <w:numFmt w:val="decimal"/>
      <w:suff w:val="tab"/>
      <w:lvlText w:val="%1."/>
      <w:rPr>
        <w:color w:val="3370ff"/>
      </w:rPr>
    </w:lvl>
  </w:abstractNum>
  <w:abstractNum w:abstractNumId="101469">
    <w:lvl>
      <w:start w:val="3"/>
      <w:numFmt w:val="decimal"/>
      <w:suff w:val="tab"/>
      <w:lvlText w:val="%1."/>
      <w:rPr>
        <w:color w:val="3370ff"/>
      </w:rPr>
    </w:lvl>
  </w:abstractNum>
  <w:abstractNum w:abstractNumId="101470">
    <w:lvl>
      <w:start w:val="1"/>
      <w:numFmt w:val="decimal"/>
      <w:suff w:val="tab"/>
      <w:lvlText w:val="%1."/>
      <w:rPr>
        <w:color w:val="3370ff"/>
      </w:rPr>
    </w:lvl>
  </w:abstractNum>
  <w:abstractNum w:abstractNumId="101471">
    <w:lvl>
      <w:start w:val="2"/>
      <w:numFmt w:val="decimal"/>
      <w:suff w:val="tab"/>
      <w:lvlText w:val="%1."/>
      <w:rPr>
        <w:color w:val="3370ff"/>
      </w:rPr>
    </w:lvl>
  </w:abstractNum>
  <w:abstractNum w:abstractNumId="101472">
    <w:lvl>
      <w:start w:val="3"/>
      <w:numFmt w:val="decimal"/>
      <w:suff w:val="tab"/>
      <w:lvlText w:val="%1."/>
      <w:rPr>
        <w:color w:val="3370ff"/>
      </w:rPr>
    </w:lvl>
  </w:abstractNum>
  <w:abstractNum w:abstractNumId="10147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1458"/>
  </w:num>
  <w:num w:numId="2">
    <w:abstractNumId w:val="101459"/>
  </w:num>
  <w:num w:numId="3">
    <w:abstractNumId w:val="101460"/>
  </w:num>
  <w:num w:numId="4">
    <w:abstractNumId w:val="101461"/>
  </w:num>
  <w:num w:numId="5">
    <w:abstractNumId w:val="101462"/>
  </w:num>
  <w:num w:numId="6">
    <w:abstractNumId w:val="101463"/>
  </w:num>
  <w:num w:numId="7">
    <w:abstractNumId w:val="101464"/>
  </w:num>
  <w:num w:numId="8">
    <w:abstractNumId w:val="101465"/>
  </w:num>
  <w:num w:numId="9">
    <w:abstractNumId w:val="101466"/>
  </w:num>
  <w:num w:numId="10">
    <w:abstractNumId w:val="101467"/>
  </w:num>
  <w:num w:numId="11">
    <w:abstractNumId w:val="101468"/>
  </w:num>
  <w:num w:numId="12">
    <w:abstractNumId w:val="101469"/>
  </w:num>
  <w:num w:numId="13">
    <w:abstractNumId w:val="101470"/>
  </w:num>
  <w:num w:numId="14">
    <w:abstractNumId w:val="101471"/>
  </w:num>
  <w:num w:numId="15">
    <w:abstractNumId w:val="101472"/>
  </w:num>
  <w:num w:numId="16">
    <w:abstractNumId w:val="1014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miroakd8hk9.feishu.cn/sheets/WqJesi2Wnh1VRqtaUKGcqhLInlb?from=from_copylink" TargetMode="External" Type="http://schemas.openxmlformats.org/officeDocument/2006/relationships/hyperlink"/><Relationship Id="rId6" Target="https://miroakd8hk9.feishu.cn/sheets/PKy7samGNhmH6Ztkv4ocm9xnnBb?from=from_copylink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2026-09-11T07:40:33Z</dcterms:created>
  <dc:creator>Apache POI</dc:creator>
</cp:coreProperties>
</file>