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40" w:after="330" w:line="576"/>
        <w:ind w:right="0" w:left="0" w:firstLine="0"/>
        <w:jc w:val="center"/>
        <w:rPr>
          <w:rFonts w:ascii="微软雅黑" w:hAnsi="微软雅黑" w:cs="微软雅黑" w:eastAsia="微软雅黑"/>
          <w:b/>
          <w:color w:val="auto"/>
          <w:spacing w:val="0"/>
          <w:position w:val="0"/>
          <w:sz w:val="44"/>
          <w:shd w:fill="auto" w:val="clear"/>
        </w:rPr>
      </w:pPr>
      <w:r>
        <w:rPr>
          <w:rFonts w:ascii="微软雅黑" w:hAnsi="微软雅黑" w:cs="微软雅黑" w:eastAsia="微软雅黑"/>
          <w:b/>
          <w:color w:val="auto"/>
          <w:spacing w:val="0"/>
          <w:position w:val="0"/>
          <w:sz w:val="44"/>
          <w:shd w:fill="auto" w:val="clear"/>
        </w:rPr>
        <w:t xml:space="preserve">危险品系统后台管理</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3"/>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基本资料</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商品分类商品资料</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商品编号名称计量单位规格状态描述储运条件分类等等基本信息</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供应商资料</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编号（自动）、名称、税号、账号、结账周期资质联系人地址备注期初金额等等</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客户资料</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编号（自动）、名称、税号、账号、欠款额度、结账周期联系人地址备注期初金额</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等等</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车辆资料</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编号（自动）、车牌照、车型、品牌、发动机号、车架号、行驶证号、吨位、保险到期、营运证号到期时间、保养到期公里数、燃油类型、罐检验到期、总里程数备注等</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司机人员资料</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编号（自动）、姓名、性别、出生年龄、照片、驾驶证号、所在地、身份证号、联系电话可填写多个、其他联系方式、密码备注</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费用名称资料</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编号（自动）、名称、说明、限额（</w:t>
      </w:r>
      <w:r>
        <w:rPr>
          <w:rFonts w:ascii="Calibri" w:hAnsi="Calibri" w:cs="Calibri" w:eastAsia="Calibri"/>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为不限制）、司机端是否填写、后台填写</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调度任务类型</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目前有三种：装车、卸车、空车</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安全教育通知</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添加修改删除</w:t>
      </w:r>
    </w:p>
    <w:p>
      <w:pPr>
        <w:numPr>
          <w:ilvl w:val="0"/>
          <w:numId w:val="20"/>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权限</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部门设置</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树状结构：如财务部、运营部、调度</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权限设置</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针对系统后台模块的使用权限</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职务设置</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权限分组</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人员设置</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系统使用人员</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编号、用户名、姓名、性别、联系电话、职务设置</w:t>
      </w:r>
    </w:p>
    <w:p>
      <w:pPr>
        <w:numPr>
          <w:ilvl w:val="0"/>
          <w:numId w:val="29"/>
        </w:num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任务调度（派车）</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任务调度：</w:t>
      </w:r>
    </w:p>
    <w:p>
      <w:pPr>
        <w:spacing w:before="0" w:after="0" w:line="240"/>
        <w:ind w:right="0" w:left="42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查看所有车辆状态（是否空车、任务、地点、数量及明细）</w:t>
      </w:r>
    </w:p>
    <w:p>
      <w:pPr>
        <w:spacing w:before="0" w:after="0" w:line="240"/>
        <w:ind w:right="0" w:left="42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添加任务</w:t>
      </w:r>
    </w:p>
    <w:p>
      <w:pPr>
        <w:spacing w:before="0" w:after="0" w:line="240"/>
        <w:ind w:right="0" w:left="84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装车任务：供应商单位（地址联系人）、商品、数量、进价（司机端不显示）、车辆、装载日期</w:t>
      </w:r>
    </w:p>
    <w:p>
      <w:pPr>
        <w:spacing w:before="0" w:after="0" w:line="240"/>
        <w:ind w:right="0" w:left="84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卸车任务：客户单位（地址联系人）、商品、数量、售价（司机端不显示）、车辆、卸载日期</w:t>
      </w:r>
    </w:p>
    <w:p>
      <w:pPr>
        <w:spacing w:before="0" w:after="0" w:line="240"/>
        <w:ind w:right="0" w:left="84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空车任务：到指定地点、车辆</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按时间显示所有任务状态（完成、未完成）》打印导出</w:t>
      </w:r>
    </w:p>
    <w:p>
      <w:pPr>
        <w:spacing w:before="0" w:after="0" w:line="240"/>
        <w:ind w:right="0" w:left="42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修改任务</w:t>
      </w:r>
    </w:p>
    <w:p>
      <w:pPr>
        <w:spacing w:before="0" w:after="0" w:line="240"/>
        <w:ind w:right="0" w:left="84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选中修改任务的内容</w:t>
      </w:r>
    </w:p>
    <w:p>
      <w:pPr>
        <w:spacing w:before="0" w:after="0" w:line="240"/>
        <w:ind w:right="0" w:left="42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取消任务</w:t>
      </w:r>
    </w:p>
    <w:p>
      <w:pPr>
        <w:spacing w:before="0" w:after="0" w:line="240"/>
        <w:ind w:right="0" w:left="84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选中取消任务</w:t>
      </w:r>
    </w:p>
    <w:p>
      <w:pPr>
        <w:numPr>
          <w:ilvl w:val="0"/>
          <w:numId w:val="38"/>
        </w:numPr>
        <w:spacing w:before="0" w:after="0" w:line="240"/>
        <w:ind w:right="0" w:left="0" w:firstLine="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财务数据</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供应商货款处理</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选择供应商》显示余额》显示所有未完成结算单据》选择结算单据汇总金额》填写每张单据的结算金额不得大于原单据金额》结算》审核完成</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》打印导出结账单据</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结算：</w:t>
      </w:r>
    </w:p>
    <w:p>
      <w:pPr>
        <w:spacing w:before="0" w:after="0" w:line="240"/>
        <w:ind w:right="0" w:left="84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所有选择单据加结算标记</w:t>
      </w:r>
    </w:p>
    <w:p>
      <w:pPr>
        <w:spacing w:before="0" w:after="0" w:line="240"/>
        <w:ind w:right="0" w:left="84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其他用户选择是不得选择已有结算标记的单据</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未审核单据可以修改删除</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审核完成：</w:t>
      </w:r>
    </w:p>
    <w:p>
      <w:pPr>
        <w:spacing w:before="0" w:after="0" w:line="240"/>
        <w:ind w:right="0" w:left="126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处理结果结算金额等于单据金额的将标记结算完成</w:t>
      </w:r>
    </w:p>
    <w:p>
      <w:pPr>
        <w:spacing w:before="0" w:after="0" w:line="240"/>
        <w:ind w:right="0" w:left="126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处理结果结算金额小于单据金额的将标记结算未完成下次结算将显示余额</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预交款：预付供应商货款</w:t>
      </w:r>
    </w:p>
    <w:p>
      <w:pPr>
        <w:spacing w:before="0" w:after="0" w:line="240"/>
        <w:ind w:right="0" w:left="0" w:firstLine="0"/>
        <w:jc w:val="both"/>
        <w:rPr>
          <w:rFonts w:ascii="Calibri" w:hAnsi="Calibri" w:cs="Calibri" w:eastAsia="Calibri"/>
          <w:b/>
          <w:color w:val="FF0000"/>
          <w:spacing w:val="0"/>
          <w:position w:val="0"/>
          <w:sz w:val="21"/>
          <w:shd w:fill="auto" w:val="clear"/>
        </w:rPr>
      </w:pPr>
      <w:r>
        <w:rPr>
          <w:rFonts w:ascii="Calibri" w:hAnsi="Calibri" w:cs="Calibri" w:eastAsia="Calibri"/>
          <w:b/>
          <w:color w:val="FF0000"/>
          <w:spacing w:val="0"/>
          <w:position w:val="0"/>
          <w:sz w:val="21"/>
          <w:shd w:fill="auto" w:val="clear"/>
        </w:rPr>
        <w:t xml:space="preserve">    </w:t>
      </w:r>
      <w:r>
        <w:rPr>
          <w:rFonts w:ascii="宋体" w:hAnsi="宋体" w:cs="宋体" w:eastAsia="宋体"/>
          <w:b/>
          <w:color w:val="FF0000"/>
          <w:spacing w:val="0"/>
          <w:position w:val="0"/>
          <w:sz w:val="21"/>
          <w:shd w:fill="auto" w:val="clear"/>
        </w:rPr>
        <w:t xml:space="preserve">查询供应商往来账</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客户货款处理</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选择客户》显示余额》显示所有未完成结算单据》选择结算单据汇总金额》填写每张单据的结算金额可以大于原单据金额》结算》审核完成</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》打印导出结账单据</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结算：</w:t>
      </w:r>
    </w:p>
    <w:p>
      <w:pPr>
        <w:spacing w:before="0" w:after="0" w:line="240"/>
        <w:ind w:right="0" w:left="84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所有选择单据加结算标记</w:t>
      </w:r>
    </w:p>
    <w:p>
      <w:pPr>
        <w:spacing w:before="0" w:after="0" w:line="240"/>
        <w:ind w:right="0" w:left="84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其他用户选择是不得选择已有结算标记的单据</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未审核单据可以修改删除</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审核完成：</w:t>
      </w:r>
    </w:p>
    <w:p>
      <w:pPr>
        <w:spacing w:before="0" w:after="0" w:line="240"/>
        <w:ind w:right="0" w:left="126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处理结果结算金额大于单据金额的将标记结算完成差额将存入余额</w:t>
      </w:r>
    </w:p>
    <w:p>
      <w:pPr>
        <w:spacing w:before="0" w:after="0" w:line="240"/>
        <w:ind w:right="0" w:left="126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处理结果结算金额等于单据金额的将标记结算完成</w:t>
      </w:r>
    </w:p>
    <w:p>
      <w:pPr>
        <w:spacing w:before="0" w:after="0" w:line="240"/>
        <w:ind w:right="0" w:left="126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处理结果结算金额小于单据金额的将标记结算未完成下次结算将显示余额</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预收款</w:t>
      </w:r>
      <w:r>
        <w:rPr>
          <w:rFonts w:ascii="Calibri" w:hAnsi="Calibri" w:cs="Calibri" w:eastAsia="Calibri"/>
          <w:b/>
          <w:color w:val="FF0000"/>
          <w:spacing w:val="0"/>
          <w:position w:val="0"/>
          <w:sz w:val="21"/>
          <w:shd w:fill="auto" w:val="clear"/>
        </w:rPr>
        <w:t xml:space="preserve">:</w:t>
      </w:r>
      <w:r>
        <w:rPr>
          <w:rFonts w:ascii="宋体" w:hAnsi="宋体" w:cs="宋体" w:eastAsia="宋体"/>
          <w:b/>
          <w:color w:val="FF0000"/>
          <w:spacing w:val="0"/>
          <w:position w:val="0"/>
          <w:sz w:val="21"/>
          <w:shd w:fill="auto" w:val="clear"/>
        </w:rPr>
        <w:t xml:space="preserve">将客户预付款存入账户</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查询客户往来账</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司机借款处理</w:t>
      </w:r>
    </w:p>
    <w:p>
      <w:pPr>
        <w:spacing w:before="0" w:after="0" w:line="240"/>
        <w:ind w:right="0" w:left="42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查看司机借款申请》输入借款金额借款日期》审核</w:t>
      </w:r>
    </w:p>
    <w:p>
      <w:pPr>
        <w:numPr>
          <w:ilvl w:val="0"/>
          <w:numId w:val="54"/>
        </w:numPr>
        <w:spacing w:before="0" w:after="0" w:line="240"/>
        <w:ind w:right="0" w:left="0" w:firstLine="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费用借款核销</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显示司机费用借款各项明细及合计》增加费用删除费用</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核销处理：</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借款和费用的差额输入差额金额核销（借款</w:t>
      </w:r>
      <w:r>
        <w:rPr>
          <w:rFonts w:ascii="Calibri" w:hAnsi="Calibri" w:cs="Calibri" w:eastAsia="Calibri"/>
          <w:b/>
          <w:color w:val="FF0000"/>
          <w:spacing w:val="0"/>
          <w:position w:val="0"/>
          <w:sz w:val="21"/>
          <w:shd w:fill="auto" w:val="clear"/>
        </w:rPr>
        <w:t xml:space="preserve">-</w:t>
      </w:r>
      <w:r>
        <w:rPr>
          <w:rFonts w:ascii="宋体" w:hAnsi="宋体" w:cs="宋体" w:eastAsia="宋体"/>
          <w:b/>
          <w:color w:val="FF0000"/>
          <w:spacing w:val="0"/>
          <w:position w:val="0"/>
          <w:sz w:val="21"/>
          <w:shd w:fill="auto" w:val="clear"/>
        </w:rPr>
        <w:t xml:space="preserve">费用</w:t>
      </w:r>
      <w:r>
        <w:rPr>
          <w:rFonts w:ascii="Calibri" w:hAnsi="Calibri" w:cs="Calibri" w:eastAsia="Calibri"/>
          <w:b/>
          <w:color w:val="FF0000"/>
          <w:spacing w:val="0"/>
          <w:position w:val="0"/>
          <w:sz w:val="21"/>
          <w:shd w:fill="auto" w:val="clear"/>
        </w:rPr>
        <w:t xml:space="preserve">&gt;0</w:t>
      </w:r>
      <w:r>
        <w:rPr>
          <w:rFonts w:ascii="宋体" w:hAnsi="宋体" w:cs="宋体" w:eastAsia="宋体"/>
          <w:b/>
          <w:color w:val="FF0000"/>
          <w:spacing w:val="0"/>
          <w:position w:val="0"/>
          <w:sz w:val="21"/>
          <w:shd w:fill="auto" w:val="clear"/>
        </w:rPr>
        <w:t xml:space="preserve">做收款处理</w:t>
      </w:r>
      <w:r>
        <w:rPr>
          <w:rFonts w:ascii="Calibri" w:hAnsi="Calibri" w:cs="Calibri" w:eastAsia="Calibri"/>
          <w:b/>
          <w:color w:val="FF0000"/>
          <w:spacing w:val="0"/>
          <w:position w:val="0"/>
          <w:sz w:val="21"/>
          <w:shd w:fill="auto" w:val="clear"/>
        </w:rPr>
        <w:t xml:space="preserve">&lt;0</w:t>
      </w:r>
      <w:r>
        <w:rPr>
          <w:rFonts w:ascii="宋体" w:hAnsi="宋体" w:cs="宋体" w:eastAsia="宋体"/>
          <w:b/>
          <w:color w:val="FF0000"/>
          <w:spacing w:val="0"/>
          <w:position w:val="0"/>
          <w:sz w:val="21"/>
          <w:shd w:fill="auto" w:val="clear"/>
        </w:rPr>
        <w:t xml:space="preserve">做补款处理）》结算》审核</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结算：</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所有选择单据加结算标记</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其他用户选择是不得选择已有结算标记的单据</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审核：</w:t>
      </w:r>
    </w:p>
    <w:p>
      <w:pPr>
        <w:spacing w:before="0" w:after="0" w:line="240"/>
        <w:ind w:right="0" w:left="0" w:firstLine="420"/>
        <w:jc w:val="both"/>
        <w:rPr>
          <w:rFonts w:ascii="Calibri" w:hAnsi="Calibri" w:cs="Calibri" w:eastAsia="Calibri"/>
          <w:b/>
          <w:color w:val="FF0000"/>
          <w:spacing w:val="0"/>
          <w:position w:val="0"/>
          <w:sz w:val="21"/>
          <w:shd w:fill="auto" w:val="clear"/>
        </w:rPr>
      </w:pPr>
      <w:r>
        <w:rPr>
          <w:rFonts w:ascii="宋体" w:hAnsi="宋体" w:cs="宋体" w:eastAsia="宋体"/>
          <w:b/>
          <w:color w:val="FF0000"/>
          <w:spacing w:val="0"/>
          <w:position w:val="0"/>
          <w:sz w:val="21"/>
          <w:shd w:fill="auto" w:val="clear"/>
        </w:rPr>
        <w:t xml:space="preserve">所有费用加上已核销标记借款加上已核销标记</w:t>
      </w:r>
    </w:p>
    <w:p>
      <w:pPr>
        <w:numPr>
          <w:ilvl w:val="0"/>
          <w:numId w:val="56"/>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统计汇总</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费用发生统计</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车辆统计（日期时间、违章统计、公里数统计、费用统计、违章）</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各种商品统计（日期时间盈亏统计）</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司机统计（日期时间、公里数、费用、盈亏数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装载和卸载的差额、违章）</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59"/>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首页</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现存各种商品数量显示图</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车辆状态显示图：空车数量非空车数量</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本月违章</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本月总公里数</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本月费用</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本月完成商品各项销售</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本月商品各项进货</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本月各种商品盈亏汇总</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客户端</w:t>
      </w:r>
      <w:r>
        <w:rPr>
          <w:rFonts w:ascii="Calibri" w:hAnsi="Calibri" w:cs="Calibri" w:eastAsia="Calibri"/>
          <w:b/>
          <w:color w:val="auto"/>
          <w:spacing w:val="0"/>
          <w:position w:val="0"/>
          <w:sz w:val="21"/>
          <w:shd w:fill="auto" w:val="clear"/>
        </w:rPr>
        <w:t xml:space="preserve">app</w:t>
      </w:r>
      <w:r>
        <w:rPr>
          <w:rFonts w:ascii="宋体" w:hAnsi="宋体" w:cs="宋体" w:eastAsia="宋体"/>
          <w:b/>
          <w:color w:val="auto"/>
          <w:spacing w:val="0"/>
          <w:position w:val="0"/>
          <w:sz w:val="21"/>
          <w:shd w:fill="auto" w:val="clear"/>
        </w:rPr>
        <w:t xml:space="preserve">功能</w:t>
      </w:r>
    </w:p>
    <w:p>
      <w:pPr>
        <w:numPr>
          <w:ilvl w:val="0"/>
          <w:numId w:val="62"/>
        </w:num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系统登录</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工号密码确认</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忘记密码处理</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每天首次登录安全教育</w:t>
      </w:r>
    </w:p>
    <w:p>
      <w:pPr>
        <w:numPr>
          <w:ilvl w:val="0"/>
          <w:numId w:val="64"/>
        </w:num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车辆确认</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选择车辆</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确认主副司机</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确认公里数及其他数据（安全检查外观油量等）</w:t>
      </w:r>
    </w:p>
    <w:p>
      <w:pPr>
        <w:numPr>
          <w:ilvl w:val="0"/>
          <w:numId w:val="66"/>
        </w:num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车辆任务单</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查看处理未完成任务单</w:t>
      </w:r>
    </w:p>
    <w:p>
      <w:pPr>
        <w:spacing w:before="0" w:after="0" w:line="240"/>
        <w:ind w:right="0" w:left="42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任务单三种状态装车卸车空车</w:t>
      </w:r>
    </w:p>
    <w:p>
      <w:pPr>
        <w:spacing w:before="0" w:after="0" w:line="240"/>
        <w:ind w:right="0" w:left="42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选择任务单并填写任务单数据</w:t>
      </w:r>
    </w:p>
    <w:p>
      <w:pPr>
        <w:spacing w:before="0" w:after="0" w:line="240"/>
        <w:ind w:right="0" w:left="84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任务单据显示目的单位地址联系人装载商品名称和数量</w:t>
      </w:r>
    </w:p>
    <w:p>
      <w:pPr>
        <w:spacing w:before="0" w:after="0" w:line="240"/>
        <w:ind w:right="0" w:left="84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装车单据：司机填写：装车商品数量</w:t>
      </w:r>
    </w:p>
    <w:p>
      <w:pPr>
        <w:spacing w:before="0" w:after="0" w:line="240"/>
        <w:ind w:right="0" w:left="0" w:firstLine="2319"/>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司机填写：添加该任务发生费用》选择费用名称》填写费用数据</w:t>
      </w:r>
    </w:p>
    <w:p>
      <w:pPr>
        <w:spacing w:before="0" w:after="0" w:line="240"/>
        <w:ind w:right="0" w:left="0" w:firstLine="2319"/>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上传原始单据》完成任务</w:t>
      </w:r>
    </w:p>
    <w:p>
      <w:pPr>
        <w:spacing w:before="0" w:after="0" w:line="240"/>
        <w:ind w:right="0" w:left="84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卸车单据：司机填写：卸货商品数量</w:t>
      </w:r>
    </w:p>
    <w:p>
      <w:pPr>
        <w:spacing w:before="0" w:after="0" w:line="240"/>
        <w:ind w:right="0" w:left="1680" w:firstLine="42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司机填写：添加该任务发生费用》选择费用名称》填写费用数据</w:t>
      </w:r>
    </w:p>
    <w:p>
      <w:pPr>
        <w:spacing w:before="0" w:after="0" w:line="240"/>
        <w:ind w:right="0" w:left="1680" w:firstLine="42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上传原始单据》完成任务</w:t>
      </w:r>
    </w:p>
    <w:p>
      <w:pPr>
        <w:spacing w:before="0" w:after="0" w:line="240"/>
        <w:ind w:right="0" w:left="84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空车确认</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查看已完成任务单</w:t>
      </w:r>
    </w:p>
    <w:p>
      <w:pPr>
        <w:numPr>
          <w:ilvl w:val="0"/>
          <w:numId w:val="75"/>
        </w:num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违章</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添加违章登记、处罚结果</w:t>
      </w:r>
    </w:p>
    <w:p>
      <w:pPr>
        <w:numPr>
          <w:ilvl w:val="0"/>
          <w:numId w:val="77"/>
        </w:num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借款</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借款申请填写金额</w:t>
      </w:r>
    </w:p>
    <w:p>
      <w:pPr>
        <w:spacing w:before="0" w:after="0" w:line="240"/>
        <w:ind w:right="0" w:left="0" w:firstLine="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查看借款历史记录</w:t>
      </w:r>
    </w:p>
    <w:p>
      <w:pPr>
        <w:numPr>
          <w:ilvl w:val="0"/>
          <w:numId w:val="79"/>
        </w:num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车辆维修</w:t>
      </w:r>
    </w:p>
    <w:p>
      <w:pPr>
        <w:spacing w:before="0" w:after="0" w:line="240"/>
        <w:ind w:right="0" w:left="42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获取位置信息车辆报修填写故障描述上传图片</w:t>
      </w:r>
    </w:p>
    <w:p>
      <w:pPr>
        <w:numPr>
          <w:ilvl w:val="0"/>
          <w:numId w:val="81"/>
        </w:num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安全教育</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查看安全教育通知</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20">
    <w:abstractNumId w:val="72"/>
  </w:num>
  <w:num w:numId="29">
    <w:abstractNumId w:val="66"/>
  </w:num>
  <w:num w:numId="38">
    <w:abstractNumId w:val="60"/>
  </w:num>
  <w:num w:numId="54">
    <w:abstractNumId w:val="54"/>
  </w:num>
  <w:num w:numId="56">
    <w:abstractNumId w:val="48"/>
  </w:num>
  <w:num w:numId="59">
    <w:abstractNumId w:val="42"/>
  </w:num>
  <w:num w:numId="62">
    <w:abstractNumId w:val="36"/>
  </w:num>
  <w:num w:numId="64">
    <w:abstractNumId w:val="30"/>
  </w:num>
  <w:num w:numId="66">
    <w:abstractNumId w:val="24"/>
  </w:num>
  <w:num w:numId="75">
    <w:abstractNumId w:val="18"/>
  </w:num>
  <w:num w:numId="77">
    <w:abstractNumId w:val="12"/>
  </w:num>
  <w:num w:numId="79">
    <w:abstractNumId w:val="6"/>
  </w:num>
  <w:num w:numId="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