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2357D"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 Circular on Announcing the List of National Demonstration Zones for Inclusive Finance Development Supported by Central Finance in 2022 and Issuing the Budget of Reward and Subsidy Funds</w:t>
      </w:r>
    </w:p>
    <w:p w14:paraId="3FEAC9A9"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**Issuing Authority**: Ministry of Finance of the People's Republic of China</w:t>
      </w:r>
    </w:p>
    <w:p w14:paraId="2D473CA6"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 xml:space="preserve">**Document No.**: Cai </w:t>
      </w:r>
      <w:proofErr w:type="spellStart"/>
      <w:r w:rsidRPr="00EA722E">
        <w:rPr>
          <w:rFonts w:ascii="Arial" w:eastAsia="宋体" w:hAnsi="Arial" w:cs="Arial"/>
          <w:color w:val="1F2329"/>
          <w:sz w:val="24"/>
          <w:szCs w:val="24"/>
          <w:shd w:val="clear" w:color="auto" w:fill="FFFFFF"/>
          <w:lang w:eastAsia="zh-CN"/>
        </w:rPr>
        <w:t>Jin</w:t>
      </w:r>
      <w:proofErr w:type="spellEnd"/>
      <w:r w:rsidRPr="00EA722E">
        <w:rPr>
          <w:rFonts w:ascii="Arial" w:eastAsia="宋体" w:hAnsi="Arial" w:cs="Arial"/>
          <w:color w:val="1F2329"/>
          <w:sz w:val="24"/>
          <w:szCs w:val="24"/>
          <w:shd w:val="clear" w:color="auto" w:fill="FFFFFF"/>
          <w:lang w:eastAsia="zh-CN"/>
        </w:rPr>
        <w:t>〔</w:t>
      </w:r>
      <w:r w:rsidRPr="00EA722E">
        <w:rPr>
          <w:rFonts w:ascii="Arial" w:eastAsia="宋体" w:hAnsi="Arial" w:cs="Arial"/>
          <w:color w:val="1F2329"/>
          <w:sz w:val="24"/>
          <w:szCs w:val="24"/>
          <w:shd w:val="clear" w:color="auto" w:fill="FFFFFF"/>
          <w:lang w:eastAsia="zh-CN"/>
        </w:rPr>
        <w:t>2022</w:t>
      </w:r>
      <w:r w:rsidRPr="00EA722E">
        <w:rPr>
          <w:rFonts w:ascii="Arial" w:eastAsia="宋体" w:hAnsi="Arial" w:cs="Arial"/>
          <w:color w:val="1F2329"/>
          <w:sz w:val="24"/>
          <w:szCs w:val="24"/>
          <w:shd w:val="clear" w:color="auto" w:fill="FFFFFF"/>
          <w:lang w:eastAsia="zh-CN"/>
        </w:rPr>
        <w:t>〕</w:t>
      </w:r>
      <w:r w:rsidRPr="00EA722E">
        <w:rPr>
          <w:rFonts w:ascii="Arial" w:eastAsia="宋体" w:hAnsi="Arial" w:cs="Arial"/>
          <w:color w:val="1F2329"/>
          <w:sz w:val="24"/>
          <w:szCs w:val="24"/>
          <w:shd w:val="clear" w:color="auto" w:fill="FFFFFF"/>
          <w:lang w:eastAsia="zh-CN"/>
        </w:rPr>
        <w:t>64</w:t>
      </w:r>
    </w:p>
    <w:p w14:paraId="20EE877F"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**Release Date**: June 2, 2022</w:t>
      </w:r>
    </w:p>
    <w:p w14:paraId="79D0C8C8"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**Policy Level**: National</w:t>
      </w:r>
    </w:p>
    <w:p w14:paraId="59B3A2F5"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p>
    <w:p w14:paraId="5B7F660C"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 Full Text</w:t>
      </w:r>
    </w:p>
    <w:p w14:paraId="417ABA6B"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Departments (Bureaus) of Finance of all provinces, autonomous regions, municipalities directly under the Central Government and cities specifically designated in the state plan, and Finance Bureau of Xinjiang Production and Construction Corps:</w:t>
      </w:r>
    </w:p>
    <w:p w14:paraId="1C4E6F78"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p>
    <w:p w14:paraId="081704D8"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 xml:space="preserve">In accordance with the *Circular of the Ministry of Finance, the People's Bank of China and the China Banking and Insurance Regulatory Commission on Implementing the Reward and Subsidy Policy for National Demonstration Zones for Inclusive Finance Development Supported by Central Finance* (Cai </w:t>
      </w:r>
      <w:proofErr w:type="spellStart"/>
      <w:r w:rsidRPr="00EA722E">
        <w:rPr>
          <w:rFonts w:ascii="Arial" w:eastAsia="宋体" w:hAnsi="Arial" w:cs="Arial"/>
          <w:color w:val="1F2329"/>
          <w:sz w:val="24"/>
          <w:szCs w:val="24"/>
          <w:shd w:val="clear" w:color="auto" w:fill="FFFFFF"/>
          <w:lang w:eastAsia="zh-CN"/>
        </w:rPr>
        <w:t>Jin</w:t>
      </w:r>
      <w:proofErr w:type="spellEnd"/>
      <w:r w:rsidRPr="00EA722E">
        <w:rPr>
          <w:rFonts w:ascii="Arial" w:eastAsia="宋体" w:hAnsi="Arial" w:cs="Arial"/>
          <w:color w:val="1F2329"/>
          <w:sz w:val="24"/>
          <w:szCs w:val="24"/>
          <w:shd w:val="clear" w:color="auto" w:fill="FFFFFF"/>
          <w:lang w:eastAsia="zh-CN"/>
        </w:rPr>
        <w:t>〔</w:t>
      </w:r>
      <w:r w:rsidRPr="00EA722E">
        <w:rPr>
          <w:rFonts w:ascii="Arial" w:eastAsia="宋体" w:hAnsi="Arial" w:cs="Arial"/>
          <w:color w:val="1F2329"/>
          <w:sz w:val="24"/>
          <w:szCs w:val="24"/>
          <w:shd w:val="clear" w:color="auto" w:fill="FFFFFF"/>
          <w:lang w:eastAsia="zh-CN"/>
        </w:rPr>
        <w:t>2021</w:t>
      </w:r>
      <w:r w:rsidRPr="00EA722E">
        <w:rPr>
          <w:rFonts w:ascii="Arial" w:eastAsia="宋体" w:hAnsi="Arial" w:cs="Arial"/>
          <w:color w:val="1F2329"/>
          <w:sz w:val="24"/>
          <w:szCs w:val="24"/>
          <w:shd w:val="clear" w:color="auto" w:fill="FFFFFF"/>
          <w:lang w:eastAsia="zh-CN"/>
        </w:rPr>
        <w:t>〕</w:t>
      </w:r>
      <w:r w:rsidRPr="00EA722E">
        <w:rPr>
          <w:rFonts w:ascii="Arial" w:eastAsia="宋体" w:hAnsi="Arial" w:cs="Arial"/>
          <w:color w:val="1F2329"/>
          <w:sz w:val="24"/>
          <w:szCs w:val="24"/>
          <w:shd w:val="clear" w:color="auto" w:fill="FFFFFF"/>
          <w:lang w:eastAsia="zh-CN"/>
        </w:rPr>
        <w:t>96), we hereby announce the list of national demonstration zones for inclusive finance development supported by central finance in 2022 (see Appendix 1) and issue the corresponding budget of reward and subsidy funds (see Appendix 2). Relevant requirements are notified as follows:</w:t>
      </w:r>
    </w:p>
    <w:p w14:paraId="7621996C"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p>
    <w:p w14:paraId="0207C4F7"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 I. Intensify the development of demonstration zones</w:t>
      </w:r>
    </w:p>
    <w:p w14:paraId="7F1BED9A"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Provincial finance departments shall take the lead in advancing related work, strengthen inter-departmental coordination and policy linkage, and establish targeted incentive and restraint mechanisms for demonstration zones in light of local conditions. Guide and supervise the demonstration zones to fully implement development plans, explore effective models for supporting inclusive finance development via fiscal means, and summarize replicable and promotable experience. Strive to set benchmarks and examples to effectively expand the scale and coverage of inclusive financial services, cut service costs and improve service efficiency.</w:t>
      </w:r>
    </w:p>
    <w:p w14:paraId="6D771DCA"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p>
    <w:p w14:paraId="0DBEAE12"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 II. Strengthen the management of reward and subsidy funds</w:t>
      </w:r>
    </w:p>
    <w:p w14:paraId="67289A5D"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Provincial finance departments shall standardize the allocation, utilization and management of reward and subsidy funds, conduct full-process supervision, and effectively improve the performance of fund utilization.</w:t>
      </w:r>
    </w:p>
    <w:p w14:paraId="1BB6D9F9"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p>
    <w:p w14:paraId="50D4E66B"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This fund is classified under **Item 213 Expenditures on Agriculture, Forestry and Water Conservancy** in the 2022 government budget classification items, with the project name *Special Funds for Inclusive Finance Development* and project code **Z155110010001**. The fund is marked as **01 Central Direct Allocated Funds**, and this label shall be retained throughout the whole process of fund allocation, disbursement and utilization.</w:t>
      </w:r>
    </w:p>
    <w:p w14:paraId="12988338"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p>
    <w:p w14:paraId="7FEEC7D8"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lastRenderedPageBreak/>
        <w:t>Please formulate the fund allocation plan for each demonstration zone and submit it to the Ministry of Finance for filing within 15 days upon receipt of this circular. After receiving the feedback, complete the budget disbursement within 7 days. When issuing this transfer payment, please issue a separate official document while keeping the label of central direct allocated funds unchanged. Meanwhile, record relevant budget indicators and fund labels in the indicator management system, and import the data into the direct allocated funds monitoring system to ensure true data, clear accounts and traceable fund flows.</w:t>
      </w:r>
    </w:p>
    <w:p w14:paraId="067594C5"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p>
    <w:p w14:paraId="67D9013C"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**Appendices**:</w:t>
      </w:r>
    </w:p>
    <w:p w14:paraId="0B11596E"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1. List of National Demonstration Zones for Inclusive Finance Development Supported by Central Finance in 2022</w:t>
      </w:r>
    </w:p>
    <w:p w14:paraId="33A08364"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2. Statement on the Issuance of Budget for Reward and Subsidy Funds for National Demonstration Zones for Inclusive Finance Development Supported by Central Finance in 2022</w:t>
      </w:r>
    </w:p>
    <w:p w14:paraId="2FDD502C"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p>
    <w:p w14:paraId="58596E57" w14:textId="77777777" w:rsidR="00EA722E" w:rsidRPr="00EA722E" w:rsidRDefault="00EA722E" w:rsidP="00EA722E">
      <w:pPr>
        <w:spacing w:after="0" w:line="240" w:lineRule="auto"/>
        <w:jc w:val="both"/>
        <w:rPr>
          <w:rFonts w:ascii="Arial" w:eastAsia="宋体" w:hAnsi="Arial" w:cs="Arial"/>
          <w:color w:val="1F2329"/>
          <w:sz w:val="24"/>
          <w:szCs w:val="24"/>
          <w:shd w:val="clear" w:color="auto" w:fill="FFFFFF"/>
          <w:lang w:eastAsia="zh-CN"/>
        </w:rPr>
      </w:pPr>
      <w:r w:rsidRPr="00EA722E">
        <w:rPr>
          <w:rFonts w:ascii="Arial" w:eastAsia="宋体" w:hAnsi="Arial" w:cs="Arial"/>
          <w:color w:val="1F2329"/>
          <w:sz w:val="24"/>
          <w:szCs w:val="24"/>
          <w:shd w:val="clear" w:color="auto" w:fill="FFFFFF"/>
          <w:lang w:eastAsia="zh-CN"/>
        </w:rPr>
        <w:t>Ministry of Finance of the People's Republic of China</w:t>
      </w:r>
    </w:p>
    <w:p w14:paraId="4276A3E1" w14:textId="79EAEEF2" w:rsidR="00CC6A76" w:rsidRPr="00EA722E" w:rsidRDefault="00EA722E" w:rsidP="00EA722E">
      <w:pPr>
        <w:jc w:val="both"/>
      </w:pPr>
      <w:r w:rsidRPr="00EA722E">
        <w:rPr>
          <w:rFonts w:ascii="Arial" w:eastAsia="宋体" w:hAnsi="Arial" w:cs="Arial"/>
          <w:color w:val="1F2329"/>
          <w:sz w:val="24"/>
          <w:szCs w:val="24"/>
          <w:shd w:val="clear" w:color="auto" w:fill="FFFFFF"/>
          <w:lang w:eastAsia="zh-CN"/>
        </w:rPr>
        <w:t>May 30, 2022</w:t>
      </w:r>
    </w:p>
    <w:sectPr w:rsidR="00CC6A76" w:rsidRPr="00EA722E" w:rsidSect="007F5DF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5DF2"/>
    <w:rsid w:val="00AA1D8D"/>
    <w:rsid w:val="00B47730"/>
    <w:rsid w:val="00BD64FB"/>
    <w:rsid w:val="00CB0664"/>
    <w:rsid w:val="00CC6A76"/>
    <w:rsid w:val="00EA7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E0F75"/>
  <w14:defaultImageDpi w14:val="300"/>
  <w15:docId w15:val="{3BC96E14-FB71-4879-A0ED-2C3101658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0998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培 杨</cp:lastModifiedBy>
  <cp:revision>5</cp:revision>
  <dcterms:created xsi:type="dcterms:W3CDTF">2013-12-23T23:15:00Z</dcterms:created>
  <dcterms:modified xsi:type="dcterms:W3CDTF">2026-06-12T03:09:00Z</dcterms:modified>
  <cp:category/>
</cp:coreProperties>
</file>