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190D1" w14:textId="77777777" w:rsidR="00F973F3" w:rsidRDefault="00F973F3" w:rsidP="00F973F3">
      <w:r>
        <w:rPr>
          <w:rStyle w:val="af8"/>
        </w:rPr>
        <w:t>Title</w:t>
      </w:r>
      <w:r>
        <w:t xml:space="preserve">: Circular of the China Banking Regulatory Commission, China Insurance Regulatory Commission and People’s Government of Hebei Province on Issuing the Plan for Building </w:t>
      </w:r>
      <w:proofErr w:type="spellStart"/>
      <w:r>
        <w:t>Fuping</w:t>
      </w:r>
      <w:proofErr w:type="spellEnd"/>
      <w:r>
        <w:t xml:space="preserve"> County into an Inclusive Finance Demonstration County</w:t>
      </w:r>
    </w:p>
    <w:p w14:paraId="366D8954" w14:textId="77777777" w:rsidR="00F973F3" w:rsidRDefault="00F973F3" w:rsidP="00F973F3">
      <w:r>
        <w:rPr>
          <w:rStyle w:val="af8"/>
        </w:rPr>
        <w:t>Issuing Authorities</w:t>
      </w:r>
      <w:r>
        <w:t>: China Banking Regulatory Commission (CBRC); China Insurance Regulatory Commission (CIRC); People’s Government of Hebei Province</w:t>
      </w:r>
    </w:p>
    <w:p w14:paraId="233A2878" w14:textId="77777777" w:rsidR="00F973F3" w:rsidRDefault="00F973F3" w:rsidP="00F973F3">
      <w:r>
        <w:rPr>
          <w:rStyle w:val="af8"/>
        </w:rPr>
        <w:t>Release Date</w:t>
      </w:r>
      <w:r>
        <w:t>: July 6, 2017</w:t>
      </w:r>
    </w:p>
    <w:p w14:paraId="092F4BFA" w14:textId="77777777" w:rsidR="00F973F3" w:rsidRDefault="00F973F3" w:rsidP="00F973F3">
      <w:r>
        <w:rPr>
          <w:rStyle w:val="af8"/>
        </w:rPr>
        <w:t>Policy Level</w:t>
      </w:r>
      <w:r>
        <w:t>: [National]</w:t>
      </w:r>
    </w:p>
    <w:p w14:paraId="76827B20" w14:textId="77777777" w:rsidR="00F973F3" w:rsidRDefault="00F973F3" w:rsidP="00F973F3">
      <w:r>
        <w:rPr>
          <w:rStyle w:val="af8"/>
        </w:rPr>
        <w:t>Full Text</w:t>
      </w:r>
    </w:p>
    <w:p w14:paraId="06BA7B81" w14:textId="77777777" w:rsidR="00F973F3" w:rsidRDefault="00F973F3" w:rsidP="00F973F3">
      <w:r>
        <w:t xml:space="preserve">Banking Regulatory Bureau of Hebei, Insurance Regulatory Bureau of Hebei, relevant provincial departments of Hebei Province, People’s Government of Baoding City, People’s Government of </w:t>
      </w:r>
      <w:proofErr w:type="spellStart"/>
      <w:r>
        <w:t>Fuping</w:t>
      </w:r>
      <w:proofErr w:type="spellEnd"/>
      <w:r>
        <w:t xml:space="preserve"> County:</w:t>
      </w:r>
    </w:p>
    <w:p w14:paraId="3B20C786" w14:textId="77777777" w:rsidR="00F973F3" w:rsidRDefault="00F973F3" w:rsidP="00F973F3">
      <w:r>
        <w:t xml:space="preserve">In accordance with relevant requirements specified in the Circular of the State Council on Issuing the National Plan for Advancing the Development of Inclusive Finance (2016-2020) (Guo Fa [2015] No.74), and relevant work arrangements for launching the initiative to build an inclusive finance demonstration county in </w:t>
      </w:r>
      <w:proofErr w:type="spellStart"/>
      <w:r>
        <w:t>Fuping</w:t>
      </w:r>
      <w:proofErr w:type="spellEnd"/>
      <w:r>
        <w:t xml:space="preserve"> County applied by the Banking Regulatory Bureau of Hebei and the Financial Affairs Office of Hebei Province, we hereby issue the Plan for Building </w:t>
      </w:r>
      <w:proofErr w:type="spellStart"/>
      <w:r>
        <w:t>Fuping</w:t>
      </w:r>
      <w:proofErr w:type="spellEnd"/>
      <w:r>
        <w:t xml:space="preserve"> County into an Inclusive Finance Demonstration County formulated by the CBRC, CIRC and People’s Government of Hebei Province to you for earnest organization and implementation.</w:t>
      </w:r>
    </w:p>
    <w:p w14:paraId="73933A57" w14:textId="77777777" w:rsidR="00F973F3" w:rsidRDefault="00F973F3" w:rsidP="00F973F3">
      <w:r>
        <w:t>Vigorously developing inclusive finance is a key work task deployed by the CPC Central Committee and the State Council. Carrying out pilot and demonstration work on county-level inclusive finance is of great significance to accelerating solutions to difficulties restricting county economic development and the development of agriculture, rural areas and farmers, implementing the development philosophy of innovation, coordination, green development, openness and sharing, and realizing the goal of building a moderately prosperous society in all respects. All relevant departments shall strengthen coordination and cooperation, attach great importance to the construction of the inclusive finance demonstration county, perform respective duties in compliance with the objectives and requirements set in the Plan, and ensure the smooth implementation of all tasks therein. Any matter involving major policy breakthroughs in the construction work shall be submitted for approval in accordance with prescribed procedures before implementation. New situations and problems emerging in the construction work shall be reported in a timely manner with targeted countermeasures and suggestions put forward.</w:t>
      </w:r>
    </w:p>
    <w:p w14:paraId="72321390" w14:textId="77777777" w:rsidR="00F973F3" w:rsidRDefault="00F973F3" w:rsidP="00F973F3">
      <w:r>
        <w:t>China Banking Regulatory Commission</w:t>
      </w:r>
    </w:p>
    <w:p w14:paraId="0625742D" w14:textId="77777777" w:rsidR="00F973F3" w:rsidRDefault="00F973F3" w:rsidP="00F973F3">
      <w:r>
        <w:t>China Insurance Regulatory Commission</w:t>
      </w:r>
    </w:p>
    <w:p w14:paraId="65E6955F" w14:textId="77777777" w:rsidR="00F973F3" w:rsidRDefault="00F973F3" w:rsidP="00F973F3">
      <w:r>
        <w:t>People’s Government of Hebei Province</w:t>
      </w:r>
    </w:p>
    <w:p w14:paraId="59FD5219" w14:textId="77777777" w:rsidR="00F973F3" w:rsidRDefault="00F973F3" w:rsidP="00F973F3">
      <w:r>
        <w:lastRenderedPageBreak/>
        <w:t>July 6, 2017</w:t>
      </w:r>
    </w:p>
    <w:p w14:paraId="66437B32" w14:textId="77777777" w:rsidR="00F973F3" w:rsidRDefault="00F973F3" w:rsidP="00F973F3">
      <w:pPr>
        <w:pStyle w:val="1"/>
      </w:pPr>
      <w:r>
        <w:t xml:space="preserve">Plan for Building </w:t>
      </w:r>
      <w:proofErr w:type="spellStart"/>
      <w:r>
        <w:t>Fuping</w:t>
      </w:r>
      <w:proofErr w:type="spellEnd"/>
      <w:r>
        <w:t xml:space="preserve"> County into an Inclusive Finance Demonstration County</w:t>
      </w:r>
    </w:p>
    <w:p w14:paraId="45DA1F81" w14:textId="77777777" w:rsidR="00F973F3" w:rsidRDefault="00F973F3" w:rsidP="00F973F3">
      <w:r>
        <w:t xml:space="preserve">To implement the spirit of the Circular of the State Council on Issuing the National Plan for Advancing the Development of Inclusive Finance (2016-2020) (Guo Fa [2015] No.74), further advance inclusive finance development, optimize the allocation of financial resources, fully stimulate the internal driving force of financial support for poverty alleviation in impoverished areas, improve the efficiency of targeted financial poverty alleviation, and comprehensively elevate the coverage, accessibility and satisfaction rate of financial services, this Plan is formulated in light of the actual conditions of </w:t>
      </w:r>
      <w:proofErr w:type="spellStart"/>
      <w:r>
        <w:t>Fuping</w:t>
      </w:r>
      <w:proofErr w:type="spellEnd"/>
      <w:r>
        <w:t xml:space="preserve"> County.</w:t>
      </w:r>
    </w:p>
    <w:p w14:paraId="5BF778BF" w14:textId="77777777" w:rsidR="00F973F3" w:rsidRDefault="00F973F3" w:rsidP="00F973F3">
      <w:pPr>
        <w:pStyle w:val="21"/>
      </w:pPr>
      <w:r>
        <w:t>I. Guiding Ideology</w:t>
      </w:r>
    </w:p>
    <w:p w14:paraId="3FE00BE8" w14:textId="77777777" w:rsidR="00F973F3" w:rsidRDefault="00F973F3" w:rsidP="00F973F3">
      <w:r>
        <w:t>In accordance with the decisions and arrangements of the CPC Central Committee and the State Council, adhere to the combination of market dominance and government guidance, the combination of improving basic financial services and giving play to finance’s role in accelerating poverty alleviation, as well as the combination of advancing financial service innovation and forestalling financial risks. Establish an inclusive finance service and guarantee system compatible with the goal of building a moderately prosperous society in all respects, and steadily foster a replicable, scalable and sustainable inclusive finance development model featuring inclusive coverage for urban and rural areas and benefits for the general public.</w:t>
      </w:r>
    </w:p>
    <w:p w14:paraId="113598ED" w14:textId="77777777" w:rsidR="00F973F3" w:rsidRDefault="00F973F3" w:rsidP="00F973F3">
      <w:pPr>
        <w:pStyle w:val="21"/>
      </w:pPr>
      <w:r>
        <w:t>II. Overall Objectives</w:t>
      </w:r>
    </w:p>
    <w:p w14:paraId="5038872D" w14:textId="77777777" w:rsidR="00F973F3" w:rsidRDefault="00F973F3" w:rsidP="00F973F3">
      <w:pPr>
        <w:pStyle w:val="31"/>
      </w:pPr>
      <w:r>
        <w:t>(I) Full Coverage</w:t>
      </w:r>
    </w:p>
    <w:p w14:paraId="23A6A357" w14:textId="77777777" w:rsidR="00F973F3" w:rsidRDefault="00F973F3" w:rsidP="00F973F3">
      <w:r>
        <w:t>Promote the outreach of financial institution outlets and services, and realize full coverage of basic financial services under the goal of establishing financial institutions in every township, financial services in every administrative village, and bank accounts for every household. Realize full coverage of physical banking outlets and insurance services at the township level, and expand full coverage of diversified basic financial services in qualified administrative villages.</w:t>
      </w:r>
    </w:p>
    <w:p w14:paraId="4AD4F9DA" w14:textId="77777777" w:rsidR="00F973F3" w:rsidRDefault="00F973F3" w:rsidP="00F973F3">
      <w:pPr>
        <w:pStyle w:val="31"/>
      </w:pPr>
      <w:r>
        <w:t>(II) Poverty Alleviation Empowerment</w:t>
      </w:r>
    </w:p>
    <w:p w14:paraId="6781F157" w14:textId="77777777" w:rsidR="00F973F3" w:rsidRDefault="00F973F3" w:rsidP="00F973F3">
      <w:r>
        <w:t xml:space="preserve">Prioritize supporting poverty alleviation work in </w:t>
      </w:r>
      <w:proofErr w:type="spellStart"/>
      <w:r>
        <w:t>Fuping</w:t>
      </w:r>
      <w:proofErr w:type="spellEnd"/>
      <w:r>
        <w:t xml:space="preserve"> County, scale up financial support for the development of impoverished areas, meet financial needs for the Five Poverty Alleviation Approaches and Six Targeted Measures for Poverty Alleviation, and increase financial support for rural impoverished population, low-income rural households, college student entrepreneurs, returning migrant worker entrepreneurs, urban micro and small enterprises and other groups.</w:t>
      </w:r>
    </w:p>
    <w:p w14:paraId="7F148BF1" w14:textId="77777777" w:rsidR="00F973F3" w:rsidRDefault="00F973F3" w:rsidP="00F973F3">
      <w:pPr>
        <w:pStyle w:val="31"/>
      </w:pPr>
      <w:r>
        <w:lastRenderedPageBreak/>
        <w:t>(III) High Service Satisfaction</w:t>
      </w:r>
    </w:p>
    <w:p w14:paraId="5249879F" w14:textId="77777777" w:rsidR="00F973F3" w:rsidRDefault="00F973F3" w:rsidP="00F973F3">
      <w:r>
        <w:t>Further raise the loan approval rate and loan satisfaction rate of micro and small enterprises, rural households and registered impoverished households, effectively improve the accessibility of various financial services, and comprehensively enhance the satisfaction rate of financial consumers.</w:t>
      </w:r>
    </w:p>
    <w:p w14:paraId="69E4CE54" w14:textId="77777777" w:rsidR="00F973F3" w:rsidRDefault="00F973F3" w:rsidP="00F973F3">
      <w:pPr>
        <w:pStyle w:val="21"/>
      </w:pPr>
      <w:r>
        <w:t>III. Giving Play to the Leading Role of the Government</w:t>
      </w:r>
    </w:p>
    <w:p w14:paraId="09CC581E" w14:textId="77777777" w:rsidR="00F973F3" w:rsidRDefault="00F973F3" w:rsidP="00F973F3">
      <w:pPr>
        <w:pStyle w:val="31"/>
      </w:pPr>
      <w:r>
        <w:t>(I) Improving the Three-tier County-Township-Village Financial Service Platform</w:t>
      </w:r>
    </w:p>
    <w:p w14:paraId="7F5D2414" w14:textId="77777777" w:rsidR="00F973F3" w:rsidRDefault="00F973F3" w:rsidP="00F973F3">
      <w:r>
        <w:t xml:space="preserve">Set up a county-level financial service center under the leadership of </w:t>
      </w:r>
      <w:proofErr w:type="spellStart"/>
      <w:r>
        <w:t>Fuping</w:t>
      </w:r>
      <w:proofErr w:type="spellEnd"/>
      <w:r>
        <w:t xml:space="preserve"> County People’s Government to organize and coordinate inclusive finance development across the county. Establish financial offices affiliated to township finance offices in all townships to promote local inclusive finance development and coordinate the construction of physical banking and insurance outlets. Build financial service studios in all administrative villages to connect grassroots financial service demands with inclusive financial services. Improve the three-tier platform to build an inclusive finance service network covering 13 townships and 209 administrative villages across the county.</w:t>
      </w:r>
    </w:p>
    <w:p w14:paraId="333E0169" w14:textId="77777777" w:rsidR="00F973F3" w:rsidRDefault="00F973F3" w:rsidP="00F973F3">
      <w:pPr>
        <w:pStyle w:val="31"/>
      </w:pPr>
      <w:r>
        <w:t>(II) Building a Complete Agricultural Insurance System</w:t>
      </w:r>
    </w:p>
    <w:p w14:paraId="6CC8F395" w14:textId="77777777" w:rsidR="00F973F3" w:rsidRDefault="00F973F3" w:rsidP="00F973F3">
      <w:r>
        <w:t>Build a full-coverage agricultural insurance system featuring rational structure, complete categories, standardized operation and solid risk guarantee. Achieve dual full coverage of agricultural insurance: covering major planting and breeding industries in terms of insurance types, and covering the vast majority of farming and breeding households in terms of insurance participation scope. Innovate agricultural insurance products, launch cost-price loss insurance for jujube, walnut, beef cattle, mutton sheep and other agricultural and sideline products to mitigate cost losses of producers caused by natural disasters, epidemics and market price fluctuations, and guarantee the bottom-line production cost of agricultural operators. Explore the establishment of an agricultural insurance fund and the joint operation and co-insurance model of government insurance funds and insurance companies. The county fiscal authority shall contribute funds to set up the insurance fund, providing a direct subsidy accounting for 60% of farmers’ insurance premiums to boost participation enthusiasm. The insurance fund and insurance companies shall share premium income and claim compensation liabilities at a stipulated ratio.</w:t>
      </w:r>
    </w:p>
    <w:p w14:paraId="74357E2E" w14:textId="77777777" w:rsidR="00F973F3" w:rsidRDefault="00F973F3" w:rsidP="00F973F3">
      <w:pPr>
        <w:pStyle w:val="31"/>
      </w:pPr>
      <w:r>
        <w:t>(III) Establishing a Loan Guarantee Mechanism</w:t>
      </w:r>
    </w:p>
    <w:p w14:paraId="4336B002" w14:textId="77777777" w:rsidR="00F973F3" w:rsidRDefault="00F973F3" w:rsidP="00F973F3">
      <w:r>
        <w:t>Improve the risk-sharing mechanism for agriculture-related loans to leverage increased credit input from banks. The county-level financial service center shall coordinate the establishment of a financing guarantee company funded by county fiscal revenue. Cooperate with local financial institutions under the principle of joint review and tiered approval by guarantee companies and financial institutions, and leverage the grassroots advantages of the three-tier financial service platform to strengthen risk prevention and control.</w:t>
      </w:r>
    </w:p>
    <w:p w14:paraId="240B1BF6" w14:textId="77777777" w:rsidR="00F973F3" w:rsidRDefault="00F973F3" w:rsidP="00F973F3">
      <w:pPr>
        <w:pStyle w:val="31"/>
      </w:pPr>
      <w:r>
        <w:t>(IV) Optimizing the Rural Credit Environment</w:t>
      </w:r>
    </w:p>
    <w:p w14:paraId="593C8109" w14:textId="77777777" w:rsidR="00F973F3" w:rsidRDefault="00F973F3" w:rsidP="00F973F3">
      <w:r>
        <w:t xml:space="preserve">Combine incentive and punishment measures to build a sound rural credit environment, and improve the rural credit system. The county government shall take the lead to set up a </w:t>
      </w:r>
      <w:r>
        <w:lastRenderedPageBreak/>
        <w:t>county-level credit information service center to collect non-bank credit data from public security, market regulation, court, taxation, natural resources, ecological environment and other departments, and build a comprehensive credit information sharing platform to realize interconnection, co-construction and sharing of credit information among government departments. Steadily build credit files for economic entities including micro and small enterprises, farmers’ cooperatives, family farms, rural households and agriculture-related institutions, and carry out the creation of financial ecological counties, credit townships, credit villages and credit households to consolidate credit foundations. Encourage financial institutions to leverage the credit information platform to innovate credit business models and improve loan accessibility for ordinary rural households and agriculture-related enterprises. Guide microfinance companies, village and township banks, financing guarantee institutions and other institutions to gradually access the credit reference system of the People’s Bank of China, build electronic rural household credit files, and realize information sharing among financial institutions. Severely crack down on malicious insurance fraud and loan fraud, improve the incentive mechanism for trustworthy entities and punishment mechanism for dishonest entities, foster the social consensus that credit equals assets, elevate social credit management capacity, and optimize the financial ecological environment.</w:t>
      </w:r>
    </w:p>
    <w:p w14:paraId="012F19DA" w14:textId="77777777" w:rsidR="00F973F3" w:rsidRDefault="00F973F3" w:rsidP="00F973F3">
      <w:pPr>
        <w:pStyle w:val="21"/>
      </w:pPr>
      <w:r>
        <w:t>IV. Building a Multi-tiered Inclusive Financial Service System</w:t>
      </w:r>
    </w:p>
    <w:p w14:paraId="06FF8309" w14:textId="77777777" w:rsidR="00F973F3" w:rsidRDefault="00F973F3" w:rsidP="00F973F3">
      <w:pPr>
        <w:pStyle w:val="31"/>
      </w:pPr>
      <w:r>
        <w:t>(I) Establishing a Diversified Financial Service System</w:t>
      </w:r>
    </w:p>
    <w:p w14:paraId="1352A4A6" w14:textId="77777777" w:rsidR="00F973F3" w:rsidRDefault="00F973F3" w:rsidP="00F973F3">
      <w:r>
        <w:t xml:space="preserve">Comprehensively raise the coverage of basic financial services. Encourage state-owned commercial banks and joint-stock commercial banks to set up more branches in </w:t>
      </w:r>
      <w:proofErr w:type="spellStart"/>
      <w:r>
        <w:t>Fuping</w:t>
      </w:r>
      <w:proofErr w:type="spellEnd"/>
      <w:r>
        <w:t xml:space="preserve"> County. Guide local corporate institutions including Baoding Bank and Beijing Bank, as well as Agricultural Bank of China and Postal Savings Bank of China to give full play to outlet advantages and provide professional agriculture-related financial services. Deepen the reform of rural credit cooperatives, and promote the restructuring of </w:t>
      </w:r>
      <w:proofErr w:type="spellStart"/>
      <w:r>
        <w:t>Fuping</w:t>
      </w:r>
      <w:proofErr w:type="spellEnd"/>
      <w:r>
        <w:t xml:space="preserve"> Rural Credit Union into a rural commercial bank upon meeting qualification requirements. Guide insurance institutions to steadily expand county-level branches and service outlets, optimize outlet layout, cultivate and develop the rural insurance market, and form a multi-level and diversified insurance development pattern covering rural areas.</w:t>
      </w:r>
    </w:p>
    <w:p w14:paraId="64833202" w14:textId="77777777" w:rsidR="00F973F3" w:rsidRDefault="00F973F3" w:rsidP="00F973F3">
      <w:pPr>
        <w:pStyle w:val="31"/>
      </w:pPr>
      <w:r>
        <w:t>(II) Increasing County-level Credit Input</w:t>
      </w:r>
    </w:p>
    <w:p w14:paraId="182253AE" w14:textId="77777777" w:rsidR="00F973F3" w:rsidRDefault="00F973F3" w:rsidP="00F973F3">
      <w:r>
        <w:t>Supervise banking financial institutions to continuously increase rural credit input under the principle of differentiated credit support, prioritize new agricultural business entities including high-quality agriculture-related enterprises, farmers’ cooperatives, large-scale farming and breeding households and family farms, and scale up support for industries boosting farmers’ income and weak links in economic and social development. Set separate agriculture-related credit plans, increase the quota of poverty alleviation microcredit, reasonably grant loans for poverty alleviation projects, and raise the loan-to-deposit ratio of county-level financial institutions.</w:t>
      </w:r>
    </w:p>
    <w:p w14:paraId="77F0E704" w14:textId="77777777" w:rsidR="00F973F3" w:rsidRDefault="00F973F3" w:rsidP="00F973F3">
      <w:pPr>
        <w:pStyle w:val="31"/>
      </w:pPr>
      <w:r>
        <w:lastRenderedPageBreak/>
        <w:t>(III) Giving Play to the Role of Banking Financial Institutions</w:t>
      </w:r>
    </w:p>
    <w:p w14:paraId="6FDB761E" w14:textId="77777777" w:rsidR="00F973F3" w:rsidRDefault="00F973F3" w:rsidP="00F973F3">
      <w:r>
        <w:t>Encourage and guide all types of banking financial institutions to support rural development and poverty alleviation. The Agricultural Bank of China and Postal Savings Bank of China shall adhere to the positioning of serving agriculture, rural areas and farmers and increase agriculture-related loan issuance. Rural credit unions and village and township banks shall act as the main force for supporting rural development and expand poverty alleviation microcredit issuance. China Development Bank and Agricultural Development Bank of China shall, in compliance with laws and regulations, under controllable risks, sustainable commercial operation and independent decision-making, increase credit support for poverty alleviation, agricultural and rural development, explore cooperation models with other financial institutions via wholesale fund re-lending, and reduce financing costs for micro and small enterprises.</w:t>
      </w:r>
    </w:p>
    <w:p w14:paraId="514F4BDE" w14:textId="77777777" w:rsidR="00F973F3" w:rsidRDefault="00F973F3" w:rsidP="00F973F3">
      <w:pPr>
        <w:pStyle w:val="31"/>
      </w:pPr>
      <w:r>
        <w:t>(IV) Orderly Developing Cooperative Finance</w:t>
      </w:r>
    </w:p>
    <w:p w14:paraId="6A1E5DEF" w14:textId="77777777" w:rsidR="00F973F3" w:rsidRDefault="00F973F3" w:rsidP="00F973F3">
      <w:r>
        <w:t>Strengthen the construction of rural convenient financial service outlets and mutual fund organizations in impoverished villages, guide farmers’ cooperatives to conduct standardized credit cooperation, and promote the sound development of rural cooperative financial organizations.</w:t>
      </w:r>
    </w:p>
    <w:p w14:paraId="2A06954F" w14:textId="77777777" w:rsidR="00F973F3" w:rsidRDefault="00F973F3" w:rsidP="00F973F3">
      <w:pPr>
        <w:pStyle w:val="31"/>
      </w:pPr>
      <w:r>
        <w:t>(V) Promoting Standardized Development of Internet Financial Institutions</w:t>
      </w:r>
    </w:p>
    <w:p w14:paraId="599AB85C" w14:textId="77777777" w:rsidR="00F973F3" w:rsidRDefault="00F973F3" w:rsidP="00F973F3">
      <w:r>
        <w:t>Strictly implement market access standards and code of conduct for the internet finance industry, establish an information disclosure system, improve inclusive financial service quality, and reduce market risks and moral hazards.</w:t>
      </w:r>
    </w:p>
    <w:p w14:paraId="1F9F9843" w14:textId="77777777" w:rsidR="00F973F3" w:rsidRDefault="00F973F3" w:rsidP="00F973F3">
      <w:pPr>
        <w:pStyle w:val="31"/>
      </w:pPr>
      <w:r>
        <w:t>(VI) Improving Grassroots Rural Insurance Mechanisms</w:t>
      </w:r>
    </w:p>
    <w:p w14:paraId="48A0F8F6" w14:textId="77777777" w:rsidR="00F973F3" w:rsidRDefault="00F973F3" w:rsidP="00F973F3">
      <w:r>
        <w:t xml:space="preserve">Strive for central fiscal policy-based insurance fund input, increase local fiscal investment, build a project library, set up intermediary service institutions and information release platforms, and hold regular government-finance-insurance project matchmaking meetings. Strengthen docking with insurance asset management institutions to expand investment channels for insurance funds, guide insurance funds to flow into urbanization construction, agriculture, rural areas, farmers and micro and small enterprises, and promote critical illness insurance to participate in health poverty alleviation in </w:t>
      </w:r>
      <w:proofErr w:type="spellStart"/>
      <w:r>
        <w:t>Fuping</w:t>
      </w:r>
      <w:proofErr w:type="spellEnd"/>
      <w:r>
        <w:t xml:space="preserve"> County. Carry out catastrophe insurance pilots, improve the relief mechanism for major disaster losses, and gradually build a </w:t>
      </w:r>
      <w:proofErr w:type="spellStart"/>
      <w:r>
        <w:t>Fuping</w:t>
      </w:r>
      <w:proofErr w:type="spellEnd"/>
      <w:r>
        <w:t>-featured catastrophe insurance system.</w:t>
      </w:r>
    </w:p>
    <w:p w14:paraId="627BDF2A" w14:textId="77777777" w:rsidR="00F973F3" w:rsidRDefault="00F973F3" w:rsidP="00F973F3">
      <w:pPr>
        <w:pStyle w:val="31"/>
      </w:pPr>
      <w:r>
        <w:t>(VII) Optimizing the Rural Payment Service Environment</w:t>
      </w:r>
    </w:p>
    <w:p w14:paraId="452D3A61" w14:textId="77777777" w:rsidR="00F973F3" w:rsidRDefault="00F973F3" w:rsidP="00F973F3">
      <w:r>
        <w:t>Encourage diversified development of rural payment service market entities, support agriculture-related banking institutions and payment institutions to develop low-cost, user-friendly and secure new convenient payment products for farmers. Steadily expand the coverage of payment and clearing systems in rural areas to provide safe and convenient fund transfer services for rural residents. Continue to promote bank card rural withdrawal services, enrich service functions of rural withdrawal outlets, build comprehensive agriculture-benefiting financial service stations, and meet multi-level and diversified payment demands of agriculture, rural areas and farmers.</w:t>
      </w:r>
    </w:p>
    <w:p w14:paraId="73257932" w14:textId="77777777" w:rsidR="00F973F3" w:rsidRDefault="00F973F3" w:rsidP="00F973F3">
      <w:pPr>
        <w:pStyle w:val="21"/>
      </w:pPr>
      <w:r>
        <w:lastRenderedPageBreak/>
        <w:t>V. Strengthening Financial Services in Key Fields</w:t>
      </w:r>
    </w:p>
    <w:p w14:paraId="7FA76AD2" w14:textId="77777777" w:rsidR="00F973F3" w:rsidRDefault="00F973F3" w:rsidP="00F973F3">
      <w:pPr>
        <w:pStyle w:val="31"/>
      </w:pPr>
      <w:r>
        <w:t>(I) Innovating Financial Products and Service Modes</w:t>
      </w:r>
    </w:p>
    <w:p w14:paraId="54B9FDA3" w14:textId="77777777" w:rsidR="00F973F3" w:rsidRDefault="00F973F3" w:rsidP="00F973F3">
      <w:r>
        <w:t>Encourage financial institutions to develop exclusive credit products for micro and small enterprises, and explore pledge loans backed by movable assets, equity, warehouse receipts, insurance policies, orders, accounts receivable, bills and factoring assets. Increase credit loan supply, explore the investment-loan linkage mechanism with venture capital and equity investment institutions to provide equity and debt integrated financing for enterprise innovation. Develop online supply chain financial services for industrial cluster micro and small enterprises backed by accounts receivable, payable accounts and warehouse receipt pledges. Develop financial products supporting agricultural technology, international trade of agricultural products and the Going Global strategy of agriculture. Implement the rural household credit model featuring one-time credit verification, on-demand loan withdrawal, balance control, revolving use and dynamic adjustment, and set reasonable loan quota, disbursement schedule and repayment term based on agricultural production cycles. Promote industrial chain financing model led by leading agricultural enterprises, and develop diversified internet-based financial products for rural development.</w:t>
      </w:r>
    </w:p>
    <w:p w14:paraId="7E444016" w14:textId="77777777" w:rsidR="00F973F3" w:rsidRDefault="00F973F3" w:rsidP="00F973F3">
      <w:pPr>
        <w:pStyle w:val="31"/>
      </w:pPr>
      <w:r>
        <w:t>(II) Expanding Mortgage and Pledge Scope of Rural Property Rights</w:t>
      </w:r>
    </w:p>
    <w:p w14:paraId="1B5B7F16" w14:textId="77777777" w:rsidR="00F973F3" w:rsidRDefault="00F973F3" w:rsidP="00F973F3">
      <w:r>
        <w:t>Integrate departmental resources, improve functions of the rural property right trading platform, and include forest tenure, rural collective construction land use rights and other rights into mortgage registration scope upon confirmation, registration and certification. Explore loan guarantee methods backed by collective asset shares. Promote mortgage loans of agricultural machinery, order-based agricultural loans and warehouse receipt pledge loans of agricultural and sideline products. Take agriculture-related insurance participation status as a credit evaluation factor, expand the pledge scope of agriculture-related insurance policies, and include cash-value life insurance policies and export credit insurance policies into pledge catalogs.</w:t>
      </w:r>
    </w:p>
    <w:p w14:paraId="20272278" w14:textId="77777777" w:rsidR="00F973F3" w:rsidRDefault="00F973F3" w:rsidP="00F973F3">
      <w:pPr>
        <w:pStyle w:val="31"/>
      </w:pPr>
      <w:r>
        <w:t>(III) Giving Play to Insurance Companies’ Advantages in Risk Guarantee and Long-term Capital Supply</w:t>
      </w:r>
    </w:p>
    <w:p w14:paraId="18622745" w14:textId="77777777" w:rsidR="00F973F3" w:rsidRDefault="00F973F3" w:rsidP="00F973F3">
      <w:r>
        <w:t>Support the development of credit insurance policy and loan guarantee insurance policy pledge businesses, strengthen bank-insurance cooperation, and adopt the government-insurance-bank risk-sharing model to boost bank credit supply for micro and small enterprises. Guide insurance institutions to invest insurance funds in enterprise equity, creditor’s rights, asset-backed plans and qualified venture capital funds. Develop crop insurance, major livestock insurance and forest insurance tailored to industrialized agriculture, promote rural housing insurance, agricultural machinery insurance and agricultural facility insurance, and develop featured insurance products for fruits, aquatic products, edible fungi, Chinese medicinal materials and other local specialties. Develop new agriculture-related insurance products including agricultural product target price insurance, weather index insurance, public liability insurance for natural disasters, and rural micro personal insurance.</w:t>
      </w:r>
    </w:p>
    <w:p w14:paraId="08893519" w14:textId="77777777" w:rsidR="00F973F3" w:rsidRDefault="00F973F3" w:rsidP="00F973F3">
      <w:pPr>
        <w:pStyle w:val="21"/>
      </w:pPr>
      <w:r>
        <w:lastRenderedPageBreak/>
        <w:t>VI. Advancing Financial Poverty Alleviation Work</w:t>
      </w:r>
    </w:p>
    <w:p w14:paraId="12C6A7F2" w14:textId="77777777" w:rsidR="00F973F3" w:rsidRDefault="00F973F3" w:rsidP="00F973F3">
      <w:pPr>
        <w:pStyle w:val="31"/>
      </w:pPr>
      <w:r>
        <w:t>(I) Intensifying Financial Poverty Alleviation Efforts</w:t>
      </w:r>
    </w:p>
    <w:p w14:paraId="6A25BAAA" w14:textId="77777777" w:rsidR="00F973F3" w:rsidRDefault="00F973F3" w:rsidP="00F973F3">
      <w:r>
        <w:t>Encourage all financial institutions to implement national poverty alleviation deployment, fulfill social responsibilities for financial poverty alleviation, implement preferential financial policies, leverage the financial leverage effect to accelerate poverty reduction, and innovate win-win poverty alleviation models for governments, banks, insurance institutions and rural households.</w:t>
      </w:r>
    </w:p>
    <w:p w14:paraId="4476FE19" w14:textId="77777777" w:rsidR="00F973F3" w:rsidRDefault="00F973F3" w:rsidP="00F973F3">
      <w:pPr>
        <w:pStyle w:val="31"/>
      </w:pPr>
      <w:r>
        <w:t>(II) Expanding Poverty Alleviation Microcredit Scale</w:t>
      </w:r>
    </w:p>
    <w:p w14:paraId="23FEE5F7" w14:textId="77777777" w:rsidR="00F973F3" w:rsidRDefault="00F973F3" w:rsidP="00F973F3">
      <w:r>
        <w:t>Encourage financial institutions to make full use of preferential policies including poverty alleviation re-lending issued by the People’s Bank of China and fiscal interest subsidy policies, innovate poverty alleviation credit products, streamline credit service procedures, provide strong financial support for capable impoverished households to develop featured industries, and meet reasonable financing demands of registered impoverished households in impoverished areas.</w:t>
      </w:r>
    </w:p>
    <w:p w14:paraId="04C90941" w14:textId="77777777" w:rsidR="00F973F3" w:rsidRDefault="00F973F3" w:rsidP="00F973F3">
      <w:pPr>
        <w:pStyle w:val="31"/>
      </w:pPr>
      <w:r>
        <w:t>(III) Accurately Defining Poverty Alleviation Loan Projects</w:t>
      </w:r>
    </w:p>
    <w:p w14:paraId="2F74B1E5" w14:textId="77777777" w:rsidR="00F973F3" w:rsidRDefault="00F973F3" w:rsidP="00F973F3">
      <w:r>
        <w:t>Guide financial institutions to increase loan issuance for poverty alleviation projects covering resettlement for poverty-stricken people, infrastructure construction in impoverished areas, featured industrial development and education poverty alleviation. Design targeted loan types, interest rates and terms for poverty alleviation loans, implement professional operation and management, and increase financing support for poverty alleviation projects.</w:t>
      </w:r>
    </w:p>
    <w:p w14:paraId="2AD96945" w14:textId="77777777" w:rsidR="00F973F3" w:rsidRDefault="00F973F3" w:rsidP="00F973F3">
      <w:pPr>
        <w:pStyle w:val="31"/>
      </w:pPr>
      <w:r>
        <w:t>(IV) Implementing Zonal Responsibility System</w:t>
      </w:r>
    </w:p>
    <w:p w14:paraId="71A8560D" w14:textId="77777777" w:rsidR="00F973F3" w:rsidRDefault="00F973F3" w:rsidP="00F973F3">
      <w:r>
        <w:t>Establish a bank zonal responsibility system based on poverty alleviation microcredit issuance, project financing and outlet layout. Designate one responsible bank for each township to conduct household visits, credit evaluation and credit line verification for registered impoverished households, and coordinate banking institutions to jointly advance poverty alleviation microcredit issuance.</w:t>
      </w:r>
    </w:p>
    <w:p w14:paraId="61FA36B1" w14:textId="77777777" w:rsidR="00F973F3" w:rsidRDefault="00F973F3" w:rsidP="00F973F3">
      <w:pPr>
        <w:pStyle w:val="21"/>
      </w:pPr>
      <w:r>
        <w:t>VII. Giving Play to the Guiding Role of Policies</w:t>
      </w:r>
    </w:p>
    <w:p w14:paraId="57111BCF" w14:textId="77777777" w:rsidR="00F973F3" w:rsidRDefault="00F973F3" w:rsidP="00F973F3">
      <w:pPr>
        <w:pStyle w:val="31"/>
      </w:pPr>
      <w:r>
        <w:t>(I) Implementing Differentiated Regulatory Policies</w:t>
      </w:r>
    </w:p>
    <w:p w14:paraId="4664C989" w14:textId="77777777" w:rsidR="00F973F3" w:rsidRDefault="00F973F3" w:rsidP="00F973F3">
      <w:r>
        <w:t>Regulatory authorities shall guide banking institutions to support supply-side structural reform in agriculture, improve supervision and assessment mechanisms, urge agriculture-related financial institutions to appropriately raise loan-to-deposit ratios, and implement differentiated supervision in terms of authorization, credit assessment, performance appraisal and non-performing loan tolerance.</w:t>
      </w:r>
    </w:p>
    <w:p w14:paraId="239477D8" w14:textId="77777777" w:rsidR="00F973F3" w:rsidRDefault="00F973F3" w:rsidP="00F973F3">
      <w:pPr>
        <w:pStyle w:val="31"/>
      </w:pPr>
      <w:r>
        <w:t>(II) Establishing a Long-term Fiscal Mechanism Supporting Finance to Serve Agriculture, Rural Areas, Farmers and Micro Entities</w:t>
      </w:r>
    </w:p>
    <w:p w14:paraId="11C6629A" w14:textId="77777777" w:rsidR="00F973F3" w:rsidRDefault="00F973F3" w:rsidP="00F973F3">
      <w:r>
        <w:t xml:space="preserve">Implement tax and fiscal policies for rural finance to reduce operational costs of financial institutions’ agriculture-related businesses. Implement increment reward policies for </w:t>
      </w:r>
      <w:r>
        <w:lastRenderedPageBreak/>
        <w:t>agriculture-related loans issued by county-level financial institutions to expand agriculture-related credit supply, and implement targeted fee subsidy policies for rural financial institutions to improve the rural financial service system.</w:t>
      </w:r>
    </w:p>
    <w:p w14:paraId="02C16C37" w14:textId="77777777" w:rsidR="00F973F3" w:rsidRDefault="00F973F3" w:rsidP="00F973F3">
      <w:pPr>
        <w:pStyle w:val="21"/>
      </w:pPr>
      <w:r>
        <w:t>VIII. Strengthening Inclusive Finance Publicity and Education</w:t>
      </w:r>
    </w:p>
    <w:p w14:paraId="51612B48" w14:textId="77777777" w:rsidR="00F973F3" w:rsidRDefault="00F973F3" w:rsidP="00F973F3">
      <w:pPr>
        <w:pStyle w:val="31"/>
      </w:pPr>
      <w:r>
        <w:t>(I) Cultivating Public Financial Risk Awareness</w:t>
      </w:r>
    </w:p>
    <w:p w14:paraId="17C656EE" w14:textId="77777777" w:rsidR="00F973F3" w:rsidRDefault="00F973F3" w:rsidP="00F973F3">
      <w:r>
        <w:t>Carry out financial risk publicity focusing on financial innovation businesses and high-risk areas prone to illegal fund-raising and financial fraud. Strengthen information disclosure and risk warning, enhance public risk prevention awareness, foster the investment philosophy of enjoying returns and bearing risks independently, and guide financial consumers to make rational investment choices matching their risk tolerance.</w:t>
      </w:r>
    </w:p>
    <w:p w14:paraId="2F01B6EA" w14:textId="77777777" w:rsidR="00F973F3" w:rsidRDefault="00F973F3" w:rsidP="00F973F3">
      <w:pPr>
        <w:pStyle w:val="31"/>
      </w:pPr>
      <w:r>
        <w:t>(II) Improving the Financial Consumer Rights Protection Mechanism</w:t>
      </w:r>
    </w:p>
    <w:p w14:paraId="6FD2E94D" w14:textId="77777777" w:rsidR="00F973F3" w:rsidRDefault="00F973F3" w:rsidP="00F973F3">
      <w:r>
        <w:t>Set up rural financial consumer rights protection service stations relying on the three-tier financial service platform and grassroots financial outlets to enhance institutional self-discipline and standardized consumer rights protection behaviors. Further unblock consumer rights protection channels, strengthen rights protection work, and provide convenient, diversified and impartial rights protection services for financial consumers.</w:t>
      </w:r>
    </w:p>
    <w:p w14:paraId="094D14F4" w14:textId="77777777" w:rsidR="00F973F3" w:rsidRDefault="00F973F3" w:rsidP="00F973F3">
      <w:pPr>
        <w:pStyle w:val="21"/>
      </w:pPr>
      <w:r>
        <w:t>IX. Strengthening Organizational Guarantee and Implementation</w:t>
      </w:r>
    </w:p>
    <w:p w14:paraId="6D29905B" w14:textId="77777777" w:rsidR="00F973F3" w:rsidRDefault="00F973F3" w:rsidP="00F973F3">
      <w:pPr>
        <w:pStyle w:val="31"/>
      </w:pPr>
      <w:r>
        <w:t>(I) Enhancing Organizational Leadership</w:t>
      </w:r>
    </w:p>
    <w:p w14:paraId="6E93EA58" w14:textId="77777777" w:rsidR="00F973F3" w:rsidRDefault="00F973F3" w:rsidP="00F973F3">
      <w:r>
        <w:t xml:space="preserve">Set up a coordination working group for Hebei Provincial Inclusive Finance Demonstration County Construction, with members including the Financial Affairs Office of Hebei Province, Banking Regulatory Bureau of Hebei, Insurance Regulatory Bureau of Hebei, Baoding Municipal People’s Government and </w:t>
      </w:r>
      <w:proofErr w:type="spellStart"/>
      <w:r>
        <w:t>Fuping</w:t>
      </w:r>
      <w:proofErr w:type="spellEnd"/>
      <w:r>
        <w:t xml:space="preserve"> County People’s Government to oversee demonstration county construction. Establish county-township-village leading groups in </w:t>
      </w:r>
      <w:proofErr w:type="spellStart"/>
      <w:r>
        <w:t>Fuping</w:t>
      </w:r>
      <w:proofErr w:type="spellEnd"/>
      <w:r>
        <w:t xml:space="preserve"> County to ensure the full delivery of overall development objectives.</w:t>
      </w:r>
    </w:p>
    <w:p w14:paraId="3B921267" w14:textId="77777777" w:rsidR="00F973F3" w:rsidRDefault="00F973F3" w:rsidP="00F973F3">
      <w:pPr>
        <w:pStyle w:val="31"/>
      </w:pPr>
      <w:r>
        <w:t>(II) Coordinating and Promoting Implementation</w:t>
      </w:r>
    </w:p>
    <w:p w14:paraId="6DD8CA90" w14:textId="77777777" w:rsidR="00F973F3" w:rsidRDefault="00F973F3" w:rsidP="00F973F3">
      <w:r>
        <w:t>Led by the Financial Affairs Office of Hebei Province, relevant functional departments shall innovate inclusive finance development models under the principle of prioritizing key fields, conducting pilot trials and advancing gradual promotion. Summarize practical experience of the demonstration county, and promote mature and replicable models across Hebei Province in a timely manner.</w:t>
      </w:r>
    </w:p>
    <w:p w14:paraId="30DFEBA7" w14:textId="77777777" w:rsidR="00F973F3" w:rsidRDefault="00F973F3" w:rsidP="00F973F3">
      <w:pPr>
        <w:pStyle w:val="31"/>
      </w:pPr>
      <w:r>
        <w:t>(III) Gathering Joint Policy Support Forces</w:t>
      </w:r>
    </w:p>
    <w:p w14:paraId="19602A88" w14:textId="77777777" w:rsidR="00F973F3" w:rsidRDefault="00F973F3" w:rsidP="00F973F3">
      <w:r>
        <w:t>All functional departments shall conduct policy docking and coordination, increase policy support for inclusive finance development, and issue preferential policies and incentive measures. Promote the construction of a unified and open comprehensive credit information sharing platform, improve the credit evaluation system, and build a sound financial ecological environment for inclusive finance development. Conduct follow-up evaluation on inclusive finance development work to ensure full implementation of provincial inclusive finance plans.</w:t>
      </w:r>
    </w:p>
    <w:p w14:paraId="5014BBB1" w14:textId="694DB70D" w:rsidR="00987C97" w:rsidRPr="00F973F3" w:rsidRDefault="00987C97" w:rsidP="00F973F3"/>
    <w:sectPr w:rsidR="00987C97" w:rsidRPr="00F973F3" w:rsidSect="001619C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9CC"/>
    <w:rsid w:val="0029639D"/>
    <w:rsid w:val="00326F90"/>
    <w:rsid w:val="007A0FCF"/>
    <w:rsid w:val="00987C97"/>
    <w:rsid w:val="00AA1D8D"/>
    <w:rsid w:val="00B47730"/>
    <w:rsid w:val="00CB0664"/>
    <w:rsid w:val="00F97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724BF"/>
  <w14:defaultImageDpi w14:val="300"/>
  <w15:docId w15:val="{04D995EC-DEDD-4E33-9E95-152308BE8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185229">
      <w:bodyDiv w:val="1"/>
      <w:marLeft w:val="0"/>
      <w:marRight w:val="0"/>
      <w:marTop w:val="0"/>
      <w:marBottom w:val="0"/>
      <w:divBdr>
        <w:top w:val="none" w:sz="0" w:space="0" w:color="auto"/>
        <w:left w:val="none" w:sz="0" w:space="0" w:color="auto"/>
        <w:bottom w:val="none" w:sz="0" w:space="0" w:color="auto"/>
        <w:right w:val="none" w:sz="0" w:space="0" w:color="auto"/>
      </w:divBdr>
      <w:divsChild>
        <w:div w:id="586957911">
          <w:marLeft w:val="0"/>
          <w:marRight w:val="0"/>
          <w:marTop w:val="0"/>
          <w:marBottom w:val="0"/>
          <w:divBdr>
            <w:top w:val="none" w:sz="0" w:space="0" w:color="auto"/>
            <w:left w:val="none" w:sz="0" w:space="0" w:color="auto"/>
            <w:bottom w:val="none" w:sz="0" w:space="0" w:color="auto"/>
            <w:right w:val="none" w:sz="0" w:space="0" w:color="auto"/>
          </w:divBdr>
        </w:div>
      </w:divsChild>
    </w:div>
    <w:div w:id="1930382397">
      <w:bodyDiv w:val="1"/>
      <w:marLeft w:val="0"/>
      <w:marRight w:val="0"/>
      <w:marTop w:val="0"/>
      <w:marBottom w:val="0"/>
      <w:divBdr>
        <w:top w:val="none" w:sz="0" w:space="0" w:color="auto"/>
        <w:left w:val="none" w:sz="0" w:space="0" w:color="auto"/>
        <w:bottom w:val="none" w:sz="0" w:space="0" w:color="auto"/>
        <w:right w:val="none" w:sz="0" w:space="0" w:color="auto"/>
      </w:divBdr>
      <w:divsChild>
        <w:div w:id="185027932">
          <w:marLeft w:val="0"/>
          <w:marRight w:val="0"/>
          <w:marTop w:val="0"/>
          <w:marBottom w:val="0"/>
          <w:divBdr>
            <w:top w:val="none" w:sz="0" w:space="0" w:color="auto"/>
            <w:left w:val="none" w:sz="0" w:space="0" w:color="auto"/>
            <w:bottom w:val="none" w:sz="0" w:space="0" w:color="auto"/>
            <w:right w:val="none" w:sz="0" w:space="0" w:color="auto"/>
          </w:divBdr>
        </w:div>
      </w:divsChild>
    </w:div>
    <w:div w:id="1976179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3535</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4</cp:revision>
  <dcterms:created xsi:type="dcterms:W3CDTF">2013-12-23T23:15:00Z</dcterms:created>
  <dcterms:modified xsi:type="dcterms:W3CDTF">2026-06-12T02:57:00Z</dcterms:modified>
  <cp:category/>
</cp:coreProperties>
</file>