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9AB50" w14:textId="77777777" w:rsidR="00DE2052" w:rsidRDefault="00DE2052" w:rsidP="00DE2052">
      <w:pPr>
        <w:pStyle w:val="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Notice of the General Office of the People's Government of Shaanxi Province on Issuing the Implementation Plan for the Inclusive Finance Development Plan of Shaanxi Province (2016–2020)</w:t>
      </w:r>
    </w:p>
    <w:p w14:paraId="04CDF8AB" w14:textId="77777777" w:rsidR="00DE2052" w:rsidRDefault="00DE2052" w:rsidP="00DE2052">
      <w:pPr>
        <w:spacing w:line="360" w:lineRule="atLeast"/>
        <w:jc w:val="both"/>
        <w:rPr>
          <w:rFonts w:ascii="Arial" w:hAnsi="Arial" w:cs="Arial"/>
          <w:color w:val="1F2329"/>
          <w:sz w:val="24"/>
          <w:szCs w:val="24"/>
        </w:rPr>
      </w:pPr>
      <w:r>
        <w:rPr>
          <w:rStyle w:val="af8"/>
          <w:rFonts w:ascii="Arial" w:hAnsi="Arial" w:cs="Arial"/>
          <w:b w:val="0"/>
          <w:bCs w:val="0"/>
          <w:color w:val="1F2329"/>
        </w:rPr>
        <w:t>Issuing Authority</w:t>
      </w:r>
      <w:r>
        <w:rPr>
          <w:rFonts w:ascii="Arial" w:hAnsi="Arial" w:cs="Arial"/>
          <w:color w:val="1F2329"/>
        </w:rPr>
        <w:t>: General Office of the People's Government of Shaanxi Province</w:t>
      </w:r>
    </w:p>
    <w:p w14:paraId="6CC96FCA" w14:textId="77777777" w:rsidR="00DE2052" w:rsidRDefault="00DE2052" w:rsidP="00DE2052">
      <w:pPr>
        <w:spacing w:line="360" w:lineRule="atLeast"/>
        <w:jc w:val="both"/>
        <w:rPr>
          <w:rFonts w:ascii="Arial" w:hAnsi="Arial" w:cs="Arial"/>
          <w:color w:val="1F2329"/>
        </w:rPr>
      </w:pPr>
      <w:r>
        <w:rPr>
          <w:rStyle w:val="af8"/>
          <w:rFonts w:ascii="Arial" w:hAnsi="Arial" w:cs="Arial"/>
          <w:b w:val="0"/>
          <w:bCs w:val="0"/>
          <w:color w:val="1F2329"/>
        </w:rPr>
        <w:t>Release Date</w:t>
      </w:r>
      <w:r>
        <w:rPr>
          <w:rFonts w:ascii="Arial" w:hAnsi="Arial" w:cs="Arial"/>
          <w:color w:val="1F2329"/>
        </w:rPr>
        <w:t>: February 6, 2017</w:t>
      </w:r>
    </w:p>
    <w:p w14:paraId="06D29704" w14:textId="77777777" w:rsidR="00DE2052" w:rsidRDefault="00DE2052" w:rsidP="00DE2052">
      <w:pPr>
        <w:spacing w:line="360" w:lineRule="atLeast"/>
        <w:jc w:val="both"/>
        <w:rPr>
          <w:rFonts w:ascii="Arial" w:hAnsi="Arial" w:cs="Arial"/>
          <w:color w:val="1F2329"/>
        </w:rPr>
      </w:pPr>
      <w:r>
        <w:rPr>
          <w:rStyle w:val="af8"/>
          <w:rFonts w:ascii="Arial" w:hAnsi="Arial" w:cs="Arial"/>
          <w:b w:val="0"/>
          <w:bCs w:val="0"/>
          <w:color w:val="1F2329"/>
        </w:rPr>
        <w:t>Policy Level</w:t>
      </w:r>
      <w:r>
        <w:rPr>
          <w:rFonts w:ascii="Arial" w:hAnsi="Arial" w:cs="Arial"/>
          <w:color w:val="1F2329"/>
        </w:rPr>
        <w:t>: Provincial</w:t>
      </w:r>
    </w:p>
    <w:p w14:paraId="57F82707" w14:textId="77777777" w:rsidR="00DE2052" w:rsidRDefault="00DE2052" w:rsidP="00DE2052">
      <w:pPr>
        <w:pStyle w:val="2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Full Text</w:t>
      </w:r>
    </w:p>
    <w:p w14:paraId="65FE28AF"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People's governments of all prefecture-level cities, all working departments and directly affiliated institutions of the Provincial People's Government:</w:t>
      </w:r>
    </w:p>
    <w:p w14:paraId="626BA60D" w14:textId="77777777" w:rsidR="00DE2052" w:rsidRDefault="00DE2052" w:rsidP="00DE2052">
      <w:pPr>
        <w:spacing w:line="360" w:lineRule="atLeast"/>
        <w:jc w:val="both"/>
        <w:rPr>
          <w:rFonts w:ascii="Arial" w:hAnsi="Arial" w:cs="Arial"/>
          <w:color w:val="1F2329"/>
        </w:rPr>
      </w:pPr>
      <w:r>
        <w:rPr>
          <w:rFonts w:ascii="Arial" w:hAnsi="Arial" w:cs="Arial"/>
          <w:color w:val="1F2329"/>
        </w:rPr>
        <w:t xml:space="preserve">The </w:t>
      </w:r>
      <w:r>
        <w:rPr>
          <w:rStyle w:val="af8"/>
          <w:rFonts w:ascii="Arial" w:hAnsi="Arial" w:cs="Arial"/>
          <w:b w:val="0"/>
          <w:bCs w:val="0"/>
          <w:color w:val="1F2329"/>
        </w:rPr>
        <w:t>Implementation Plan for the Inclusive Finance Development Plan of Shaanxi Province (2016–2020)</w:t>
      </w:r>
      <w:r>
        <w:rPr>
          <w:rFonts w:ascii="Arial" w:hAnsi="Arial" w:cs="Arial"/>
          <w:color w:val="1F2329"/>
        </w:rPr>
        <w:t xml:space="preserve"> is hereby issued to you. Please earnestly implement it.</w:t>
      </w:r>
    </w:p>
    <w:p w14:paraId="56CE30D0" w14:textId="77777777" w:rsidR="00DE2052" w:rsidRDefault="00DE2052" w:rsidP="00DE2052">
      <w:pPr>
        <w:spacing w:line="360" w:lineRule="atLeast"/>
        <w:jc w:val="both"/>
        <w:rPr>
          <w:rFonts w:ascii="Arial" w:hAnsi="Arial" w:cs="Arial"/>
          <w:color w:val="1F2329"/>
        </w:rPr>
      </w:pPr>
      <w:r>
        <w:rPr>
          <w:rFonts w:ascii="Arial" w:hAnsi="Arial" w:cs="Arial"/>
          <w:color w:val="1F2329"/>
        </w:rPr>
        <w:t>People's Government of Shaanxi Province</w:t>
      </w:r>
    </w:p>
    <w:p w14:paraId="3F339193" w14:textId="77777777" w:rsidR="00DE2052" w:rsidRDefault="00DE2052" w:rsidP="00DE2052">
      <w:pPr>
        <w:spacing w:line="360" w:lineRule="atLeast"/>
        <w:jc w:val="both"/>
        <w:rPr>
          <w:rFonts w:ascii="Arial" w:hAnsi="Arial" w:cs="Arial"/>
          <w:color w:val="1F2329"/>
        </w:rPr>
      </w:pPr>
      <w:r>
        <w:rPr>
          <w:rFonts w:ascii="Arial" w:hAnsi="Arial" w:cs="Arial"/>
          <w:color w:val="1F2329"/>
        </w:rPr>
        <w:t>January 22, 2017</w:t>
      </w:r>
    </w:p>
    <w:p w14:paraId="38649177" w14:textId="77777777" w:rsidR="00DE2052" w:rsidRDefault="00DE2052" w:rsidP="00DE2052">
      <w:pPr>
        <w:spacing w:line="240" w:lineRule="auto"/>
        <w:jc w:val="both"/>
        <w:rPr>
          <w:rFonts w:ascii="宋体" w:hAnsi="宋体" w:cs="宋体"/>
        </w:rPr>
      </w:pPr>
      <w:r>
        <w:pict w14:anchorId="08126782">
          <v:rect id="_x0000_i1025" style="width:0;height:1.5pt" o:hrstd="t" o:hrnoshade="t" o:hr="t" fillcolor="#1f2329" stroked="f"/>
        </w:pict>
      </w:r>
    </w:p>
    <w:p w14:paraId="052D4CA3" w14:textId="77777777" w:rsidR="00DE2052" w:rsidRDefault="00DE2052" w:rsidP="00DE2052">
      <w:pPr>
        <w:pStyle w:val="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Implementation Plan for the Inclusive Finance Development Plan of Shaanxi Province (2016–2020)</w:t>
      </w:r>
    </w:p>
    <w:p w14:paraId="35E1CADA"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 xml:space="preserve">Inclusive finance means providing appropriate and effective financial services to all social sectors and groups in need at an affordable cost, based on equal opportunities and commercial sustainability. In Shaanxi Province, micro and small enterprises, farmers, urban low-income groups, impoverished populations, people with disabilities, the elderly and other vulnerable groups are the key service targets of inclusive finance. To expand the breadth and depth of financial services, build a more inclusive financial service system, uphold the philosophy of shared development and ensure fair and rational allocation of financial resources, this Implementation Plan is formulated in accordance with the </w:t>
      </w:r>
      <w:r>
        <w:rPr>
          <w:rStyle w:val="af9"/>
          <w:rFonts w:ascii="Arial" w:hAnsi="Arial" w:cs="Arial"/>
          <w:color w:val="1F2329"/>
        </w:rPr>
        <w:t>National Plan for Promoting the Development of Inclusive Finance (2016–2020)</w:t>
      </w:r>
      <w:r>
        <w:rPr>
          <w:rFonts w:ascii="Arial" w:hAnsi="Arial" w:cs="Arial"/>
          <w:color w:val="1F2329"/>
        </w:rPr>
        <w:t xml:space="preserve"> issued by the State Council and relevant regulatory requirements.</w:t>
      </w:r>
    </w:p>
    <w:p w14:paraId="322FEB88" w14:textId="77777777" w:rsidR="00DE2052" w:rsidRDefault="00DE2052" w:rsidP="00DE2052">
      <w:pPr>
        <w:pStyle w:val="2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I. Overall Goals</w:t>
      </w:r>
    </w:p>
    <w:p w14:paraId="736B8E2E"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 xml:space="preserve">By 2020, an inclusive finance service and guarantee system compatible with the goal of building a moderately prosperous society in all respects will be established. The accessibility of financial services will be effectively improved, people’s sense of gain from financial services will be markedly enhanced, and overall satisfaction with financial </w:t>
      </w:r>
      <w:r>
        <w:rPr>
          <w:rFonts w:ascii="Arial" w:hAnsi="Arial" w:cs="Arial"/>
          <w:color w:val="1F2329"/>
        </w:rPr>
        <w:lastRenderedPageBreak/>
        <w:t>services will rise significantly. The growing demand for financial services will be fully met. In particular, micro and small enterprises, farmers, urban low-income groups, impoverished populations, people with disabilities and the elderly will have timely access to reasonably priced, convenient and safe financial services, bringing the development of inclusive finance in the province to an upper-middle level nationwide.</w:t>
      </w:r>
    </w:p>
    <w:p w14:paraId="003A6962"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1. Expand coverage of financial services</w:t>
      </w:r>
    </w:p>
    <w:p w14:paraId="5BE99304"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 xml:space="preserve">Optimize the layout of rural financial institution outlets. </w:t>
      </w:r>
      <w:proofErr w:type="gramStart"/>
      <w:r>
        <w:rPr>
          <w:rFonts w:ascii="Arial" w:hAnsi="Arial" w:cs="Arial"/>
          <w:color w:val="1F2329"/>
        </w:rPr>
        <w:t>Basically</w:t>
      </w:r>
      <w:proofErr w:type="gramEnd"/>
      <w:r>
        <w:rPr>
          <w:rFonts w:ascii="Arial" w:hAnsi="Arial" w:cs="Arial"/>
          <w:color w:val="1F2329"/>
        </w:rPr>
        <w:t xml:space="preserve"> ensure </w:t>
      </w:r>
      <w:r>
        <w:rPr>
          <w:rStyle w:val="af8"/>
          <w:rFonts w:ascii="Arial" w:hAnsi="Arial" w:cs="Arial"/>
          <w:b w:val="0"/>
          <w:bCs w:val="0"/>
          <w:color w:val="1F2329"/>
        </w:rPr>
        <w:t>financial institutions in every township and financial services in every village</w:t>
      </w:r>
      <w:r>
        <w:rPr>
          <w:rFonts w:ascii="Arial" w:hAnsi="Arial" w:cs="Arial"/>
          <w:color w:val="1F2329"/>
        </w:rPr>
        <w:t xml:space="preserve">, with full coverage of physical bank outlets and insurance services at the township level. Consolidate the village-level network of rural withdrawal services, improve resource allocation efficiency, and advance full coverage of basic financial services in administrative villages. Carry out the </w:t>
      </w:r>
      <w:r>
        <w:rPr>
          <w:rStyle w:val="af8"/>
          <w:rFonts w:ascii="Arial" w:hAnsi="Arial" w:cs="Arial"/>
          <w:b w:val="0"/>
          <w:bCs w:val="0"/>
          <w:color w:val="1F2329"/>
        </w:rPr>
        <w:t>Village-wide Coverage Project</w:t>
      </w:r>
      <w:r>
        <w:rPr>
          <w:rFonts w:ascii="Arial" w:hAnsi="Arial" w:cs="Arial"/>
          <w:color w:val="1F2329"/>
        </w:rPr>
        <w:t>: achieve full coverage of basic financial services across all administrative villages by the end of 2017, and full coverage of institutional outlets in all townships by 2020. Expand the scope and depth of financial services in urban communities to greatly improve service convenience for urban enterprises and residents.</w:t>
      </w:r>
    </w:p>
    <w:p w14:paraId="2AB9E60F"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2. Improve accessibility of financial services</w:t>
      </w:r>
    </w:p>
    <w:p w14:paraId="38BB9B00"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Greatly scale up financial support for urban disadvantaged groups, rural poor people, entrepreneurial farmers, college and vocational student entrepreneurs, workers with disabilities and other start-ups, and improve barrier-free financial services for vulnerable groups. Increase financial input for new business forms, models and market entities. Raise loan coverage for micro and small enterprises and farming households. By 2020, increase the comprehensive financial service coverage rate of micro and small enterprises by 10 percentage points to 66%.</w:t>
      </w:r>
    </w:p>
    <w:p w14:paraId="103628C4" w14:textId="77777777" w:rsidR="00DE2052" w:rsidRDefault="00DE2052" w:rsidP="00DE2052">
      <w:pPr>
        <w:spacing w:line="360" w:lineRule="atLeast"/>
        <w:jc w:val="both"/>
        <w:rPr>
          <w:rFonts w:ascii="Arial" w:hAnsi="Arial" w:cs="Arial"/>
          <w:color w:val="1F2329"/>
        </w:rPr>
      </w:pPr>
      <w:r>
        <w:rPr>
          <w:rFonts w:ascii="Arial" w:hAnsi="Arial" w:cs="Arial"/>
          <w:color w:val="1F2329"/>
        </w:rPr>
        <w:t xml:space="preserve">Ensure the </w:t>
      </w:r>
      <w:r>
        <w:rPr>
          <w:rStyle w:val="af8"/>
          <w:rFonts w:ascii="Arial" w:hAnsi="Arial" w:cs="Arial"/>
          <w:b w:val="0"/>
          <w:bCs w:val="0"/>
          <w:color w:val="1F2329"/>
        </w:rPr>
        <w:t>"Three No Less Than"</w:t>
      </w:r>
      <w:r>
        <w:rPr>
          <w:rFonts w:ascii="Arial" w:hAnsi="Arial" w:cs="Arial"/>
          <w:color w:val="1F2329"/>
        </w:rPr>
        <w:t xml:space="preserve"> targets for annual financial services to micro and small enterprises and steady growth of agriculture-related credit. Expand the establishment of credit files for enterprises and farmers. By 2020, lift the loan approval rate of micro and small enterprises by 5 percentage points to 95%, and raise the credit file filing rate for farming households by 5 percentage points.</w:t>
      </w:r>
    </w:p>
    <w:p w14:paraId="08C6B1E9" w14:textId="77777777" w:rsidR="00DE2052" w:rsidRDefault="00DE2052" w:rsidP="00DE2052">
      <w:pPr>
        <w:spacing w:line="360" w:lineRule="atLeast"/>
        <w:jc w:val="both"/>
        <w:rPr>
          <w:rFonts w:ascii="Arial" w:hAnsi="Arial" w:cs="Arial"/>
          <w:color w:val="1F2329"/>
        </w:rPr>
      </w:pPr>
      <w:r>
        <w:rPr>
          <w:rFonts w:ascii="Arial" w:hAnsi="Arial" w:cs="Arial"/>
          <w:color w:val="1F2329"/>
        </w:rPr>
        <w:t xml:space="preserve">Expand the coverage of central policy-based agricultural insurance. By 2020, the insurance coverage for major crops including wheat, corn, rice, rapeseed, cotton and potatoes will exceed 70%; public welfare forest insurance will achieve full coverage; livestock insurance coverage will reach over 30%. Further expand insurance products </w:t>
      </w:r>
      <w:r>
        <w:rPr>
          <w:rFonts w:ascii="Arial" w:hAnsi="Arial" w:cs="Arial"/>
          <w:color w:val="1F2329"/>
        </w:rPr>
        <w:lastRenderedPageBreak/>
        <w:t>for local characteristic agriculture such as walnuts, Chinese prickly ash, kiwifruit, pomegranates, flue-cured tobacco, tea and grapes. Gradually increase the penetration of credit insurance and loan guarantee insurance for micro and small enterprises.</w:t>
      </w:r>
    </w:p>
    <w:p w14:paraId="49A3EECB"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3. Enhance satisfaction with financial services</w:t>
      </w:r>
    </w:p>
    <w:p w14:paraId="310CAF99"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Boost the utilization efficiency of various financial instruments. Further lift the loan approval rate and service satisfaction of micro and small enterprises and farming households. Strengthen the protection of financial consumers’ legitimate rights and interests, and implement the primary accountability of financial institutions in this regard. Expand and unblock complaint channels, improve the handling efficiency of petitions, properly address hot issues and difficulties concerned by consumers, and notably reduce financial service complaint rates.</w:t>
      </w:r>
    </w:p>
    <w:p w14:paraId="4EB94FDB" w14:textId="77777777" w:rsidR="00DE2052" w:rsidRDefault="00DE2052" w:rsidP="00DE2052">
      <w:pPr>
        <w:pStyle w:val="2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II. Improve a Diversified and Widely Covered Inclusive Finance Organizational System</w:t>
      </w:r>
    </w:p>
    <w:p w14:paraId="36396524"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Build a multi-tiered, extensive, differentiated and moderately competitive financial system integrating policy-based finance, commercial finance and cooperative finance.</w:t>
      </w:r>
    </w:p>
    <w:p w14:paraId="52E9F516"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(1) Give full play to the leading role of banking institutions</w:t>
      </w:r>
    </w:p>
    <w:p w14:paraId="746C331E"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Strengthen the functions of policy banks and increase financing support for infrastructure and livelihood projects. Clarify the policy positioning of Shaanxi Branches of China Development Bank and Agricultural Development Bank of China, optimize credit allocation and structure, and ramp up support for shantytown renovation, infrastructure construction in poor areas, student origin-based loans, poverty alleviation relocation, agricultural development, water conservancy and rural highways.</w:t>
      </w:r>
    </w:p>
    <w:p w14:paraId="75F1F5D7"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Shaanxi Banking Regulatory Bureau; responsible units: all banking institutions)</w:t>
      </w:r>
    </w:p>
    <w:p w14:paraId="5E712154" w14:textId="77777777" w:rsidR="00DE2052" w:rsidRDefault="00DE2052" w:rsidP="00DE2052">
      <w:pPr>
        <w:spacing w:line="360" w:lineRule="atLeast"/>
        <w:jc w:val="both"/>
        <w:rPr>
          <w:rFonts w:ascii="Arial" w:hAnsi="Arial" w:cs="Arial"/>
          <w:color w:val="1F2329"/>
        </w:rPr>
      </w:pPr>
      <w:r>
        <w:rPr>
          <w:rFonts w:ascii="Arial" w:hAnsi="Arial" w:cs="Arial"/>
          <w:color w:val="1F2329"/>
        </w:rPr>
        <w:t xml:space="preserve">Develop specialized institutions to expand financing for micro and small enterprises and agriculture, rural areas and farmers. Guide </w:t>
      </w:r>
      <w:proofErr w:type="spellStart"/>
      <w:r>
        <w:rPr>
          <w:rFonts w:ascii="Arial" w:hAnsi="Arial" w:cs="Arial"/>
          <w:color w:val="1F2329"/>
        </w:rPr>
        <w:t>Chang’an</w:t>
      </w:r>
      <w:proofErr w:type="spellEnd"/>
      <w:r>
        <w:rPr>
          <w:rFonts w:ascii="Arial" w:hAnsi="Arial" w:cs="Arial"/>
          <w:color w:val="1F2329"/>
        </w:rPr>
        <w:t xml:space="preserve"> Bank, Xi’an Bank and branches of national banks in the province to set up dedicated divisions for micro and small business finance. Accelerate the provincial layout of </w:t>
      </w:r>
      <w:proofErr w:type="spellStart"/>
      <w:r>
        <w:rPr>
          <w:rFonts w:ascii="Arial" w:hAnsi="Arial" w:cs="Arial"/>
          <w:color w:val="1F2329"/>
        </w:rPr>
        <w:t>Qinong</w:t>
      </w:r>
      <w:proofErr w:type="spellEnd"/>
      <w:r>
        <w:rPr>
          <w:rFonts w:ascii="Arial" w:hAnsi="Arial" w:cs="Arial"/>
          <w:color w:val="1F2329"/>
        </w:rPr>
        <w:t xml:space="preserve"> Bank and the reform of rural credit cooperatives. Promote rural commercial banks, rural cooperative banks and rural credit unions to establish long-term mechanisms for serving micro and small enterprises and the rural sector. Push the Provincial Rural Credit Union to transform its functions and improve industry-wide capabilities in information technology, training and brand management.</w:t>
      </w:r>
    </w:p>
    <w:p w14:paraId="351886D5" w14:textId="77777777" w:rsidR="00DE2052" w:rsidRDefault="00DE2052" w:rsidP="00DE2052">
      <w:pPr>
        <w:spacing w:line="360" w:lineRule="atLeast"/>
        <w:jc w:val="both"/>
        <w:rPr>
          <w:rFonts w:ascii="Arial" w:hAnsi="Arial" w:cs="Arial"/>
          <w:color w:val="1F2329"/>
        </w:rPr>
      </w:pPr>
      <w:r>
        <w:rPr>
          <w:rFonts w:ascii="Arial" w:hAnsi="Arial" w:cs="Arial"/>
          <w:color w:val="1F2329"/>
        </w:rPr>
        <w:lastRenderedPageBreak/>
        <w:t>Shaanxi Branches of Agricultural Bank of China and Postal Savings Bank of China shall steadily develop micro agriculture-related loans, expand relevant business scope, delegate decision-making power and upgrade financial services for rural areas. Continue to provide guidance and strict review for the application and establishment of private banks.</w:t>
      </w:r>
    </w:p>
    <w:p w14:paraId="08F961C3"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Shaanxi Banking Regulatory Bureau; responsible units: Provincial Rural Credit Union, all banking institutions)</w:t>
      </w:r>
    </w:p>
    <w:p w14:paraId="62283B26" w14:textId="77777777" w:rsidR="00DE2052" w:rsidRDefault="00DE2052" w:rsidP="00DE2052">
      <w:pPr>
        <w:spacing w:line="360" w:lineRule="atLeast"/>
        <w:jc w:val="both"/>
        <w:rPr>
          <w:rFonts w:ascii="Arial" w:hAnsi="Arial" w:cs="Arial"/>
          <w:color w:val="1F2329"/>
        </w:rPr>
      </w:pPr>
      <w:r>
        <w:rPr>
          <w:rFonts w:ascii="Arial" w:hAnsi="Arial" w:cs="Arial"/>
          <w:color w:val="1F2329"/>
        </w:rPr>
        <w:t>Encourage financial outlets to extend to grassroots areas and bolster financing support for county economies. Guide national joint-stock commercial banks and urban commercial banks to take root in communities. Maintain the long-term status of rural credit cooperatives, rural commercial banks and rural cooperative banks as county-level legal entities, and deliver targeted, convenient financial services for micro and small enterprises, rural residents, as well as urban low-income groups, poor people, people with disabilities and the elderly.</w:t>
      </w:r>
    </w:p>
    <w:p w14:paraId="3C71FB52"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Shaanxi Banking Regulatory Bureau; responsible units: all banking institutions)</w:t>
      </w:r>
    </w:p>
    <w:p w14:paraId="7BC33C72"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(2) Tap the supplementary role of new-type financial organizations</w:t>
      </w:r>
    </w:p>
    <w:p w14:paraId="0BF2E272"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Explore diversified financing channels for microfinance companies and pawnshops, incorporate their businesses into the credit reporting system, and establish risk compensation and incentive mechanisms to improve services for micro and small enterprises. Support the development of financial leasing companies to meet the financing needs of micro and small enterprises and agriculture-related enterprises for equipment investment and technological upgrading.</w:t>
      </w:r>
    </w:p>
    <w:p w14:paraId="7FE5DACB" w14:textId="77777777" w:rsidR="00DE2052" w:rsidRDefault="00DE2052" w:rsidP="00DE2052">
      <w:pPr>
        <w:spacing w:line="360" w:lineRule="atLeast"/>
        <w:jc w:val="both"/>
        <w:rPr>
          <w:rFonts w:ascii="Arial" w:hAnsi="Arial" w:cs="Arial"/>
          <w:color w:val="1F2329"/>
        </w:rPr>
      </w:pPr>
      <w:r>
        <w:rPr>
          <w:rFonts w:ascii="Arial" w:hAnsi="Arial" w:cs="Arial"/>
          <w:color w:val="1F2329"/>
        </w:rPr>
        <w:t>Boost the growth of consumer finance companies and auto finance companies, develop new consumer finance products, increase financial support for new energy vehicles, unleash consumption potential and drive consumption upgrading. Steadily carry out internal capital mutual assistance pilots in farmers’ cooperatives, improve risk containment mechanisms, and standardize the development of new rural cooperative finance. Support rural microcredit organizations to continuously serve the rural poor.</w:t>
      </w:r>
    </w:p>
    <w:p w14:paraId="3007A478" w14:textId="77777777" w:rsidR="00DE2052" w:rsidRDefault="00DE2052" w:rsidP="00DE2052">
      <w:pPr>
        <w:spacing w:line="360" w:lineRule="atLeast"/>
        <w:jc w:val="both"/>
        <w:rPr>
          <w:rFonts w:ascii="Arial" w:hAnsi="Arial" w:cs="Arial"/>
          <w:color w:val="1F2329"/>
        </w:rPr>
      </w:pPr>
      <w:r>
        <w:rPr>
          <w:rFonts w:ascii="Arial" w:hAnsi="Arial" w:cs="Arial"/>
          <w:color w:val="1F2329"/>
        </w:rPr>
        <w:t xml:space="preserve">Encourage the establishment of government-funded financing guarantee institutions and funds, strengthen provincial re-guarantee institutions, and integrate and support county-level guarantee bodies to reinforce their role in rural development. Increase risk </w:t>
      </w:r>
      <w:r>
        <w:rPr>
          <w:rFonts w:ascii="Arial" w:hAnsi="Arial" w:cs="Arial"/>
          <w:color w:val="1F2329"/>
        </w:rPr>
        <w:lastRenderedPageBreak/>
        <w:t>compensation for financing guarantees. Regulate the sound development of internet finance and online lending intermediaries, improve information disclosure rules and elevate inclusive finance service quality.</w:t>
      </w:r>
    </w:p>
    <w:p w14:paraId="303D59D9"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Shaanxi Banking Regulatory Bureau, Xi’an Branch of the People’s Bank of China; responsible units: Provincial Financial Affairs Office, Department of Agriculture, Department of Commerce, Department of Finance, Supply and Marketing Cooperatives)</w:t>
      </w:r>
    </w:p>
    <w:p w14:paraId="3CACB3E5"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(3) Exert the risk protection function of the insurance industry</w:t>
      </w:r>
    </w:p>
    <w:p w14:paraId="487E3EC5"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 xml:space="preserve">Maintain stable operation of agricultural insurance providers at the county level. Encourage insurance institutions to increase capital, manpower and technology input in rural service outlets. Promote facility agricultural insurance products such as </w:t>
      </w:r>
      <w:r>
        <w:rPr>
          <w:rStyle w:val="af8"/>
          <w:rFonts w:ascii="Arial" w:hAnsi="Arial" w:cs="Arial"/>
          <w:b w:val="0"/>
          <w:bCs w:val="0"/>
          <w:color w:val="1F2329"/>
        </w:rPr>
        <w:t xml:space="preserve">Yin </w:t>
      </w:r>
      <w:proofErr w:type="spellStart"/>
      <w:r>
        <w:rPr>
          <w:rStyle w:val="af8"/>
          <w:rFonts w:ascii="Arial" w:hAnsi="Arial" w:cs="Arial"/>
          <w:b w:val="0"/>
          <w:bCs w:val="0"/>
          <w:color w:val="1F2329"/>
        </w:rPr>
        <w:t>Baofu</w:t>
      </w:r>
      <w:proofErr w:type="spellEnd"/>
      <w:r>
        <w:rPr>
          <w:rFonts w:ascii="Arial" w:hAnsi="Arial" w:cs="Arial"/>
          <w:color w:val="1F2329"/>
        </w:rPr>
        <w:t>, and explore price index insurance, weather index insurance and output insurance for agricultural products, expanding agricultural insurance coverage from natural risks to market risks.</w:t>
      </w:r>
    </w:p>
    <w:p w14:paraId="2E3AD898" w14:textId="77777777" w:rsidR="00DE2052" w:rsidRDefault="00DE2052" w:rsidP="00DE2052">
      <w:pPr>
        <w:spacing w:line="360" w:lineRule="atLeast"/>
        <w:jc w:val="both"/>
        <w:rPr>
          <w:rFonts w:ascii="Arial" w:hAnsi="Arial" w:cs="Arial"/>
          <w:color w:val="1F2329"/>
        </w:rPr>
      </w:pPr>
      <w:r>
        <w:rPr>
          <w:rFonts w:ascii="Arial" w:hAnsi="Arial" w:cs="Arial"/>
          <w:color w:val="1F2329"/>
        </w:rPr>
        <w:t>Develop insurance for rural property, agricultural machinery and rural infrastructure, expand rural housing insurance coverage, improve mechanisms for farm machinery insurance and launch pilot insurance for water conservancy projects. Develop targeted insurance products to support poverty alleviation through industrial development. Strive to obtain central fiscal support via reward-based subsidies for local featured agricultural insurance such as apple insurance. Give play to rural collective organizations and farmers’ cooperatives to improve the joint operation mechanism of agricultural insurance and explore the establishment of agricultural insurance mutual aid organizations.</w:t>
      </w:r>
    </w:p>
    <w:p w14:paraId="22940E92"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Shaanxi Insurance Regulatory Bureau; responsible units: Department of Agriculture, Supply and Marketing Cooperatives, all insurance institutions)</w:t>
      </w:r>
    </w:p>
    <w:p w14:paraId="24FFB83B" w14:textId="77777777" w:rsidR="00DE2052" w:rsidRDefault="00DE2052" w:rsidP="00DE2052">
      <w:pPr>
        <w:pStyle w:val="2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III. Innovate Financial Products and Service Models</w:t>
      </w:r>
    </w:p>
    <w:p w14:paraId="014B63F6"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 xml:space="preserve">Cut transaction costs, expand service coverage, and guide </w:t>
      </w:r>
      <w:proofErr w:type="spellStart"/>
      <w:r>
        <w:rPr>
          <w:rFonts w:ascii="Arial" w:hAnsi="Arial" w:cs="Arial"/>
          <w:color w:val="1F2329"/>
        </w:rPr>
        <w:t>all inclusive</w:t>
      </w:r>
      <w:proofErr w:type="spellEnd"/>
      <w:r>
        <w:rPr>
          <w:rFonts w:ascii="Arial" w:hAnsi="Arial" w:cs="Arial"/>
          <w:color w:val="1F2329"/>
        </w:rPr>
        <w:t xml:space="preserve"> finance providers to adopt internet and modern information technologies to enrich the supply of inclusive financial services.</w:t>
      </w:r>
    </w:p>
    <w:p w14:paraId="44469482"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(1) Innovate banking services and products</w:t>
      </w:r>
    </w:p>
    <w:p w14:paraId="62BC0549"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 xml:space="preserve">Banking institutions shall set up dedicated departments, arrange separate credit plans, develop tailored products and conduct independent coverage assessment to meet the needs of micro and small enterprises, rural clients and targeted poverty alleviation. </w:t>
      </w:r>
      <w:r>
        <w:rPr>
          <w:rFonts w:ascii="Arial" w:hAnsi="Arial" w:cs="Arial"/>
          <w:color w:val="1F2329"/>
        </w:rPr>
        <w:lastRenderedPageBreak/>
        <w:t>Implement incentive and restraint mechanisms, and carry out policies on non-performing loan tolerance, due diligence exemption and loan rollover for inclusive finance clients.</w:t>
      </w:r>
    </w:p>
    <w:p w14:paraId="6223A074" w14:textId="77777777" w:rsidR="00DE2052" w:rsidRDefault="00DE2052" w:rsidP="00DE2052">
      <w:pPr>
        <w:spacing w:line="360" w:lineRule="atLeast"/>
        <w:jc w:val="both"/>
        <w:rPr>
          <w:rFonts w:ascii="Arial" w:hAnsi="Arial" w:cs="Arial"/>
          <w:color w:val="1F2329"/>
        </w:rPr>
      </w:pPr>
      <w:r>
        <w:rPr>
          <w:rFonts w:ascii="Arial" w:hAnsi="Arial" w:cs="Arial"/>
          <w:color w:val="1F2329"/>
        </w:rPr>
        <w:t>Scale up bank-tax interaction to mitigate information asymmetry between banks and enterprises. Expand the scope of collaterals, and launch loan businesses secured by movable assets, intellectual property rights and accounts receivable. Build a unified internet-based platform for the registration of movable assets and proprietary rights as collaterals. Explore loan-equity linkage services for technology-based start-ups under compliant and risk-controlled conditions.</w:t>
      </w:r>
    </w:p>
    <w:p w14:paraId="0BCF614E" w14:textId="77777777" w:rsidR="00DE2052" w:rsidRDefault="00DE2052" w:rsidP="00DE2052">
      <w:pPr>
        <w:spacing w:line="360" w:lineRule="atLeast"/>
        <w:jc w:val="both"/>
        <w:rPr>
          <w:rFonts w:ascii="Arial" w:hAnsi="Arial" w:cs="Arial"/>
          <w:color w:val="1F2329"/>
        </w:rPr>
      </w:pPr>
      <w:r>
        <w:rPr>
          <w:rFonts w:ascii="Arial" w:hAnsi="Arial" w:cs="Arial"/>
          <w:color w:val="1F2329"/>
        </w:rPr>
        <w:t>Improve service channels such as micro-bank branches. Develop and promote online and mobile banking, and strengthen security protection for bank card transactions to safeguard account funds in remote rural areas. Design financial products suitable for people with disabilities and the elderly, and encourage qualified banks to launch barrier-free service outlets.</w:t>
      </w:r>
    </w:p>
    <w:p w14:paraId="2DD494AD"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Shaanxi Banking Regulatory Bureau, Xi’an Branch of the People’s Bank of China)</w:t>
      </w:r>
    </w:p>
    <w:p w14:paraId="4F58722F"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(2) Leverage the functions of fund products, futures market and multi-level capital market</w:t>
      </w:r>
    </w:p>
    <w:p w14:paraId="0F215DE7"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Standardize the development of private equity funds. Develop IPO guidance funds, industrial M&amp;A funds, private equity funds and venture capital funds to support restructuring and industrial integration of micro and small enterprises. Guide private funds to join industry alliances and participate in regional equity markets.</w:t>
      </w:r>
    </w:p>
    <w:p w14:paraId="0E1C1ED1" w14:textId="77777777" w:rsidR="00DE2052" w:rsidRDefault="00DE2052" w:rsidP="00DE2052">
      <w:pPr>
        <w:spacing w:line="360" w:lineRule="atLeast"/>
        <w:jc w:val="both"/>
        <w:rPr>
          <w:rFonts w:ascii="Arial" w:hAnsi="Arial" w:cs="Arial"/>
          <w:color w:val="1F2329"/>
        </w:rPr>
      </w:pPr>
      <w:r>
        <w:rPr>
          <w:rFonts w:ascii="Arial" w:hAnsi="Arial" w:cs="Arial"/>
          <w:color w:val="1F2329"/>
        </w:rPr>
        <w:t>Support standardized operation of commodity trading venues to give full play to price discovery and resource allocation functions. Cooperate with futures exchanges to research and launch futures products for energy &amp; chemical industry, non-ferrous metals, grain, fruits and other superior sectors, and build more delivery warehouses and brands in the province. Guide leading agricultural enterprises to adopt combined futures and spot trading models to guide production and sales. Support qualified agriculture-related enterprises to raise funds via IPO, refinancing, M&amp;A and multi-level capital markets.</w:t>
      </w:r>
    </w:p>
    <w:p w14:paraId="67D6FEBB"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Shaanxi Securities Regulatory Bureau, Provincial Financial Affairs Office; responsible units: Department of Agriculture, Supply and Marketing Cooperatives, Small and Medium Enterprises Bureau, people’s governments of all prefecture-level cities)</w:t>
      </w:r>
    </w:p>
    <w:p w14:paraId="3DF73EB9"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lastRenderedPageBreak/>
        <w:t>(3) Accelerate innovation in insurance businesses and products</w:t>
      </w:r>
    </w:p>
    <w:p w14:paraId="512E2389"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Insurance institutions shall develop low-premium, moderately covered, easy-to-understand micro personal insurance products and commercial supplementary critical illness insurance targeting urban low-income groups, rural poor people and start-ups.</w:t>
      </w:r>
    </w:p>
    <w:p w14:paraId="721620EC" w14:textId="77777777" w:rsidR="00DE2052" w:rsidRDefault="00DE2052" w:rsidP="00DE2052">
      <w:pPr>
        <w:spacing w:line="360" w:lineRule="atLeast"/>
        <w:jc w:val="both"/>
        <w:rPr>
          <w:rFonts w:ascii="Arial" w:hAnsi="Arial" w:cs="Arial"/>
          <w:color w:val="1F2329"/>
        </w:rPr>
      </w:pPr>
      <w:r>
        <w:rPr>
          <w:rFonts w:ascii="Arial" w:hAnsi="Arial" w:cs="Arial"/>
          <w:color w:val="1F2329"/>
        </w:rPr>
        <w:t xml:space="preserve">Develop credit guarantee insurance including loan guarantee insurance, export credit insurance and domestic trade credit insurance to alleviate financing difficulties of micro and small enterprises. Launch a pilot program of loan credit guarantee insurance in </w:t>
      </w:r>
      <w:proofErr w:type="spellStart"/>
      <w:r>
        <w:rPr>
          <w:rFonts w:ascii="Arial" w:hAnsi="Arial" w:cs="Arial"/>
          <w:color w:val="1F2329"/>
        </w:rPr>
        <w:t>Hancheng</w:t>
      </w:r>
      <w:proofErr w:type="spellEnd"/>
      <w:r>
        <w:rPr>
          <w:rFonts w:ascii="Arial" w:hAnsi="Arial" w:cs="Arial"/>
          <w:color w:val="1F2329"/>
        </w:rPr>
        <w:t xml:space="preserve"> City, build a bank-government-insurance cooperation platform, set up fiscal-backed risk compensation funds and premium subsidy mechanisms, and promote the experience across the province after summarization.</w:t>
      </w:r>
    </w:p>
    <w:p w14:paraId="55F9FBFD"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Shaanxi Insurance Regulatory Bureau, Provincial Financial Affairs Office; responsible units: all insurance institutions)</w:t>
      </w:r>
    </w:p>
    <w:p w14:paraId="7244F54B"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(4) Upgrade the application of information technology in financial institutions</w:t>
      </w:r>
    </w:p>
    <w:p w14:paraId="5A833D06"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Encourage financial institutions to use big data, cloud computing and other technologies to deliver comprehensive services. Develop electronic payment tools, and form a service system combining online channels and physical outlets. Accelerate the replacement of traditional outlets with e-banking and self-service equipment, and promote mobile payment in remote rural areas.</w:t>
      </w:r>
    </w:p>
    <w:p w14:paraId="77C8F5E7" w14:textId="77777777" w:rsidR="00DE2052" w:rsidRDefault="00DE2052" w:rsidP="00DE2052">
      <w:pPr>
        <w:spacing w:line="360" w:lineRule="atLeast"/>
        <w:jc w:val="both"/>
        <w:rPr>
          <w:rFonts w:ascii="Arial" w:hAnsi="Arial" w:cs="Arial"/>
          <w:color w:val="1F2329"/>
        </w:rPr>
      </w:pPr>
      <w:r>
        <w:rPr>
          <w:rFonts w:ascii="Arial" w:hAnsi="Arial" w:cs="Arial"/>
          <w:color w:val="1F2329"/>
        </w:rPr>
        <w:t>Promote mobile finance and financial IC cards in public transport, parking, highway tolls, utility bill payment and other public services. Popularize mobile insurance services. Support cooperation between insurance companies, banks and telecom operators to provide convenient micro personal insurance application and policy maintenance services via ATMs and mobile terminals.</w:t>
      </w:r>
    </w:p>
    <w:p w14:paraId="738EA03E"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Xi’an Branch of the People’s Bank of China, Shaanxi Banking Regulatory Bureau, Shaanxi Insurance Regulatory Bureau)</w:t>
      </w:r>
    </w:p>
    <w:p w14:paraId="41A65825"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(5) Optimize internet finance service functions</w:t>
      </w:r>
    </w:p>
    <w:p w14:paraId="25905364"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Banking institutions may establish dedicated internet finance divisions or subsidiaries. Non-bank payment institutions shall support e-commerce and provide efficient micro-payment services. Give full play to the advantages of internet finance platforms such as low threshold, convenience and low cost to increase financing support for micro and small enterprises, farmers and low-income groups.</w:t>
      </w:r>
    </w:p>
    <w:p w14:paraId="2CDBF5E7" w14:textId="77777777" w:rsidR="00DE2052" w:rsidRDefault="00DE2052" w:rsidP="00DE2052">
      <w:pPr>
        <w:spacing w:line="360" w:lineRule="atLeast"/>
        <w:jc w:val="both"/>
        <w:rPr>
          <w:rFonts w:ascii="Arial" w:hAnsi="Arial" w:cs="Arial"/>
          <w:color w:val="1F2329"/>
        </w:rPr>
      </w:pPr>
      <w:r>
        <w:rPr>
          <w:rFonts w:ascii="Arial" w:hAnsi="Arial" w:cs="Arial"/>
          <w:color w:val="1F2329"/>
        </w:rPr>
        <w:lastRenderedPageBreak/>
        <w:t>In accordance with national and provincial guidelines on internet finance, support qualified enterprises to apply for equity crowdfunding platforms under proper risk control, to facilitate targeted small-scale financing for local micro and small enterprises and support mass entrepreneurship and innovation.</w:t>
      </w:r>
    </w:p>
    <w:p w14:paraId="0D7558D7"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Xi’an Branch of the People’s Bank of China, Shaanxi Banking Regulatory Bureau, Shaanxi Securities Regulatory Bureau, Shaanxi Insurance Regulatory Bureau, Provincial Financial Affairs Office)</w:t>
      </w:r>
    </w:p>
    <w:p w14:paraId="69DDF33D" w14:textId="77777777" w:rsidR="00DE2052" w:rsidRDefault="00DE2052" w:rsidP="00DE2052">
      <w:pPr>
        <w:pStyle w:val="2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IV. Accelerate the Construction of Financial Infrastructure</w:t>
      </w:r>
    </w:p>
    <w:p w14:paraId="02C961C7"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Advance the development of payment, credit reporting, statistics and other infrastructure to optimize the ecosystem of inclusive finance and improve capital efficiency.</w:t>
      </w:r>
    </w:p>
    <w:p w14:paraId="02B8B104"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(1) Improve rural payment environment</w:t>
      </w:r>
    </w:p>
    <w:p w14:paraId="026B8FE5"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Guide banks and payment institutions to enrich rural payment service providers. Optimize bank card acceptance environment, deploy ATMs, POS terminals and self-service equipment in rural areas, and upgrade contactless payment capabilities for financial IC cards and mobile finance. Expand rural withdrawal services and build comprehensive agricultural benefit payment services.</w:t>
      </w:r>
    </w:p>
    <w:p w14:paraId="737BF975" w14:textId="77777777" w:rsidR="00DE2052" w:rsidRDefault="00DE2052" w:rsidP="00DE2052">
      <w:pPr>
        <w:spacing w:line="360" w:lineRule="atLeast"/>
        <w:jc w:val="both"/>
        <w:rPr>
          <w:rFonts w:ascii="Arial" w:hAnsi="Arial" w:cs="Arial"/>
          <w:color w:val="1F2329"/>
        </w:rPr>
      </w:pPr>
      <w:r>
        <w:rPr>
          <w:rFonts w:ascii="Arial" w:hAnsi="Arial" w:cs="Arial"/>
          <w:color w:val="1F2329"/>
        </w:rPr>
        <w:t>Promote online and mobile payment in rural areas, and unblock rural payment and settlement networks. Encourage new-type rural financial institutions to conduct payment and settlement via agency services. Support the construction of payment networks in remote and poverty-stricken areas through fiscal subsidies and reduced telecom fees.</w:t>
      </w:r>
    </w:p>
    <w:p w14:paraId="761DFBB2"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Xi’an Branch of the People’s Bank of China, Shaanxi Banking Regulatory Bureau; responsible units: people’s governments of all cities and counties)</w:t>
      </w:r>
    </w:p>
    <w:p w14:paraId="774DDF03"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(2) Establish a credit information system for inclusive finance</w:t>
      </w:r>
    </w:p>
    <w:p w14:paraId="01715FF8"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Build micro, small and medium-sized enterprise databases at the prefecture-level city level and farming household databases at the county level. Foster specialized credit reporting institutions serving local small businesses and rural areas, and gradually connect village and township banks, microfinance companies, financing guarantee companies and pawnshops to the national credit reporting system.</w:t>
      </w:r>
    </w:p>
    <w:p w14:paraId="757B5387" w14:textId="77777777" w:rsidR="00DE2052" w:rsidRDefault="00DE2052" w:rsidP="00DE2052">
      <w:pPr>
        <w:spacing w:line="360" w:lineRule="atLeast"/>
        <w:jc w:val="both"/>
        <w:rPr>
          <w:rFonts w:ascii="Arial" w:hAnsi="Arial" w:cs="Arial"/>
          <w:color w:val="1F2329"/>
        </w:rPr>
      </w:pPr>
      <w:r>
        <w:rPr>
          <w:rFonts w:ascii="Arial" w:hAnsi="Arial" w:cs="Arial"/>
          <w:color w:val="1F2329"/>
        </w:rPr>
        <w:t xml:space="preserve">Strengthen supervision over the inquiry and use of credit information to protect legitimate rights and interests of information subjects. Integrate the credit reporting system with the social credit system of governments at all levels. Collect government information including household registration, criminal records, industrial and commercial registration, </w:t>
      </w:r>
      <w:r>
        <w:rPr>
          <w:rFonts w:ascii="Arial" w:hAnsi="Arial" w:cs="Arial"/>
          <w:color w:val="1F2329"/>
        </w:rPr>
        <w:lastRenderedPageBreak/>
        <w:t xml:space="preserve">tax records, exit and entry information, poverty population, rural land and housing status in accordance with the law. Realize data interoperability between government and financial information via provincial and national credit information sharing platforms. Press ahead with the </w:t>
      </w:r>
      <w:r>
        <w:rPr>
          <w:rStyle w:val="af8"/>
          <w:rFonts w:ascii="Arial" w:hAnsi="Arial" w:cs="Arial"/>
          <w:b w:val="0"/>
          <w:bCs w:val="0"/>
          <w:color w:val="1F2329"/>
        </w:rPr>
        <w:t>Financial Cloud Project</w:t>
      </w:r>
      <w:r>
        <w:rPr>
          <w:rFonts w:ascii="Arial" w:hAnsi="Arial" w:cs="Arial"/>
          <w:color w:val="1F2329"/>
        </w:rPr>
        <w:t xml:space="preserve"> and big data application in finance.</w:t>
      </w:r>
    </w:p>
    <w:p w14:paraId="17406938"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Xi’an Branch of the People’s Bank of China; responsible units: Development and Reform Commission, Department of Industry and Information Technology, Small and Medium Enterprises Bureau, Department of Commerce, Provincial Financial Affairs Office)</w:t>
      </w:r>
    </w:p>
    <w:p w14:paraId="1D113C13"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(3) Improve the statistical system for inclusive finance</w:t>
      </w:r>
    </w:p>
    <w:p w14:paraId="393A5741"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Establish a sound statistical indicator system covering the accessibility, utilization and service quality of inclusive finance, covering both service providers and users. Form inter-departmental working mechanisms to conduct special surveys and statistics to grasp basic data comprehensively.</w:t>
      </w:r>
    </w:p>
    <w:p w14:paraId="0E3234DA" w14:textId="77777777" w:rsidR="00DE2052" w:rsidRDefault="00DE2052" w:rsidP="00DE2052">
      <w:pPr>
        <w:spacing w:line="360" w:lineRule="atLeast"/>
        <w:jc w:val="both"/>
        <w:rPr>
          <w:rFonts w:ascii="Arial" w:hAnsi="Arial" w:cs="Arial"/>
          <w:color w:val="1F2329"/>
        </w:rPr>
      </w:pPr>
      <w:r>
        <w:rPr>
          <w:rFonts w:ascii="Arial" w:hAnsi="Arial" w:cs="Arial"/>
          <w:color w:val="1F2329"/>
        </w:rPr>
        <w:t>On the basis of the county-level financial service CSE evaluation system, build a complete assessment system and dynamic evaluation mechanism for inclusive finance. Carry out evaluation from regional and institutional dimensions to push forward service improvement.</w:t>
      </w:r>
    </w:p>
    <w:p w14:paraId="372259AD"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Xi’an Branch of the People’s Bank of China, Shaanxi Banking Regulatory Bureau)</w:t>
      </w:r>
    </w:p>
    <w:p w14:paraId="3BD70A74" w14:textId="77777777" w:rsidR="00DE2052" w:rsidRDefault="00DE2052" w:rsidP="00DE2052">
      <w:pPr>
        <w:pStyle w:val="2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V. Strengthen Policy Guidance and Incentives</w:t>
      </w:r>
    </w:p>
    <w:p w14:paraId="43B8DE5B"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Coordinate fiscal, monetary and industrial policies to scale up policy support for inclusive finance.</w:t>
      </w:r>
    </w:p>
    <w:p w14:paraId="26371736"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(1) Optimize monetary and credit policies</w:t>
      </w:r>
    </w:p>
    <w:p w14:paraId="2A823767"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Adopt differentiated required reserve ratio and other monetary policy tools to guide financial institutions to allocate more credit resources to micro and small enterprises and rural sectors. Flexibly use re-lending for agriculture, micro businesses and poverty alleviation, as well as rediscount tools to expand relevant credit supply and reduce social financing costs. Strengthen credit assessment, steadily push forward the pilot of rural land use right and homestead right mortgage loans, and implement the primary bank system for new-type agricultural business entities.</w:t>
      </w:r>
    </w:p>
    <w:p w14:paraId="60943A84"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Xi’an Branch of the People’s Bank of China)</w:t>
      </w:r>
    </w:p>
    <w:p w14:paraId="3195BA76"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lastRenderedPageBreak/>
        <w:t>(2) Improve supporting policies</w:t>
      </w:r>
    </w:p>
    <w:p w14:paraId="581F18E8"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Integrate various provincial fiscal subsidies. Leverage the guiding effect of fiscal funds via interest subsidies, allowances and rewards to encourage financial institutions and new-type financial organizations to increase input in inclusive finance businesses. Implement tax preferential policies for loans to micro and small enterprises and rural sectors, and strengthen coordination among fiscal, industrial and financial policies to maximize policy effects.</w:t>
      </w:r>
    </w:p>
    <w:p w14:paraId="3C0B6688"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Department of Finance; responsible units: Department of Industry and Information Technology, Department of Agriculture, Small and Medium Enterprises Bureau, State Tax Service, Local Tax Service, Xi’an Branch of the People’s Bank of China, Shaanxi Banking Regulatory Bureau)</w:t>
      </w:r>
    </w:p>
    <w:p w14:paraId="1C69389D"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(3) Implement differentiated regulatory incentives</w:t>
      </w:r>
    </w:p>
    <w:p w14:paraId="0BADA446"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Adopt incentive-oriented differentiated regulatory policies for businesses and institutions to channel more credit resources to weak fields of inclusive finance. Support the construction of specialized outlets for micro and small enterprise finance, and promote the issuance of financial bonds for micro and small enterprises and rural sectors.</w:t>
      </w:r>
    </w:p>
    <w:p w14:paraId="1F83BE9D" w14:textId="77777777" w:rsidR="00DE2052" w:rsidRDefault="00DE2052" w:rsidP="00DE2052">
      <w:pPr>
        <w:spacing w:line="360" w:lineRule="atLeast"/>
        <w:jc w:val="both"/>
        <w:rPr>
          <w:rFonts w:ascii="Arial" w:hAnsi="Arial" w:cs="Arial"/>
          <w:color w:val="1F2329"/>
        </w:rPr>
      </w:pPr>
      <w:r>
        <w:rPr>
          <w:rFonts w:ascii="Arial" w:hAnsi="Arial" w:cs="Arial"/>
          <w:color w:val="1F2329"/>
        </w:rPr>
        <w:t>Optimize the service, assessment and write-off rules for loans to micro and small enterprises and rural areas. Raise the non-performing loan tolerance and improve the due diligence exemption system. Offer incentives for the establishment of new securities and fund institutions. Prioritize the approval of new branches for insurance companies with outstanding performance in micro personal insurance, and provide preferential support in regulatory pilots. Exempt eligible micro personal insurance products sold in rural areas from regulatory fees. Solve institutional obstacles for insurance companies in collateral registration to facilitate credit guarantee insurance development.</w:t>
      </w:r>
    </w:p>
    <w:p w14:paraId="1C3454D2"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Xi’an Branch of the People’s Bank of China, Shaanxi Banking Regulatory Bureau, Shaanxi Securities Regulatory Bureau, Shaanxi Insurance Regulatory Bureau, Provincial Financial Affairs Office)</w:t>
      </w:r>
    </w:p>
    <w:p w14:paraId="1EA6B037"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(4) Enhance policy support at city and county levels</w:t>
      </w:r>
    </w:p>
    <w:p w14:paraId="7BC30318"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People’s governments at city and county levels shall strengthen policy coordination. Use interest subsidies, allowances and rewards to mobilize all types of institutions to support agriculture, rural areas, people’s livelihood and targeted poverty alleviation. Provide policy support for institutional registration and property right evaluation.</w:t>
      </w:r>
    </w:p>
    <w:p w14:paraId="035ABD1D" w14:textId="77777777" w:rsidR="00DE2052" w:rsidRDefault="00DE2052" w:rsidP="00DE2052">
      <w:pPr>
        <w:spacing w:line="360" w:lineRule="atLeast"/>
        <w:jc w:val="both"/>
        <w:rPr>
          <w:rFonts w:ascii="Arial" w:hAnsi="Arial" w:cs="Arial"/>
          <w:color w:val="1F2329"/>
        </w:rPr>
      </w:pPr>
      <w:r>
        <w:rPr>
          <w:rFonts w:ascii="Arial" w:hAnsi="Arial" w:cs="Arial"/>
          <w:color w:val="1F2329"/>
        </w:rPr>
        <w:lastRenderedPageBreak/>
        <w:t>Local governments shall assume primary responsibility for preventing and disposing illegal fund-raising, eliminate potential risks, improve local financial supervision, and forestall systemic and regional financial risks.</w:t>
      </w:r>
    </w:p>
    <w:p w14:paraId="4B15ABB8"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(Responsible units: people’s governments of all cities and counties)</w:t>
      </w:r>
    </w:p>
    <w:p w14:paraId="196995CD" w14:textId="77777777" w:rsidR="00DE2052" w:rsidRDefault="00DE2052" w:rsidP="00DE2052">
      <w:pPr>
        <w:pStyle w:val="2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VI. Promote Inclusive Finance Education and Protect Financial Consumers’ Rights and Interests</w:t>
      </w:r>
    </w:p>
    <w:p w14:paraId="02A498CB"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Carry out financial literacy education tailored to local conditions, foster public risk awareness, improve financial literacy, protect consumers’ legitimate rights and interests, and encourage public participation in inclusive finance.</w:t>
      </w:r>
    </w:p>
    <w:p w14:paraId="7F864383"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(1) Intensify publicity on inclusive finance</w:t>
      </w:r>
    </w:p>
    <w:p w14:paraId="5CD8F964"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Establish an information disclosure mechanism, regularly release the Shaanxi Inclusive Finance Index and White Paper. Coordinate publicity activities of regulatory authorities, financial institutions and industry associations, and expand influence via new media.</w:t>
      </w:r>
    </w:p>
    <w:p w14:paraId="0AE46B64"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Xi’an Branch of the People’s Bank of China, Shaanxi Banking Regulatory Bureau, Shaanxi Securities Regulatory Bureau, Shaanxi Insurance Regulatory Bureau)</w:t>
      </w:r>
    </w:p>
    <w:p w14:paraId="77F88AAE"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(2) Popularize financial knowledge</w:t>
      </w:r>
    </w:p>
    <w:p w14:paraId="14ED2DA0"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 xml:space="preserve">Disseminate basic financial knowledge through TV, radio, publications and digital media. Organize campaigns such as Financial Literacy Month and Consumer Rights Protection Week. Pilot financial education in primary and secondary schools, and encourage universities to offer public courses on basic finance. Further advance the </w:t>
      </w:r>
      <w:r>
        <w:rPr>
          <w:rStyle w:val="af8"/>
          <w:rFonts w:ascii="Arial" w:hAnsi="Arial" w:cs="Arial"/>
          <w:b w:val="0"/>
          <w:bCs w:val="0"/>
          <w:color w:val="1F2329"/>
        </w:rPr>
        <w:t>Golden Benefit Project</w:t>
      </w:r>
      <w:r>
        <w:rPr>
          <w:rFonts w:ascii="Arial" w:hAnsi="Arial" w:cs="Arial"/>
          <w:color w:val="1F2329"/>
        </w:rPr>
        <w:t xml:space="preserve"> for rural financial education. Train volunteer teams including financial staff, township cadres, college student village officials and teachers to spread financial knowledge among rural residents and grassroots cadres.</w:t>
      </w:r>
    </w:p>
    <w:p w14:paraId="69FC02B4"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Xi’an Branch of the People’s Bank of China, Shaanxi Banking Regulatory Bureau, Shaanxi Securities Regulatory Bureau, Shaanxi Insurance Regulatory Bureau; responsible units: Department of Education, Provincial Financial Affairs Office, people’s governments of all cities and counties)</w:t>
      </w:r>
    </w:p>
    <w:p w14:paraId="04009A59"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(3) Foster public awareness of financial risks</w:t>
      </w:r>
    </w:p>
    <w:p w14:paraId="262DEB7A"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 xml:space="preserve">Carry out themed publicity on financial risk awareness on major festivals including the International Consumer Rights Day and World Telecommunication Day, helping the public establish the concept of </w:t>
      </w:r>
      <w:r>
        <w:rPr>
          <w:rStyle w:val="af8"/>
          <w:rFonts w:ascii="Arial" w:hAnsi="Arial" w:cs="Arial"/>
          <w:b w:val="0"/>
          <w:bCs w:val="0"/>
          <w:color w:val="1F2329"/>
        </w:rPr>
        <w:t>"enjoy gains and bear risks independently"</w:t>
      </w:r>
      <w:r>
        <w:rPr>
          <w:rFonts w:ascii="Arial" w:hAnsi="Arial" w:cs="Arial"/>
          <w:color w:val="1F2329"/>
        </w:rPr>
        <w:t>.</w:t>
      </w:r>
    </w:p>
    <w:p w14:paraId="4AAF6210" w14:textId="77777777" w:rsidR="00DE2052" w:rsidRDefault="00DE2052" w:rsidP="00DE2052">
      <w:pPr>
        <w:spacing w:line="360" w:lineRule="atLeast"/>
        <w:jc w:val="both"/>
        <w:rPr>
          <w:rFonts w:ascii="Arial" w:hAnsi="Arial" w:cs="Arial"/>
          <w:color w:val="1F2329"/>
        </w:rPr>
      </w:pPr>
      <w:r>
        <w:rPr>
          <w:rFonts w:ascii="Arial" w:hAnsi="Arial" w:cs="Arial"/>
          <w:color w:val="1F2329"/>
        </w:rPr>
        <w:lastRenderedPageBreak/>
        <w:t>Supervise financial institutions to implement investor suitability management, and guide consumers to make rational choices based on risk tolerance and product features. Release typical cases of illegal fund-raising through online platforms to enhance public identification, risk prevention and rights protection capabilities.</w:t>
      </w:r>
    </w:p>
    <w:p w14:paraId="4551E93D"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Xi’an Branch of the People’s Bank of China, Shaanxi Banking Regulatory Bureau, Shaanxi Securities Regulatory Bureau, Shaanxi Insurance Regulatory Bureau, Provincial Financial Affairs Office)</w:t>
      </w:r>
    </w:p>
    <w:p w14:paraId="726D9270"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(4) Strengthen protection of financial consumers’ rights and interests</w:t>
      </w:r>
    </w:p>
    <w:p w14:paraId="7097C540"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Improve communication and coordination mechanisms among financial institutions, industry associations, regulators and consumer organizations. Pilot non-litigation third-party dispute resolution and give full play to the Shaanxi Financial Consumer Dispute Mediation Center. Conduct targeted special inspections against prominent complaints. Require financial institutions to strengthen information disclosure and risk warning to guide rational investment and consumption.</w:t>
      </w:r>
    </w:p>
    <w:p w14:paraId="09771E1E"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Xi’an Branch of the People’s Bank of China, Shaanxi Banking Regulatory Bureau, Shaanxi Securities Regulatory Bureau, Shaanxi Insurance Regulatory Bureau)</w:t>
      </w:r>
    </w:p>
    <w:p w14:paraId="39CB0DBC" w14:textId="77777777" w:rsidR="00DE2052" w:rsidRDefault="00DE2052" w:rsidP="00DE2052">
      <w:pPr>
        <w:pStyle w:val="2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VII. Organizational Guarantee and Implementation</w:t>
      </w:r>
    </w:p>
    <w:p w14:paraId="3DDABEE9"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(1) Improve organizational coordination</w:t>
      </w:r>
    </w:p>
    <w:p w14:paraId="0BDAD3C7"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Set up a cross-departmental working mechanism led by Shaanxi Banking Regulatory Bureau, Xi’an Branch of the People’s Bank of China and Provincial Financial Affairs Office, with participation of Development and Reform Commission, Department of Civil Affairs, Department of Finance, Department of Agriculture, Department of Commerce, Poverty Alleviation Office, Small and Medium Enterprises Bureau, Shaanxi Securities Regulatory Bureau, Shaanxi Insurance Regulatory Bureau, Supply and Marketing Cooperatives, Disabled Persons’ Federation and Provincial Rural Credit Union.</w:t>
      </w:r>
    </w:p>
    <w:p w14:paraId="64FB38AE" w14:textId="77777777" w:rsidR="00DE2052" w:rsidRDefault="00DE2052" w:rsidP="00DE2052">
      <w:pPr>
        <w:spacing w:line="360" w:lineRule="atLeast"/>
        <w:jc w:val="both"/>
        <w:rPr>
          <w:rFonts w:ascii="Arial" w:hAnsi="Arial" w:cs="Arial"/>
          <w:color w:val="1F2329"/>
        </w:rPr>
      </w:pPr>
      <w:r>
        <w:rPr>
          <w:rFonts w:ascii="Arial" w:hAnsi="Arial" w:cs="Arial"/>
          <w:color w:val="1F2329"/>
        </w:rPr>
        <w:t>The mechanism will formulate major policies, coordinate major issues, push forward plan implementation and prevent financial risks. All cities, counties and financial institutions shall formulate detailed implementation plans, perform respective duties, strengthen coordination, and report emerging problems in a timely manner.</w:t>
      </w:r>
    </w:p>
    <w:p w14:paraId="14BA5EAE"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Shaanxi Banking Regulatory Bureau, Xi’an Branch of the People’s Bank of China, Provincial Financial Affairs Office; responsible units: all relevant departments and people’s governments of all cities and counties)</w:t>
      </w:r>
    </w:p>
    <w:p w14:paraId="4CCEE92A"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lastRenderedPageBreak/>
        <w:t>(2) Launch inclusive finance pilots</w:t>
      </w:r>
    </w:p>
    <w:p w14:paraId="38D3D3B0"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 xml:space="preserve">Carry out pilot comprehensive demonstration zones for rural inclusive finance under compliant and risk-controlled conditions to explore regional financial reform and innovation. Focus on the pilot in </w:t>
      </w:r>
      <w:proofErr w:type="spellStart"/>
      <w:r>
        <w:rPr>
          <w:rFonts w:ascii="Arial" w:hAnsi="Arial" w:cs="Arial"/>
          <w:color w:val="1F2329"/>
        </w:rPr>
        <w:t>Yijun</w:t>
      </w:r>
      <w:proofErr w:type="spellEnd"/>
      <w:r>
        <w:rPr>
          <w:rFonts w:ascii="Arial" w:hAnsi="Arial" w:cs="Arial"/>
          <w:color w:val="1F2329"/>
        </w:rPr>
        <w:t xml:space="preserve"> County, </w:t>
      </w:r>
      <w:proofErr w:type="spellStart"/>
      <w:r>
        <w:rPr>
          <w:rFonts w:ascii="Arial" w:hAnsi="Arial" w:cs="Arial"/>
          <w:color w:val="1F2329"/>
        </w:rPr>
        <w:t>Tongchuan</w:t>
      </w:r>
      <w:proofErr w:type="spellEnd"/>
      <w:r>
        <w:rPr>
          <w:rFonts w:ascii="Arial" w:hAnsi="Arial" w:cs="Arial"/>
          <w:color w:val="1F2329"/>
        </w:rPr>
        <w:t xml:space="preserve"> City, summarize experience and extend practices across the province, and give play to the role of grassroots organizations.</w:t>
      </w:r>
    </w:p>
    <w:p w14:paraId="316CE234"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 xml:space="preserve">(Leading unit: Xi’an Branch of the People’s Bank of China, Shaanxi Banking Regulatory Bureau; responsible unit: People’s Government of </w:t>
      </w:r>
      <w:proofErr w:type="spellStart"/>
      <w:r>
        <w:rPr>
          <w:rStyle w:val="af9"/>
          <w:rFonts w:ascii="Arial" w:hAnsi="Arial" w:cs="Arial"/>
          <w:color w:val="1F2329"/>
        </w:rPr>
        <w:t>Tongchuan</w:t>
      </w:r>
      <w:proofErr w:type="spellEnd"/>
      <w:r>
        <w:rPr>
          <w:rStyle w:val="af9"/>
          <w:rFonts w:ascii="Arial" w:hAnsi="Arial" w:cs="Arial"/>
          <w:color w:val="1F2329"/>
        </w:rPr>
        <w:t xml:space="preserve"> City)</w:t>
      </w:r>
    </w:p>
    <w:p w14:paraId="392EA182"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(3) Implement special projects for inclusive finance</w:t>
      </w:r>
    </w:p>
    <w:p w14:paraId="4CF6D00B"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 xml:space="preserve">Launch a series of special projects including financial literacy popularization, employment &amp; entrepreneurship financial services, financial poverty alleviation, </w:t>
      </w:r>
      <w:r>
        <w:rPr>
          <w:rStyle w:val="af8"/>
          <w:rFonts w:ascii="Arial" w:hAnsi="Arial" w:cs="Arial"/>
          <w:b w:val="0"/>
          <w:bCs w:val="0"/>
          <w:color w:val="1F2329"/>
        </w:rPr>
        <w:t>Dual-linkage between Rural Finance and Grassroots Organizations</w:t>
      </w:r>
      <w:r>
        <w:rPr>
          <w:rFonts w:ascii="Arial" w:hAnsi="Arial" w:cs="Arial"/>
          <w:color w:val="1F2329"/>
        </w:rPr>
        <w:t>, village-wide basic financial services coverage, mobile finance development and student loan services to comprehensively improve financial service accessibility.</w:t>
      </w:r>
    </w:p>
    <w:p w14:paraId="33980B57"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Xi’an Branch of the People’s Bank of China, Shaanxi Banking Regulatory Bureau, Provincial Rural Credit Union)</w:t>
      </w:r>
    </w:p>
    <w:p w14:paraId="6AF7DE2C" w14:textId="77777777" w:rsidR="00DE2052" w:rsidRDefault="00DE2052" w:rsidP="00DE2052">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(4) Strengthen monitoring and evaluation</w:t>
      </w:r>
    </w:p>
    <w:p w14:paraId="42132875" w14:textId="77777777" w:rsidR="00DE2052" w:rsidRDefault="00DE2052" w:rsidP="00DE2052">
      <w:pPr>
        <w:spacing w:line="360" w:lineRule="atLeast"/>
        <w:jc w:val="both"/>
        <w:rPr>
          <w:rFonts w:ascii="Arial" w:hAnsi="Arial" w:cs="Arial"/>
          <w:color w:val="1F2329"/>
          <w:sz w:val="24"/>
          <w:szCs w:val="24"/>
        </w:rPr>
      </w:pPr>
      <w:r>
        <w:rPr>
          <w:rFonts w:ascii="Arial" w:hAnsi="Arial" w:cs="Arial"/>
          <w:color w:val="1F2329"/>
        </w:rPr>
        <w:t>Establish a full-set monitoring and evaluation system for inclusive finance, conduct dynamic tracking, mid-term assessment and special supervision, and keep a close watch on financial risks. Standardize the development of internet finance and guard against relevant risks.</w:t>
      </w:r>
    </w:p>
    <w:p w14:paraId="7403EEB0" w14:textId="77777777" w:rsidR="00DE2052" w:rsidRDefault="00DE2052" w:rsidP="00DE2052">
      <w:pPr>
        <w:spacing w:line="360" w:lineRule="atLeast"/>
        <w:jc w:val="both"/>
        <w:rPr>
          <w:rFonts w:ascii="Arial" w:hAnsi="Arial" w:cs="Arial"/>
          <w:color w:val="1F2329"/>
        </w:rPr>
      </w:pPr>
      <w:r>
        <w:rPr>
          <w:rFonts w:ascii="Arial" w:hAnsi="Arial" w:cs="Arial"/>
          <w:color w:val="1F2329"/>
        </w:rPr>
        <w:t>Implement regulatory duties for the prevention, monitoring and early warning of illegal fund-raising. Strengthen inspection and assessment, and take the progress of inclusive finance development as an important part of target performance appraisal.</w:t>
      </w:r>
    </w:p>
    <w:p w14:paraId="55E8BC24" w14:textId="77777777" w:rsidR="00DE2052" w:rsidRDefault="00DE2052" w:rsidP="00DE2052">
      <w:pPr>
        <w:spacing w:line="360" w:lineRule="atLeast"/>
        <w:jc w:val="both"/>
        <w:rPr>
          <w:rFonts w:ascii="Arial" w:hAnsi="Arial" w:cs="Arial"/>
          <w:color w:val="1F2329"/>
        </w:rPr>
      </w:pPr>
      <w:r>
        <w:rPr>
          <w:rStyle w:val="af9"/>
          <w:rFonts w:ascii="Arial" w:hAnsi="Arial" w:cs="Arial"/>
          <w:color w:val="1F2329"/>
        </w:rPr>
        <w:t>(Leading unit: Xi’an Branch of the People’s Bank of China, Shaanxi Banking Regulatory Bureau, Provincial Financial Affairs Office; responsible units: people’s governments of all cities and counties)</w:t>
      </w:r>
    </w:p>
    <w:p w14:paraId="029B5750" w14:textId="026216D4" w:rsidR="005624A3" w:rsidRPr="00DE2052" w:rsidRDefault="005624A3" w:rsidP="00DE2052">
      <w:pPr>
        <w:jc w:val="both"/>
      </w:pPr>
    </w:p>
    <w:sectPr w:rsidR="005624A3" w:rsidRPr="00DE2052" w:rsidSect="00B7300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24A3"/>
    <w:rsid w:val="0059697D"/>
    <w:rsid w:val="00AA1D8D"/>
    <w:rsid w:val="00B47730"/>
    <w:rsid w:val="00B73001"/>
    <w:rsid w:val="00CB0664"/>
    <w:rsid w:val="00DE20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76A2A"/>
  <w14:defaultImageDpi w14:val="300"/>
  <w15:docId w15:val="{E06F7FA8-EC34-4AD7-A965-6F10AA5DD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61344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4518</Words>
  <Characters>25759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5</cp:revision>
  <dcterms:created xsi:type="dcterms:W3CDTF">2013-12-23T23:15:00Z</dcterms:created>
  <dcterms:modified xsi:type="dcterms:W3CDTF">2026-06-12T03:07:00Z</dcterms:modified>
  <cp:category/>
</cp:coreProperties>
</file>