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71019" w14:textId="77777777" w:rsidR="00485B15" w:rsidRDefault="00485B15" w:rsidP="00485B15">
      <w:pPr>
        <w:pStyle w:val="21"/>
        <w:jc w:val="both"/>
      </w:pPr>
      <w:r>
        <w:t>Circular of the People's Government of Ningxia Hui Autonomous Region on Approving and Transmitting the Implementation Plan for the "Five Optimizations and Two Connections" Inclusive Finance Project</w:t>
      </w:r>
    </w:p>
    <w:p w14:paraId="4CA17775" w14:textId="77777777" w:rsidR="00485B15" w:rsidRDefault="00485B15" w:rsidP="00485B15">
      <w:pPr>
        <w:jc w:val="both"/>
      </w:pPr>
      <w:r>
        <w:rPr>
          <w:rStyle w:val="af8"/>
        </w:rPr>
        <w:t>Issuing Authority</w:t>
      </w:r>
      <w:r>
        <w:t>: People's Government of Ningxia Hui Autonomous Region</w:t>
      </w:r>
    </w:p>
    <w:p w14:paraId="69709E51" w14:textId="77777777" w:rsidR="00485B15" w:rsidRDefault="00485B15" w:rsidP="00485B15">
      <w:pPr>
        <w:jc w:val="both"/>
      </w:pPr>
      <w:r>
        <w:rPr>
          <w:rStyle w:val="af8"/>
        </w:rPr>
        <w:t>Release Date</w:t>
      </w:r>
      <w:r>
        <w:t>: June 9, 2014</w:t>
      </w:r>
    </w:p>
    <w:p w14:paraId="207668F6" w14:textId="77777777" w:rsidR="00485B15" w:rsidRDefault="00485B15" w:rsidP="00485B15">
      <w:pPr>
        <w:jc w:val="both"/>
      </w:pPr>
      <w:r>
        <w:rPr>
          <w:rStyle w:val="af8"/>
        </w:rPr>
        <w:t>Policy Level</w:t>
      </w:r>
      <w:r>
        <w:t>: Provincial (Autonomous Regional Level)</w:t>
      </w:r>
    </w:p>
    <w:p w14:paraId="79A56F8B" w14:textId="77777777" w:rsidR="00485B15" w:rsidRDefault="00485B15" w:rsidP="00485B15">
      <w:pPr>
        <w:jc w:val="both"/>
      </w:pPr>
      <w:r>
        <w:rPr>
          <w:rStyle w:val="af8"/>
        </w:rPr>
        <w:t>Full Text</w:t>
      </w:r>
      <w:r>
        <w:t>:</w:t>
      </w:r>
    </w:p>
    <w:p w14:paraId="5AB520F4" w14:textId="77777777" w:rsidR="00485B15" w:rsidRDefault="00485B15" w:rsidP="00485B15">
      <w:pPr>
        <w:jc w:val="both"/>
      </w:pPr>
      <w:r>
        <w:t>People's governments of all cities, counties (districts), all departments and directly affiliated institutions of the Autonomous Regional People's Government:</w:t>
      </w:r>
    </w:p>
    <w:p w14:paraId="71BE1B69" w14:textId="77777777" w:rsidR="00485B15" w:rsidRDefault="00485B15" w:rsidP="00485B15">
      <w:pPr>
        <w:jc w:val="both"/>
      </w:pPr>
      <w:r>
        <w:t xml:space="preserve">The People's Government of Ningxia Hui Autonomous Region approves the </w:t>
      </w:r>
      <w:r>
        <w:rPr>
          <w:rStyle w:val="af9"/>
        </w:rPr>
        <w:t>Implementation Plan for the "Five Optimizations and Two Connections" Inclusive Finance Project</w:t>
      </w:r>
      <w:r>
        <w:t xml:space="preserve"> compiled by Yinchuan Central Sub-branch of the People’s Bank of China, which is hereby transmitted to you for earnest implementation.</w:t>
      </w:r>
    </w:p>
    <w:p w14:paraId="252E8521" w14:textId="77777777" w:rsidR="00485B15" w:rsidRDefault="00485B15" w:rsidP="00485B15">
      <w:pPr>
        <w:jc w:val="both"/>
      </w:pPr>
      <w:r>
        <w:t>People's Government of Ningxia Hui Autonomous Region</w:t>
      </w:r>
    </w:p>
    <w:p w14:paraId="04B611BE" w14:textId="77777777" w:rsidR="00485B15" w:rsidRDefault="00485B15" w:rsidP="00485B15">
      <w:pPr>
        <w:jc w:val="both"/>
      </w:pPr>
      <w:r>
        <w:t>May 31, 2014</w:t>
      </w:r>
    </w:p>
    <w:p w14:paraId="57D355D4" w14:textId="77777777" w:rsidR="00485B15" w:rsidRDefault="00485B15" w:rsidP="00485B15">
      <w:pPr>
        <w:pStyle w:val="31"/>
        <w:jc w:val="both"/>
      </w:pPr>
      <w:r>
        <w:t>Implementation Plan for the "Five Optimizations and Two Connections" Inclusive Finance Project</w:t>
      </w:r>
    </w:p>
    <w:p w14:paraId="61907B82" w14:textId="77777777" w:rsidR="00485B15" w:rsidRDefault="00485B15" w:rsidP="00485B15">
      <w:pPr>
        <w:jc w:val="both"/>
      </w:pPr>
      <w:r>
        <w:t>To thoroughly implement the spirit of the Third Plenary Session of the 18th Central Committee of the Communist Party of China, vigorously develop inclusive finance, and enable the achievements of financial reform to better benefit weak links in economic and social development and the general public, Ningxia launches the "Five Optimizations and Two Connections" Inclusive Finance Project, and formulates this Plan.</w:t>
      </w:r>
    </w:p>
    <w:p w14:paraId="7EDF0DBA" w14:textId="77777777" w:rsidR="00485B15" w:rsidRDefault="00485B15" w:rsidP="00485B15">
      <w:pPr>
        <w:pStyle w:val="4"/>
        <w:jc w:val="both"/>
      </w:pPr>
      <w:r>
        <w:t>I. General Principles and Objectives</w:t>
      </w:r>
    </w:p>
    <w:p w14:paraId="4E1EA12A" w14:textId="77777777" w:rsidR="00485B15" w:rsidRDefault="00485B15" w:rsidP="00485B15">
      <w:pPr>
        <w:jc w:val="both"/>
      </w:pPr>
      <w:r>
        <w:t>Adhere to the general principles of joint efforts, pilot exploration, one county one characteristic, one bank one policy and risk prevention and control. Comprehensively optimize financial services for five major sectors including modern agriculture, micro and small enterprises, vulnerable groups, poverty alleviation and development, as well as science, technology and culture. Realize the connection between credit support, monetary policy tools and fiscal support policies, so as to continuously expand the coverage and significantly improve the penetration rate of financial services.</w:t>
      </w:r>
    </w:p>
    <w:p w14:paraId="0819A732" w14:textId="77777777" w:rsidR="00485B15" w:rsidRDefault="00485B15" w:rsidP="00485B15">
      <w:pPr>
        <w:pStyle w:val="4"/>
        <w:jc w:val="both"/>
      </w:pPr>
      <w:r>
        <w:t>II. Major Contents and Measures</w:t>
      </w:r>
    </w:p>
    <w:p w14:paraId="5B2FE1F5" w14:textId="77777777" w:rsidR="00485B15" w:rsidRDefault="00485B15" w:rsidP="00485B15">
      <w:pPr>
        <w:pStyle w:val="5"/>
        <w:jc w:val="both"/>
      </w:pPr>
      <w:r>
        <w:t>(I) Optimize financial services for modern agriculture</w:t>
      </w:r>
    </w:p>
    <w:p w14:paraId="56FC6811" w14:textId="77777777" w:rsidR="00485B15" w:rsidRDefault="00485B15" w:rsidP="00485B15">
      <w:pPr>
        <w:jc w:val="both"/>
      </w:pPr>
      <w:r>
        <w:t xml:space="preserve">1. </w:t>
      </w:r>
      <w:proofErr w:type="spellStart"/>
      <w:r>
        <w:t>Targetedly</w:t>
      </w:r>
      <w:proofErr w:type="spellEnd"/>
      <w:r>
        <w:t xml:space="preserve"> support new-type agricultural business entities. Led by Agricultural Bank of China Ningxia Branch, rural commercial banks, rural credit cooperatives and village and </w:t>
      </w:r>
      <w:r>
        <w:lastRenderedPageBreak/>
        <w:t>township banks, implement the one-on-one assistance plan, reasonably determine loan quota and purpose, set diversified repayment terms and methods, innovate guarantee modes, and improve the financing quota and convenience of new-type agricultural business entities. Encourage other financial institutions to provide targeted support for new-type agricultural business entities.</w:t>
      </w:r>
    </w:p>
    <w:p w14:paraId="2C313BE1" w14:textId="77777777" w:rsidR="00485B15" w:rsidRDefault="00485B15" w:rsidP="00485B15">
      <w:pPr>
        <w:jc w:val="both"/>
      </w:pPr>
      <w:r>
        <w:t xml:space="preserve">2. Standardize the development of rural land property right mortgage loans. Take </w:t>
      </w:r>
      <w:proofErr w:type="spellStart"/>
      <w:r>
        <w:t>Pingluo</w:t>
      </w:r>
      <w:proofErr w:type="spellEnd"/>
      <w:r>
        <w:t xml:space="preserve"> County as a demonstration county to steadily expand the coverage and scale of rural contracted land management right mortgage loans, and prudently explore new models of rural housing property right mortgage loans. In combination with the progress of rural land confirmation, certification and supporting mechanism development, gradually expand the business to </w:t>
      </w:r>
      <w:proofErr w:type="spellStart"/>
      <w:r>
        <w:t>Huinong</w:t>
      </w:r>
      <w:proofErr w:type="spellEnd"/>
      <w:r>
        <w:t xml:space="preserve"> District and </w:t>
      </w:r>
      <w:proofErr w:type="spellStart"/>
      <w:r>
        <w:t>Litong</w:t>
      </w:r>
      <w:proofErr w:type="spellEnd"/>
      <w:r>
        <w:t xml:space="preserve"> District, and promote the business across the autonomous region in due time.</w:t>
      </w:r>
    </w:p>
    <w:p w14:paraId="77D2E932" w14:textId="77777777" w:rsidR="00485B15" w:rsidRDefault="00485B15" w:rsidP="00485B15">
      <w:pPr>
        <w:jc w:val="both"/>
      </w:pPr>
      <w:r>
        <w:t>3. Promote agricultural industrial chain financing. Encourage China Development Bank Ningxia Branch, Agricultural Bank of China Ningxia Branch, Postal Savings Bank of China Ningxia Branch, rural commercial banks and rural credit cooperatives to scale up the promotion of financing modes including "company + farmer", "fund + farmers’ professional cooperative + cooperative member", guarantee provided by leading agricultural industrialization enterprises, agricultural materials suppliers and disability poverty alleviation bases. Encourage financial institutions to apply innovative products such as the Individual Entrepreneurship Loan for Professional Cooperatives launched by Industrial and Commercial Bank of China Ningxia Branch and the Breeding Universal Loan launched by Bank of China Ningxia Branch to increase support for characteristic advantageous agricultural industries.</w:t>
      </w:r>
    </w:p>
    <w:p w14:paraId="714927C9" w14:textId="77777777" w:rsidR="00485B15" w:rsidRDefault="00485B15" w:rsidP="00485B15">
      <w:pPr>
        <w:jc w:val="both"/>
      </w:pPr>
      <w:r>
        <w:t xml:space="preserve">4. Steadily develop micro credit loans for farming households. Carry out pilot micro credit loan business based on farmers’ credit information in </w:t>
      </w:r>
      <w:proofErr w:type="spellStart"/>
      <w:r>
        <w:t>Zhangzheng</w:t>
      </w:r>
      <w:proofErr w:type="spellEnd"/>
      <w:r>
        <w:t xml:space="preserve"> </w:t>
      </w:r>
      <w:proofErr w:type="spellStart"/>
      <w:r>
        <w:t>Shiyin</w:t>
      </w:r>
      <w:proofErr w:type="spellEnd"/>
      <w:r>
        <w:t xml:space="preserve"> Village and Township Bank of Yinchuan, </w:t>
      </w:r>
      <w:proofErr w:type="spellStart"/>
      <w:r>
        <w:t>Pingluo</w:t>
      </w:r>
      <w:proofErr w:type="spellEnd"/>
      <w:r>
        <w:t xml:space="preserve"> Rural Commercial Bank, </w:t>
      </w:r>
      <w:proofErr w:type="spellStart"/>
      <w:r>
        <w:t>Guyuan</w:t>
      </w:r>
      <w:proofErr w:type="spellEnd"/>
      <w:r>
        <w:t xml:space="preserve"> Rural Credit Cooperatives and </w:t>
      </w:r>
      <w:proofErr w:type="spellStart"/>
      <w:r>
        <w:t>Yongning</w:t>
      </w:r>
      <w:proofErr w:type="spellEnd"/>
      <w:r>
        <w:t xml:space="preserve"> Rural Credit Cooperatives. Encourage Agricultural Bank of China Ningxia Branch, rural commercial banks and rural credit cooperatives to vigorously promote financial products including Golden Spike Agricultural Benefit Card and Yellow River Farmers Benefit Card, and build a featured brand of micro credit granting loans.</w:t>
      </w:r>
    </w:p>
    <w:p w14:paraId="1E883758" w14:textId="77777777" w:rsidR="00485B15" w:rsidRDefault="00485B15" w:rsidP="00485B15">
      <w:pPr>
        <w:jc w:val="both"/>
      </w:pPr>
      <w:r>
        <w:t xml:space="preserve">5. Support comprehensive agricultural development. Led by Agricultural Development Bank of China Ningxia Branch, provide financial support for rural land comprehensive management, flood control and drainage, land reclamation and resettlement housing construction for farmers. Explore the water area and tidal flat aquaculture right mortgage mode in </w:t>
      </w:r>
      <w:proofErr w:type="spellStart"/>
      <w:r>
        <w:t>Qingtongxia</w:t>
      </w:r>
      <w:proofErr w:type="spellEnd"/>
      <w:r>
        <w:t xml:space="preserve"> area to support rural infrastructure construction.</w:t>
      </w:r>
    </w:p>
    <w:p w14:paraId="6ABFDF0B" w14:textId="77777777" w:rsidR="00485B15" w:rsidRDefault="00485B15" w:rsidP="00485B15">
      <w:pPr>
        <w:jc w:val="both"/>
      </w:pPr>
      <w:r>
        <w:t xml:space="preserve">6. Explore the "credit + insurance" agricultural support service mode. Encourage insurance institutions to increase the coverage and penetration rate of agricultural insurance products, expand the insurance scope of characteristic advantageous industries, and promote new insurance types including forestry insurance, rural housing insurance, agricultural machinery insurance, agricultural product quality liability insurance, price index insurance </w:t>
      </w:r>
      <w:r>
        <w:lastRenderedPageBreak/>
        <w:t>and meteorological index insurance. Carry out pilot loan guarantee insurance for new-type agricultural business entities. Guide banking financial institutions to take agricultural insurance participation as a credit granting factor, and encourage borrowers to purchase micro credit guarantee insurance or borrower accident insurance to cover loan repayment risks and personal accident risks.</w:t>
      </w:r>
    </w:p>
    <w:p w14:paraId="5DDC8C0D" w14:textId="77777777" w:rsidR="00485B15" w:rsidRDefault="00485B15" w:rsidP="00485B15">
      <w:pPr>
        <w:jc w:val="both"/>
      </w:pPr>
      <w:r>
        <w:t>7. Improve the rural payment system. Support financial institutions to promote non-cash settlement tools, optimize card usage environment, increase investment in financial equipment by agriculture-related financial institutions, and improve the utilization rate of deployed equipment and business volume of agent service outlets. Support Agricultural Bank of China Ningxia Branch, Postal Savings Bank of China Ningxia Branch, rural commercial banks and rural credit cooperatives to steadily conduct bank card rural withdrawal services, and add new agent service outlets on the principle of deploying one outlet upon maturity on the basis of existing 3,211 agent outlets.</w:t>
      </w:r>
    </w:p>
    <w:p w14:paraId="70F5AD81" w14:textId="77777777" w:rsidR="00485B15" w:rsidRDefault="00485B15" w:rsidP="00485B15">
      <w:pPr>
        <w:jc w:val="both"/>
      </w:pPr>
      <w:r>
        <w:t xml:space="preserve">8. Advance the construction of rural credit system. Take </w:t>
      </w:r>
      <w:proofErr w:type="spellStart"/>
      <w:r>
        <w:t>Pingluo</w:t>
      </w:r>
      <w:proofErr w:type="spellEnd"/>
      <w:r>
        <w:t xml:space="preserve"> County as a demonstration county to improve the electronic credit file system and credit evaluation mechanism for farming households and new-type agricultural business entities. Promote the evaluation and recognition of credit households, credit farms, credit cooperatives, credit villages, credit townships and rural youth credit demonstration households, release evaluation results regularly, and realize information sharing among financial institutions. Carry out pilot construction of financially autonomous villages and townships featuring customer self-recommendation, self-organized guarantee, independent borrowing, self-disciplined fund use and self-service finance in qualified areas, and guide financial institutions to offer preferential terms and convenient services for high-credit-rating farming households.</w:t>
      </w:r>
    </w:p>
    <w:p w14:paraId="1C0E2574" w14:textId="77777777" w:rsidR="00485B15" w:rsidRDefault="00485B15" w:rsidP="00485B15">
      <w:pPr>
        <w:pStyle w:val="5"/>
        <w:jc w:val="both"/>
      </w:pPr>
      <w:r>
        <w:t>(II) Optimize financial services for micro and small enterprises</w:t>
      </w:r>
    </w:p>
    <w:p w14:paraId="65BF82B8" w14:textId="77777777" w:rsidR="00485B15" w:rsidRDefault="00485B15" w:rsidP="00485B15">
      <w:pPr>
        <w:jc w:val="both"/>
      </w:pPr>
      <w:r>
        <w:t>1. Develop featured branches serving micro and small enterprises. Encourage financial institutions to improve service functions of existing specialized institutions for micro and small enterprises. Support Postal Savings Bank of China Ningxia Branch to build the first batch of featured branches for micro and small enterprise finance to provide bulk comprehensive financial services.</w:t>
      </w:r>
    </w:p>
    <w:p w14:paraId="7F06B3CB" w14:textId="77777777" w:rsidR="00485B15" w:rsidRDefault="00485B15" w:rsidP="00485B15">
      <w:pPr>
        <w:jc w:val="both"/>
      </w:pPr>
      <w:r>
        <w:t xml:space="preserve">2. Vigorously develop supply chain financing and business district financing. Target micro and small enterprises upstream and downstream of leading enterprises, professional trade markets and business districts, support enterprises via financial products including trade financing products of ICBC, Micro Loan Access of Bank of China, Growth Path and Quick Loan of China Construction Bank, Business Easy Loan of Bank of Communications, Certificate Supervision Loan and Order Loan of China Merchants Bank, as well as Yellow River Enrichment Card launched by local rural financial institutions. Support </w:t>
      </w:r>
      <w:proofErr w:type="spellStart"/>
      <w:r>
        <w:t>Shizuishan</w:t>
      </w:r>
      <w:proofErr w:type="spellEnd"/>
      <w:r>
        <w:t xml:space="preserve"> Bank to launch POS Transaction Flow Loan, and </w:t>
      </w:r>
      <w:proofErr w:type="spellStart"/>
      <w:r>
        <w:t>Zhangzheng</w:t>
      </w:r>
      <w:proofErr w:type="spellEnd"/>
      <w:r>
        <w:t xml:space="preserve"> </w:t>
      </w:r>
      <w:proofErr w:type="spellStart"/>
      <w:r>
        <w:t>Shiyin</w:t>
      </w:r>
      <w:proofErr w:type="spellEnd"/>
      <w:r>
        <w:t xml:space="preserve"> Village and Township Bank of Yinchuan to develop logistics banking business. Expand the application scope of the movable asset financing registration and publicity system and accounts receivable financing service system operated by the People’s Bank of China to broaden movable asset financing channels.</w:t>
      </w:r>
    </w:p>
    <w:p w14:paraId="3F2C629D" w14:textId="77777777" w:rsidR="00485B15" w:rsidRDefault="00485B15" w:rsidP="00485B15">
      <w:pPr>
        <w:jc w:val="both"/>
      </w:pPr>
      <w:r>
        <w:lastRenderedPageBreak/>
        <w:t xml:space="preserve">3. Diversify financial service modes for micro and small enterprises. Deepen financial services for micro and small enterprises included in the "Hundreds of Growth Enterprises &amp; Thousands of Cultivated Enterprises" Project. Encourage Bank of Ningxia to launch </w:t>
      </w:r>
      <w:proofErr w:type="spellStart"/>
      <w:r>
        <w:t>Ruyi</w:t>
      </w:r>
      <w:proofErr w:type="spellEnd"/>
      <w:r>
        <w:t xml:space="preserve"> Development Loan, guide China Construction Bank Ningxia Branch to build a flexible credit evaluation system combining enterprise rating and scoring card, and promote online financial service products including Online Loan Access of ICBC, Online Revolving Loan of CCB and </w:t>
      </w:r>
      <w:proofErr w:type="spellStart"/>
      <w:r>
        <w:t>Ruyi</w:t>
      </w:r>
      <w:proofErr w:type="spellEnd"/>
      <w:r>
        <w:t xml:space="preserve"> Online Loan of Bank of Ningxia to improve financing convenience for micro and small enterprises.</w:t>
      </w:r>
    </w:p>
    <w:p w14:paraId="24D00238" w14:textId="77777777" w:rsidR="00485B15" w:rsidRDefault="00485B15" w:rsidP="00485B15">
      <w:pPr>
        <w:jc w:val="both"/>
      </w:pPr>
      <w:r>
        <w:t>4. Expand financing channels for micro and small enterprises. Accelerate the development of financial leasing services by Agricultural Bank of China Ningxia Branch, Bank of Communications Yinchuan Branch, China Merchants Bank Yinchuan Branch and China CITIC Bank Yinchuan Branch. Support China Merchants Bank Yinchuan Branch to support innovative growth-oriented micro and small enterprises via Listed Enterprise Loan, Investment-linked Loan and Value-added Loan. Promote direct financing of micro and small enterprises through inter-bank market debt financing instruments, SME board, ChiNext Board, the New Third Board and regional equity trading markets. Support securities companies to provide listing recommendation, equity agency trading and other services for micro and small enterprises via regional equity markets. Support Bank of Ningxia to issue special financial bonds worth RMB 2 billion for micro and small enterprises. Encourage insurance institutions to develop export credit insurance and domestic trade credit insurance to facilitate trade financing of micro and small enterprises.</w:t>
      </w:r>
    </w:p>
    <w:p w14:paraId="5AF1E85F" w14:textId="77777777" w:rsidR="00485B15" w:rsidRDefault="00485B15" w:rsidP="00485B15">
      <w:pPr>
        <w:jc w:val="both"/>
      </w:pPr>
      <w:r>
        <w:t xml:space="preserve">5. Improve the credit system construction for micro and small enterprises. Take </w:t>
      </w:r>
      <w:proofErr w:type="spellStart"/>
      <w:r>
        <w:t>Wuzhong</w:t>
      </w:r>
      <w:proofErr w:type="spellEnd"/>
      <w:r>
        <w:t xml:space="preserve"> City as a demonstration city to establish a government-led working mechanism, improve the collection, evaluation, notification and application system of micro and small enterprise credit information, and promote the application of SME credit service system. Encourage financial institutions to carry out credit cultivation for micro and small enterprises, and provide targeted guidance and cultivation for enterprises conforming to industrial policies with stable operation and good credit but failing to meet bank credit standards, so as to turn potential clients into formal service targets.</w:t>
      </w:r>
    </w:p>
    <w:p w14:paraId="0D6C700A" w14:textId="77777777" w:rsidR="00485B15" w:rsidRDefault="00485B15" w:rsidP="00485B15">
      <w:pPr>
        <w:pStyle w:val="5"/>
        <w:jc w:val="both"/>
      </w:pPr>
      <w:r>
        <w:t>(III) Optimize financial services for poverty alleviation and development</w:t>
      </w:r>
    </w:p>
    <w:p w14:paraId="1412D5D9" w14:textId="77777777" w:rsidR="00485B15" w:rsidRDefault="00485B15" w:rsidP="00485B15">
      <w:pPr>
        <w:jc w:val="both"/>
      </w:pPr>
      <w:r>
        <w:t>1. Develop two types of poverty alleviation discounted loans. Encourage financial institutions to issue poverty alleviation discounted loans and expand policy coverage. Take Agricultural Bank of China Ningxia Branch as a demonstration bank to issue rehabilitation poverty alleviation discounted loans with loan term extended to 2 years, and encourage other financial institutions to participate in relevant loan issuance.</w:t>
      </w:r>
    </w:p>
    <w:p w14:paraId="31A2B1BC" w14:textId="77777777" w:rsidR="00485B15" w:rsidRDefault="00485B15" w:rsidP="00485B15">
      <w:pPr>
        <w:jc w:val="both"/>
      </w:pPr>
      <w:r>
        <w:t xml:space="preserve">2. Implement financial poverty alleviation projects in contiguous concentrated poor areas. Guide financial institutions to tilt credit resources to contiguous concentrated poor areas. Promote cooperation between large and medium-sized financial institutions and small and micro rural financial organizations. Require 8 operating branches of Agricultural Bank of China Ningxia Branch in contiguous concentrated poor areas to formulate customized bank-specific plans, prioritize credit supply for leading industries and livelihood projects in poor </w:t>
      </w:r>
      <w:r>
        <w:lastRenderedPageBreak/>
        <w:t>areas, strive to add RMB 800 million commercial poverty alleviation loans in 2014, prioritize the implementation of Golden Spike Rural Benefit Project, and set up 165 new service outlets in poor areas in 2014.</w:t>
      </w:r>
    </w:p>
    <w:p w14:paraId="49895336" w14:textId="77777777" w:rsidR="00485B15" w:rsidRDefault="00485B15" w:rsidP="00485B15">
      <w:pPr>
        <w:jc w:val="both"/>
      </w:pPr>
      <w:r>
        <w:t>3. Further implement the "Village Credit &amp; Mutual Aid Fund" Project. Support rural commercial banks and rural credit cooperatives to expand the coverage of project villages, open green channels, and offer preferential interest rate reduction and credit quota increase for high-quality project villages. By the end of 2014, strive to accumulate RMB 1 billion matching loans to benefit 30,000 members of mutual aid societies in 600 project villages.</w:t>
      </w:r>
    </w:p>
    <w:p w14:paraId="344A1742" w14:textId="77777777" w:rsidR="00485B15" w:rsidRDefault="00485B15" w:rsidP="00485B15">
      <w:pPr>
        <w:jc w:val="both"/>
      </w:pPr>
      <w:r>
        <w:t xml:space="preserve">4. Expand inclusive poverty alleviation micro-loan projects. Give full play to the platform role of inclusive microfinance companies, continue to adopt the direct lending mode of China Development Bank Ningxia Branch, and expand the coverage of poverty alleviation micro-loans from </w:t>
      </w:r>
      <w:proofErr w:type="spellStart"/>
      <w:r>
        <w:t>Yanchi</w:t>
      </w:r>
      <w:proofErr w:type="spellEnd"/>
      <w:r>
        <w:t xml:space="preserve"> County and </w:t>
      </w:r>
      <w:proofErr w:type="spellStart"/>
      <w:r>
        <w:t>Tongxin</w:t>
      </w:r>
      <w:proofErr w:type="spellEnd"/>
      <w:r>
        <w:t xml:space="preserve"> County to poor farming households in </w:t>
      </w:r>
      <w:proofErr w:type="spellStart"/>
      <w:r>
        <w:t>Hongsibu</w:t>
      </w:r>
      <w:proofErr w:type="spellEnd"/>
      <w:r>
        <w:t xml:space="preserve"> District. Innovate the investment mode of fiscal poverty alleviation funds, and carry out poverty alleviation micro-loan business focusing on grassland and animal husbandry industries.</w:t>
      </w:r>
    </w:p>
    <w:p w14:paraId="196B143F" w14:textId="77777777" w:rsidR="00485B15" w:rsidRDefault="00485B15" w:rsidP="00485B15">
      <w:pPr>
        <w:jc w:val="both"/>
      </w:pPr>
      <w:r>
        <w:t xml:space="preserve">5. Pilot the poverty alleviation mode of policy portfolio, fund coordination and financial innovation. Take </w:t>
      </w:r>
      <w:proofErr w:type="spellStart"/>
      <w:r>
        <w:t>Zhangyi</w:t>
      </w:r>
      <w:proofErr w:type="spellEnd"/>
      <w:r>
        <w:t xml:space="preserve"> Town, </w:t>
      </w:r>
      <w:proofErr w:type="spellStart"/>
      <w:r>
        <w:t>Yuanzhou</w:t>
      </w:r>
      <w:proofErr w:type="spellEnd"/>
      <w:r>
        <w:t xml:space="preserve"> District of </w:t>
      </w:r>
      <w:proofErr w:type="spellStart"/>
      <w:r>
        <w:t>Guyuan</w:t>
      </w:r>
      <w:proofErr w:type="spellEnd"/>
      <w:r>
        <w:t xml:space="preserve"> City as a pilot area, introduce government poverty alleviation funds to increase credit support for new-type agricultural business entities, develop micro credit cards with credit granting and principal-interest repayment functions, and expand the beneficiary scope of inclusive credit products.</w:t>
      </w:r>
    </w:p>
    <w:p w14:paraId="3BF4837D" w14:textId="77777777" w:rsidR="00485B15" w:rsidRDefault="00485B15" w:rsidP="00485B15">
      <w:pPr>
        <w:pStyle w:val="5"/>
        <w:jc w:val="both"/>
      </w:pPr>
      <w:r>
        <w:t>(IV) Optimize financial services for vulnerable groups</w:t>
      </w:r>
    </w:p>
    <w:p w14:paraId="2E651AA4" w14:textId="77777777" w:rsidR="00485B15" w:rsidRDefault="00485B15" w:rsidP="00485B15">
      <w:pPr>
        <w:jc w:val="both"/>
      </w:pPr>
      <w:r>
        <w:t xml:space="preserve">1. Further develop entrepreneurship-supporting loan businesses. Strengthen cooperation between financial institutions and human resources and social security bureaus, Communist Youth League committees, women’s federations and disabled persons’ federations, and give play to the role of inclusive guaranteed loans for rural women entrepreneurship in boosting employment via entrepreneurship. Take </w:t>
      </w:r>
      <w:proofErr w:type="spellStart"/>
      <w:r>
        <w:t>Zhangzheng</w:t>
      </w:r>
      <w:proofErr w:type="spellEnd"/>
      <w:r>
        <w:t xml:space="preserve"> </w:t>
      </w:r>
      <w:proofErr w:type="spellStart"/>
      <w:r>
        <w:t>Shiyin</w:t>
      </w:r>
      <w:proofErr w:type="spellEnd"/>
      <w:r>
        <w:t xml:space="preserve"> Village and Township Bank of Yinchuan as a demonstration bank to provide one-stop financial services for college graduate village officials’ entrepreneurship.</w:t>
      </w:r>
    </w:p>
    <w:p w14:paraId="77BBE34F" w14:textId="77777777" w:rsidR="00485B15" w:rsidRDefault="00485B15" w:rsidP="00485B15">
      <w:pPr>
        <w:jc w:val="both"/>
      </w:pPr>
      <w:r>
        <w:t>2. Implement the Trade Union Entrepreneurship Fund Project. Take China CITIC Bank Yinchuan Branch as a pilot bank to leverage the multiplier effect of special entrepreneurship micro-loan funds to support re-employment of laid-off workers and entrepreneurship of college graduates, and strive to release RMB 50 million loans in 2014.</w:t>
      </w:r>
    </w:p>
    <w:p w14:paraId="7E0C56D1" w14:textId="77777777" w:rsidR="00485B15" w:rsidRDefault="00485B15" w:rsidP="00485B15">
      <w:pPr>
        <w:jc w:val="both"/>
      </w:pPr>
      <w:r>
        <w:t>3. Expand the coverage of student-originated credit student loans. Take China Development Bank Ningxia Branch as a demonstration bank to carry out business publicity, special lectures and loan acceptance for students in poor areas relying on Ningxia Student Financial Aid Administration Center, and strive to issue new student-originated credit student loans worth RMB 250 million in 2014.</w:t>
      </w:r>
    </w:p>
    <w:p w14:paraId="3A6B795A" w14:textId="77777777" w:rsidR="00485B15" w:rsidRDefault="00485B15" w:rsidP="00485B15">
      <w:pPr>
        <w:jc w:val="both"/>
      </w:pPr>
      <w:r>
        <w:lastRenderedPageBreak/>
        <w:t xml:space="preserve">4. Implement the community financial service plan. Take </w:t>
      </w:r>
      <w:proofErr w:type="spellStart"/>
      <w:r>
        <w:t>Shizuishan</w:t>
      </w:r>
      <w:proofErr w:type="spellEnd"/>
      <w:r>
        <w:t xml:space="preserve"> Bank as a pilot bank to promote community bank construction targeting middle and low-income families, launch community debit card Family Harmony Card and community loan Community Housing Loan to meet residents’ financial demands for home decoration, electrical appliance purchase, parking space acquisition and education expenditure, and strive to issue 20,000 Family Harmony Cards in 2014.</w:t>
      </w:r>
    </w:p>
    <w:p w14:paraId="481B3B0D" w14:textId="77777777" w:rsidR="00485B15" w:rsidRDefault="00485B15" w:rsidP="00485B15">
      <w:pPr>
        <w:pStyle w:val="5"/>
        <w:jc w:val="both"/>
      </w:pPr>
      <w:r>
        <w:t>(V) Optimize financial services for science, technology and culture sectors</w:t>
      </w:r>
    </w:p>
    <w:p w14:paraId="57B534E4" w14:textId="77777777" w:rsidR="00485B15" w:rsidRDefault="00485B15" w:rsidP="00485B15">
      <w:pPr>
        <w:jc w:val="both"/>
      </w:pPr>
      <w:r>
        <w:t xml:space="preserve">1. Set up specialized financial institutions for science, technology and culture. Support Bank of Ningxia, </w:t>
      </w:r>
      <w:proofErr w:type="spellStart"/>
      <w:r>
        <w:t>Shizuishan</w:t>
      </w:r>
      <w:proofErr w:type="spellEnd"/>
      <w:r>
        <w:t xml:space="preserve"> Bank and other financial institutions to build specialized institutions serving technology-based and cultural enterprises, and build comprehensive financial service centers integrating assessment, consultation and financing functions. Encourage financial institutions to set up specialized outlets in high-tech industrial zones and cultural industry clusters.</w:t>
      </w:r>
    </w:p>
    <w:p w14:paraId="5DBB007E" w14:textId="77777777" w:rsidR="00485B15" w:rsidRDefault="00485B15" w:rsidP="00485B15">
      <w:pPr>
        <w:jc w:val="both"/>
      </w:pPr>
      <w:r>
        <w:t xml:space="preserve">2. Carry out science-technology financial cooperation projects. Led by Industrial and Commercial Bank of China Ningxia Branch, Agricultural Bank of China Ningxia Branch, Bank of Ningxia and </w:t>
      </w:r>
      <w:proofErr w:type="spellStart"/>
      <w:r>
        <w:t>Shizuishan</w:t>
      </w:r>
      <w:proofErr w:type="spellEnd"/>
      <w:r>
        <w:t xml:space="preserve"> Bank, develop special products including Technology Loan Access and Tax-linked Loan to support technology-based micro, small and medium-sized enterprises, with Bank of Ningxia as the demonstration bank.</w:t>
      </w:r>
    </w:p>
    <w:p w14:paraId="6A0ED0AA" w14:textId="77777777" w:rsidR="00485B15" w:rsidRDefault="00485B15" w:rsidP="00485B15">
      <w:pPr>
        <w:jc w:val="both"/>
      </w:pPr>
      <w:r>
        <w:t>3. Implement the cultural tourism industry seed fund project. Take China CITIC Bank Yinchuan Branch as a demonstration bank to support cultural tourism enterprises relying on Ningxia Cultural Tourism Industry Seed Fund, and strive to release RMB 240 million loans in 2014.</w:t>
      </w:r>
    </w:p>
    <w:p w14:paraId="5568035E" w14:textId="77777777" w:rsidR="00485B15" w:rsidRDefault="00485B15" w:rsidP="00485B15">
      <w:pPr>
        <w:jc w:val="both"/>
      </w:pPr>
      <w:r>
        <w:t xml:space="preserve">4. Develop intellectual property pledge financing. Build a four-in-one service system jointly operated by science-technology and culture departments, banks, evaluation intermediaries and insurance institutions. Take Bank of Ningxia and </w:t>
      </w:r>
      <w:proofErr w:type="spellStart"/>
      <w:r>
        <w:t>Shizuishan</w:t>
      </w:r>
      <w:proofErr w:type="spellEnd"/>
      <w:r>
        <w:t xml:space="preserve"> Bank as demonstration banks to gradually expand the application scope of patent, copyright, trademark right and equity pledge loans on the premise of effective risk prevention, and develop customized financial products adapting to the operation characteristics of science-technology and cultural enterprises.</w:t>
      </w:r>
    </w:p>
    <w:p w14:paraId="1255FF6C" w14:textId="77777777" w:rsidR="00485B15" w:rsidRDefault="00485B15" w:rsidP="00485B15">
      <w:pPr>
        <w:jc w:val="both"/>
      </w:pPr>
      <w:r>
        <w:t>5. Increase financial support for cultural consumption. Encourage financial institutions to develop payment and settlement systems for performance theaters, animation games and online art transactions to improve cultural consumption convenience, and optimize card-swiping consumption environment for performing arts, cultural tourism and art trading industries. Explore asset trusteeship for artworks and handicrafts, and develop cultural consumption credit business.</w:t>
      </w:r>
    </w:p>
    <w:p w14:paraId="083496A6" w14:textId="77777777" w:rsidR="00485B15" w:rsidRDefault="00485B15" w:rsidP="00485B15">
      <w:pPr>
        <w:pStyle w:val="4"/>
        <w:jc w:val="both"/>
      </w:pPr>
      <w:r>
        <w:lastRenderedPageBreak/>
        <w:t>III. Incentive Measures and Policy Support</w:t>
      </w:r>
    </w:p>
    <w:p w14:paraId="64840B8F" w14:textId="77777777" w:rsidR="00485B15" w:rsidRDefault="00485B15" w:rsidP="00485B15">
      <w:pPr>
        <w:pStyle w:val="5"/>
        <w:jc w:val="both"/>
      </w:pPr>
      <w:r>
        <w:t>(I) Connect credit policy guidance with monetary policies</w:t>
      </w:r>
    </w:p>
    <w:p w14:paraId="38BC6210" w14:textId="77777777" w:rsidR="00485B15" w:rsidRDefault="00485B15" w:rsidP="00485B15">
      <w:pPr>
        <w:jc w:val="both"/>
      </w:pPr>
      <w:r>
        <w:t xml:space="preserve">1. Strengthen re-lending support. Prioritize agricultural re-lending support for rural corporate financial institutions with high agriculture-related loan proportion but insufficient capital supply. Offer a 1-percentage-point preferential interest rate for new agricultural re-lending granted to qualified rural corporate financial institutions within </w:t>
      </w:r>
      <w:proofErr w:type="spellStart"/>
      <w:r>
        <w:t>Liupanshan</w:t>
      </w:r>
      <w:proofErr w:type="spellEnd"/>
      <w:r>
        <w:t xml:space="preserve"> Contiguous Poor Area. Grant small and micro enterprise re-lending to qualified urban commercial banks, rural commercial banks and village and township banks with insufficient capital for SME loans to expand SME credit supply.</w:t>
      </w:r>
    </w:p>
    <w:p w14:paraId="2E0AD5FB" w14:textId="77777777" w:rsidR="00485B15" w:rsidRDefault="00485B15" w:rsidP="00485B15">
      <w:pPr>
        <w:jc w:val="both"/>
      </w:pPr>
      <w:r>
        <w:t>2. Enhance targeted re-discount guidance on capital flow. Establish a re-discount priority list covering technology-based enterprises, cultural enterprises and specialized, sophisticated, unique and innovative SMEs, and prioritize re-discount services for bills issued and received by enterprises on the list.</w:t>
      </w:r>
    </w:p>
    <w:p w14:paraId="70BFD3AD" w14:textId="77777777" w:rsidR="00485B15" w:rsidRDefault="00485B15" w:rsidP="00485B15">
      <w:pPr>
        <w:jc w:val="both"/>
      </w:pPr>
      <w:r>
        <w:t>3. Give play to the structural adjustment function of the dynamic differentiated deposit reserve ratio mechanism. Incorporate innovative achievements and outstanding performance in financial services for agriculture, rural areas and farmers, micro and small enterprises, vulnerable groups, poverty alleviation, science, technology and culture into policy parameter indicators to support credit expansion in the above fields.</w:t>
      </w:r>
    </w:p>
    <w:p w14:paraId="0A28775B" w14:textId="77777777" w:rsidR="00485B15" w:rsidRDefault="00485B15" w:rsidP="00485B15">
      <w:pPr>
        <w:pStyle w:val="5"/>
        <w:jc w:val="both"/>
      </w:pPr>
      <w:r>
        <w:t>(II) Connect credit fund supply with fiscal support policies</w:t>
      </w:r>
    </w:p>
    <w:p w14:paraId="4D7799ED" w14:textId="77777777" w:rsidR="00485B15" w:rsidRDefault="00485B15" w:rsidP="00485B15">
      <w:pPr>
        <w:jc w:val="both"/>
      </w:pPr>
      <w:r>
        <w:t>Integrate agricultural project funds and fiscal agricultural support funds as risk mitigation funds to leverage credit support for modern agriculture. Implement interest discount policies for enterprises included in the "Hundreds of Growth Enterprises &amp; Thousands of Cultivated Enterprises" Project. Give full play to the role of various guarantee funds to promote inclusive guaranteed loans for public entrepreneurship and rural women entrepreneurship. Integrate various fiscal funds to set up poverty alleviation loan risk compensation funds and guarantee funds, special science-technology financial funds and cultural financial funds to leverage credit support for poverty alleviation projects, technology enterprises and cultural enterprises.</w:t>
      </w:r>
    </w:p>
    <w:p w14:paraId="0058F7F6" w14:textId="77777777" w:rsidR="00485B15" w:rsidRDefault="00485B15" w:rsidP="00485B15">
      <w:pPr>
        <w:pStyle w:val="4"/>
        <w:jc w:val="both"/>
      </w:pPr>
      <w:r>
        <w:t>IV. Organizational Guarantee</w:t>
      </w:r>
    </w:p>
    <w:p w14:paraId="702D4A31" w14:textId="77777777" w:rsidR="00485B15" w:rsidRDefault="00485B15" w:rsidP="00485B15">
      <w:pPr>
        <w:pStyle w:val="5"/>
        <w:jc w:val="both"/>
      </w:pPr>
      <w:r>
        <w:t>(I) Clarify division of responsibilities</w:t>
      </w:r>
    </w:p>
    <w:p w14:paraId="148431FD" w14:textId="77777777" w:rsidR="00485B15" w:rsidRDefault="00485B15" w:rsidP="00485B15">
      <w:pPr>
        <w:jc w:val="both"/>
      </w:pPr>
      <w:r>
        <w:t>Yinchuan Central Sub-branch of the People’s Bank of China is responsible for overall organization, coordination and project advancement; Ningxia Securities Regulatory Bureau is responsible for guiding agriculture-related, technology-cultural and micro and small enterprises to conduct financing via multi-level capital markets; Ningxia Insurance Regulatory Bureau is responsible for promoting the development of rural and SME insurance markets; financial institutions at all levels are responsible for implementing financial support for the five major sectors of the inclusive finance project.</w:t>
      </w:r>
    </w:p>
    <w:p w14:paraId="2E7E8643" w14:textId="77777777" w:rsidR="00485B15" w:rsidRDefault="00485B15" w:rsidP="00485B15">
      <w:pPr>
        <w:jc w:val="both"/>
      </w:pPr>
      <w:r>
        <w:lastRenderedPageBreak/>
        <w:t>Autonomous Region Industry and Information Technology Commission collects SME information and allocates fiscal funds for the "Hundreds of Growth Enterprises &amp; Thousands of Cultivated Enterprises" Project; Autonomous Region Department of Science and Technology coordinates the establishment of special science-technology financial funds and risk compensation funds for technology-based SMEs, builds financing enterprise databases and expert pools; Autonomous Region Department of Finance integrates fiscal resources and promotes agricultural insurance development; Autonomous Region Department of Human Resources and Social Security manages entrepreneurship guaranteed loan funds and strengthens entrepreneurship training; Autonomous Region Department of Agriculture coordinates fiscal agricultural support funds, provides industrial policy guidance, and promotes rural land property right confirmation, certification and trading system construction; Autonomous Region Department of Culture coordinates special cultural financial funds, provides cultural industry policy guidance, and promotes resource integration of small and medium-sized cultural enterprises; Autonomous Region Poverty Alleviation Office manages fiscal poverty alleviation funds, organizes, supervises and monitors poverty alleviation discounted loans, and verifies poor households, builds project databases and confirms discount qualifications; Autonomous Region Women’s Federation guides and supports inclusive guaranteed loans for rural women entrepreneurship; Autonomous Region Disabled Persons’ Federation guides and supports rehabilitation poverty alleviation discounted loan business.</w:t>
      </w:r>
    </w:p>
    <w:p w14:paraId="46F17987" w14:textId="77777777" w:rsidR="00485B15" w:rsidRDefault="00485B15" w:rsidP="00485B15">
      <w:pPr>
        <w:pStyle w:val="5"/>
        <w:jc w:val="both"/>
      </w:pPr>
      <w:r>
        <w:t>(II) Strengthen work communication</w:t>
      </w:r>
    </w:p>
    <w:p w14:paraId="38D00AEF" w14:textId="77777777" w:rsidR="00485B15" w:rsidRDefault="00485B15" w:rsidP="00485B15">
      <w:pPr>
        <w:jc w:val="both"/>
      </w:pPr>
      <w:r>
        <w:t>Establish a joint meeting and work promotion meeting mechanism. Joint meetings shall be held once every six months in principle, and work promotion meetings shall be held irregularly as needed. Yinchuan Central Sub-branch of the People’s Bank of China compiles work briefings on the "Five Optimizations and Two Connections" Inclusive Finance Project to timely release progress information. All relevant departments and local governments shall collect and summarize work information, and submit typical experience and practices in a timely manner.</w:t>
      </w:r>
    </w:p>
    <w:p w14:paraId="204032F7" w14:textId="77777777" w:rsidR="00485B15" w:rsidRDefault="00485B15" w:rsidP="00485B15">
      <w:pPr>
        <w:pStyle w:val="5"/>
        <w:jc w:val="both"/>
      </w:pPr>
      <w:r>
        <w:t>(III) Strengthen supervision and evaluation</w:t>
      </w:r>
    </w:p>
    <w:p w14:paraId="59EFF3CA" w14:textId="77777777" w:rsidR="00485B15" w:rsidRDefault="00485B15" w:rsidP="00485B15">
      <w:pPr>
        <w:jc w:val="both"/>
      </w:pPr>
      <w:r>
        <w:t>All financial institutions shall appoint special personnel to monitor and count inclusive finance business data. Relevant departments shall strengthen joint supervision to ensure smooth project implementation. Yinchuan Central Sub-branch of the People’s Bank of China shall jointly conduct overall evaluation on project implementation with relevant departments, summarize outcomes and put forward improvement suggestions. Conduct annual assessment, and commend and reward advanced entities and individuals with outstanding work performance.</w:t>
      </w:r>
    </w:p>
    <w:p w14:paraId="7AD70B62" w14:textId="36931205" w:rsidR="00967606" w:rsidRPr="00485B15" w:rsidRDefault="00967606" w:rsidP="00485B15">
      <w:pPr>
        <w:jc w:val="both"/>
      </w:pPr>
    </w:p>
    <w:sectPr w:rsidR="00967606" w:rsidRPr="00485B15" w:rsidSect="006E492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B15"/>
    <w:rsid w:val="006E4924"/>
    <w:rsid w:val="00967606"/>
    <w:rsid w:val="00AA1D8D"/>
    <w:rsid w:val="00B47730"/>
    <w:rsid w:val="00CB0664"/>
    <w:rsid w:val="00EB5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79597"/>
  <w14:defaultImageDpi w14:val="300"/>
  <w15:docId w15:val="{115D3EEC-BAC2-4AD2-96F1-B0A49377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48729">
      <w:bodyDiv w:val="1"/>
      <w:marLeft w:val="0"/>
      <w:marRight w:val="0"/>
      <w:marTop w:val="0"/>
      <w:marBottom w:val="0"/>
      <w:divBdr>
        <w:top w:val="none" w:sz="0" w:space="0" w:color="auto"/>
        <w:left w:val="none" w:sz="0" w:space="0" w:color="auto"/>
        <w:bottom w:val="none" w:sz="0" w:space="0" w:color="auto"/>
        <w:right w:val="none" w:sz="0" w:space="0" w:color="auto"/>
      </w:divBdr>
      <w:divsChild>
        <w:div w:id="126098896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3558</Words>
  <Characters>20285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2026-06-12T03:09:00Z</dcterms:modified>
  <cp:category/>
</cp:coreProperties>
</file>