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6A3E1" w14:textId="5D44681A" w:rsidR="00CC6A76" w:rsidRPr="00BD64FB" w:rsidRDefault="00000000">
      <w:pPr>
        <w:rPr>
          <w:rFonts w:ascii="宋体" w:eastAsia="宋体" w:hAnsi="宋体"/>
          <w:lang w:eastAsia="zh-CN"/>
        </w:rPr>
      </w:pPr>
      <w:r w:rsidRPr="00BD64FB">
        <w:rPr>
          <w:rFonts w:ascii="宋体" w:eastAsia="宋体" w:hAnsi="宋体"/>
          <w:lang w:eastAsia="zh-CN"/>
        </w:rPr>
        <w:t>标题：关于公布2022年中央财政支持普惠金融发展示范区名单并下达奖补资金预算的通知</w:t>
      </w:r>
      <w:r w:rsidRPr="00BD64FB">
        <w:rPr>
          <w:rFonts w:ascii="宋体" w:eastAsia="宋体" w:hAnsi="宋体"/>
          <w:lang w:eastAsia="zh-CN"/>
        </w:rPr>
        <w:br/>
        <w:t>机构：财政部</w:t>
      </w:r>
      <w:r w:rsidRPr="00BD64FB">
        <w:rPr>
          <w:rFonts w:ascii="宋体" w:eastAsia="宋体" w:hAnsi="宋体"/>
          <w:lang w:eastAsia="zh-CN"/>
        </w:rPr>
        <w:br/>
        <w:t>发布时间：20220602</w:t>
      </w:r>
      <w:r w:rsidRPr="00BD64FB">
        <w:rPr>
          <w:rFonts w:ascii="宋体" w:eastAsia="宋体" w:hAnsi="宋体"/>
          <w:lang w:eastAsia="zh-CN"/>
        </w:rPr>
        <w:br/>
        <w:t>政策层级：['国家级']</w:t>
      </w:r>
      <w:r w:rsidRPr="00BD64FB">
        <w:rPr>
          <w:rFonts w:ascii="宋体" w:eastAsia="宋体" w:hAnsi="宋体"/>
          <w:lang w:eastAsia="zh-CN"/>
        </w:rPr>
        <w:br/>
        <w:t>政策全文：财金〔2022〕64号</w:t>
      </w:r>
      <w:r w:rsidRPr="00BD64FB">
        <w:rPr>
          <w:rFonts w:ascii="宋体" w:eastAsia="宋体" w:hAnsi="宋体"/>
          <w:lang w:eastAsia="zh-CN"/>
        </w:rPr>
        <w:br/>
        <w:t>各省、自治区、直辖市、计划单列市财政厅（局），新疆生产建设兵团财政局：</w:t>
      </w:r>
      <w:r w:rsidRPr="00BD64FB">
        <w:rPr>
          <w:rFonts w:ascii="宋体" w:eastAsia="宋体" w:hAnsi="宋体"/>
          <w:lang w:eastAsia="zh-CN"/>
        </w:rPr>
        <w:br/>
        <w:t> </w:t>
      </w:r>
      <w:r w:rsidRPr="00BD64FB">
        <w:rPr>
          <w:rFonts w:ascii="宋体" w:eastAsia="宋体" w:hAnsi="宋体"/>
          <w:lang w:eastAsia="zh-CN"/>
        </w:rPr>
        <w:br/>
        <w:t xml:space="preserve">　　根据《财政部人民银行银保监会关于实施中央财政支持普惠金融发展示范区奖补政策的通知》（财金〔2021〕96号），现公布2022年中央财政支持普惠金融发展示范区名单（见附件1），下达奖补资金预算（见附件2），并就有关事项通知如下：</w:t>
      </w:r>
      <w:r w:rsidRPr="00BD64FB">
        <w:rPr>
          <w:rFonts w:ascii="宋体" w:eastAsia="宋体" w:hAnsi="宋体"/>
          <w:lang w:eastAsia="zh-CN"/>
        </w:rPr>
        <w:br/>
        <w:t> </w:t>
      </w:r>
      <w:r w:rsidRPr="00BD64FB">
        <w:rPr>
          <w:rFonts w:ascii="宋体" w:eastAsia="宋体" w:hAnsi="宋体"/>
          <w:lang w:eastAsia="zh-CN"/>
        </w:rPr>
        <w:br/>
        <w:t xml:space="preserve">　　一、加大示范区建设力度。省级财政部门要履行牵头责任，加强部门协同和政策联动，因地制宜建立对示范区的激励约束机制，指导督促示范区落实落细示范区建设方案，探索财政支持普惠金融发展有效模式，形成可复制、可推广经验，树立标杆，打造样板，切实引导普惠金融服务增量、扩面、降本、增效。</w:t>
      </w:r>
      <w:r w:rsidRPr="00BD64FB">
        <w:rPr>
          <w:rFonts w:ascii="宋体" w:eastAsia="宋体" w:hAnsi="宋体"/>
          <w:lang w:eastAsia="zh-CN"/>
        </w:rPr>
        <w:br/>
        <w:t> </w:t>
      </w:r>
      <w:r w:rsidRPr="00BD64FB">
        <w:rPr>
          <w:rFonts w:ascii="宋体" w:eastAsia="宋体" w:hAnsi="宋体"/>
          <w:lang w:eastAsia="zh-CN"/>
        </w:rPr>
        <w:br/>
        <w:t xml:space="preserve">　　二、加强奖补资金管理。省级财政部门要规范奖补资金分配、使用和管理，加强全流程监督，切实提升资金使用绩效。</w:t>
      </w:r>
      <w:r w:rsidRPr="00BD64FB">
        <w:rPr>
          <w:rFonts w:ascii="宋体" w:eastAsia="宋体" w:hAnsi="宋体"/>
          <w:lang w:eastAsia="zh-CN"/>
        </w:rPr>
        <w:br/>
        <w:t> </w:t>
      </w:r>
      <w:r w:rsidRPr="00BD64FB">
        <w:rPr>
          <w:rFonts w:ascii="宋体" w:eastAsia="宋体" w:hAnsi="宋体"/>
          <w:lang w:eastAsia="zh-CN"/>
        </w:rPr>
        <w:br/>
        <w:t xml:space="preserve">　　该项指标列2022年政府收支分类科目“213农林水支出”，项目名称“普惠金融发展专项资金”，项目代码“Z155110010001”。该项直达资金的标识为“01中央直达资金”，贯穿资金分配、拨付、使用等整个环节。</w:t>
      </w:r>
      <w:r w:rsidRPr="00BD64FB">
        <w:rPr>
          <w:rFonts w:ascii="宋体" w:eastAsia="宋体" w:hAnsi="宋体"/>
          <w:lang w:eastAsia="zh-CN"/>
        </w:rPr>
        <w:br/>
        <w:t> </w:t>
      </w:r>
      <w:r w:rsidRPr="00BD64FB">
        <w:rPr>
          <w:rFonts w:ascii="宋体" w:eastAsia="宋体" w:hAnsi="宋体"/>
          <w:lang w:eastAsia="zh-CN"/>
        </w:rPr>
        <w:br/>
        <w:t xml:space="preserve">　　请你厅（局）在收文后15日内提出直达资金分配到各示范区的方案报我部备案，接到我部反馈意见后7日内下达预算。你厅（局）在下达该项转移支付时，应单独发文，保持中央直达资金标识不变，并同步在指标管理系统中登录有关指标和直达资金标识，导入直达资金监控系统，确保数据真实、账目清晰、流向明确。</w:t>
      </w:r>
      <w:r w:rsidRPr="00BD64FB">
        <w:rPr>
          <w:rFonts w:ascii="宋体" w:eastAsia="宋体" w:hAnsi="宋体"/>
          <w:lang w:eastAsia="zh-CN"/>
        </w:rPr>
        <w:br/>
        <w:t> </w:t>
      </w:r>
      <w:r w:rsidRPr="00BD64FB">
        <w:rPr>
          <w:rFonts w:ascii="宋体" w:eastAsia="宋体" w:hAnsi="宋体"/>
          <w:lang w:eastAsia="zh-CN"/>
        </w:rPr>
        <w:br/>
        <w:t xml:space="preserve">　　附件：1.2022年中央财政支持普惠金融发展示范区名单</w:t>
      </w:r>
      <w:r w:rsidRPr="00BD64FB">
        <w:rPr>
          <w:rFonts w:ascii="宋体" w:eastAsia="宋体" w:hAnsi="宋体"/>
          <w:lang w:eastAsia="zh-CN"/>
        </w:rPr>
        <w:br/>
        <w:t> </w:t>
      </w:r>
      <w:r w:rsidRPr="00BD64FB">
        <w:rPr>
          <w:rFonts w:ascii="宋体" w:eastAsia="宋体" w:hAnsi="宋体"/>
          <w:lang w:eastAsia="zh-CN"/>
        </w:rPr>
        <w:br/>
        <w:t xml:space="preserve">　　2.2022年中央财政支持普惠金融发展示范区奖补资金预算下达情况表</w:t>
      </w:r>
      <w:r w:rsidRPr="00BD64FB">
        <w:rPr>
          <w:rFonts w:ascii="宋体" w:eastAsia="宋体" w:hAnsi="宋体"/>
          <w:lang w:eastAsia="zh-CN"/>
        </w:rPr>
        <w:br/>
        <w:t> </w:t>
      </w:r>
      <w:r w:rsidRPr="00BD64FB">
        <w:rPr>
          <w:rFonts w:ascii="宋体" w:eastAsia="宋体" w:hAnsi="宋体"/>
          <w:lang w:eastAsia="zh-CN"/>
        </w:rPr>
        <w:br/>
        <w:t xml:space="preserve">　　财 政 部</w:t>
      </w:r>
      <w:r w:rsidRPr="00BD64FB">
        <w:rPr>
          <w:rFonts w:ascii="宋体" w:eastAsia="宋体" w:hAnsi="宋体"/>
          <w:lang w:eastAsia="zh-CN"/>
        </w:rPr>
        <w:br/>
        <w:t> </w:t>
      </w:r>
      <w:r w:rsidRPr="00BD64FB">
        <w:rPr>
          <w:rFonts w:ascii="宋体" w:eastAsia="宋体" w:hAnsi="宋体"/>
          <w:lang w:eastAsia="zh-CN"/>
        </w:rPr>
        <w:br/>
        <w:t xml:space="preserve">　　2022年5月30日</w:t>
      </w:r>
    </w:p>
    <w:sectPr w:rsidR="00CC6A76" w:rsidRPr="00BD64FB" w:rsidSect="007F5D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16609038">
    <w:abstractNumId w:val="8"/>
  </w:num>
  <w:num w:numId="2" w16cid:durableId="1638955048">
    <w:abstractNumId w:val="6"/>
  </w:num>
  <w:num w:numId="3" w16cid:durableId="894314503">
    <w:abstractNumId w:val="5"/>
  </w:num>
  <w:num w:numId="4" w16cid:durableId="470710978">
    <w:abstractNumId w:val="4"/>
  </w:num>
  <w:num w:numId="5" w16cid:durableId="40133525">
    <w:abstractNumId w:val="7"/>
  </w:num>
  <w:num w:numId="6" w16cid:durableId="1783181010">
    <w:abstractNumId w:val="3"/>
  </w:num>
  <w:num w:numId="7" w16cid:durableId="228660336">
    <w:abstractNumId w:val="2"/>
  </w:num>
  <w:num w:numId="8" w16cid:durableId="1091317799">
    <w:abstractNumId w:val="1"/>
  </w:num>
  <w:num w:numId="9" w16cid:durableId="59690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5DF2"/>
    <w:rsid w:val="00AA1D8D"/>
    <w:rsid w:val="00B47730"/>
    <w:rsid w:val="00BD64FB"/>
    <w:rsid w:val="00CB0664"/>
    <w:rsid w:val="00CC6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E0F75"/>
  <w14:defaultImageDpi w14:val="300"/>
  <w15:docId w15:val="{3BC96E14-FB71-4879-A0ED-2C3101658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2024-04-01T03:08:00Z</dcterms:modified>
  <cp:category/>
</cp:coreProperties>
</file>