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622D48" w14:textId="77777777" w:rsidR="00E02436" w:rsidRPr="00E02436" w:rsidRDefault="00E02436" w:rsidP="00E02436">
      <w:pPr>
        <w:rPr>
          <w:rFonts w:ascii="宋体" w:eastAsia="宋体" w:hAnsi="宋体"/>
          <w:lang w:eastAsia="zh-CN"/>
        </w:rPr>
      </w:pPr>
      <w:r w:rsidRPr="00E02436">
        <w:rPr>
          <w:rFonts w:ascii="宋体" w:eastAsia="宋体" w:hAnsi="宋体"/>
          <w:lang w:eastAsia="zh-CN"/>
        </w:rPr>
        <w:t>Title: Circular of the People's Government of Yunnan Province on Issuing the Implementation Plan for Promoting the High-Quality Development of Inclusive Finance in Yunnan Province</w:t>
      </w:r>
    </w:p>
    <w:p w14:paraId="056FF069" w14:textId="77777777" w:rsidR="00E02436" w:rsidRPr="00E02436" w:rsidRDefault="00E02436" w:rsidP="00E02436">
      <w:pPr>
        <w:rPr>
          <w:rFonts w:ascii="宋体" w:eastAsia="宋体" w:hAnsi="宋体"/>
          <w:lang w:eastAsia="zh-CN"/>
        </w:rPr>
      </w:pPr>
      <w:r w:rsidRPr="00E02436">
        <w:rPr>
          <w:rFonts w:ascii="宋体" w:eastAsia="宋体" w:hAnsi="宋体"/>
          <w:lang w:eastAsia="zh-CN"/>
        </w:rPr>
        <w:t>Issuing Authority: People's Government of Yunnan Province</w:t>
      </w:r>
    </w:p>
    <w:p w14:paraId="3266AA09" w14:textId="77777777" w:rsidR="00E02436" w:rsidRPr="00E02436" w:rsidRDefault="00E02436" w:rsidP="00E02436">
      <w:pPr>
        <w:rPr>
          <w:rFonts w:ascii="宋体" w:eastAsia="宋体" w:hAnsi="宋体"/>
          <w:lang w:eastAsia="zh-CN"/>
        </w:rPr>
      </w:pPr>
      <w:r w:rsidRPr="00E02436">
        <w:rPr>
          <w:rFonts w:ascii="宋体" w:eastAsia="宋体" w:hAnsi="宋体"/>
          <w:lang w:eastAsia="zh-CN"/>
        </w:rPr>
        <w:t>Release Date: March 20, 2024</w:t>
      </w:r>
    </w:p>
    <w:p w14:paraId="2795F676" w14:textId="77777777" w:rsidR="00E02436" w:rsidRPr="00E02436" w:rsidRDefault="00E02436" w:rsidP="00E02436">
      <w:pPr>
        <w:rPr>
          <w:rFonts w:ascii="宋体" w:eastAsia="宋体" w:hAnsi="宋体"/>
          <w:lang w:eastAsia="zh-CN"/>
        </w:rPr>
      </w:pPr>
      <w:r w:rsidRPr="00E02436">
        <w:rPr>
          <w:rFonts w:ascii="宋体" w:eastAsia="宋体" w:hAnsi="宋体"/>
          <w:lang w:eastAsia="zh-CN"/>
        </w:rPr>
        <w:t>Policy Level: [Provincial]</w:t>
      </w:r>
    </w:p>
    <w:p w14:paraId="3F1CC284" w14:textId="77777777" w:rsidR="00E02436" w:rsidRPr="00E02436" w:rsidRDefault="00E02436" w:rsidP="00E02436">
      <w:pPr>
        <w:rPr>
          <w:rFonts w:ascii="宋体" w:eastAsia="宋体" w:hAnsi="宋体"/>
          <w:lang w:eastAsia="zh-CN"/>
        </w:rPr>
      </w:pPr>
      <w:r w:rsidRPr="00E02436">
        <w:rPr>
          <w:rFonts w:ascii="宋体" w:eastAsia="宋体" w:hAnsi="宋体"/>
          <w:lang w:eastAsia="zh-CN"/>
        </w:rPr>
        <w:t>Full Text</w:t>
      </w:r>
    </w:p>
    <w:p w14:paraId="4D5F1DE4" w14:textId="77777777" w:rsidR="00E02436" w:rsidRPr="00E02436" w:rsidRDefault="00E02436" w:rsidP="00E02436">
      <w:pPr>
        <w:rPr>
          <w:rFonts w:ascii="宋体" w:eastAsia="宋体" w:hAnsi="宋体"/>
          <w:lang w:eastAsia="zh-CN"/>
        </w:rPr>
      </w:pPr>
      <w:r w:rsidRPr="00E02436">
        <w:rPr>
          <w:rFonts w:ascii="宋体" w:eastAsia="宋体" w:hAnsi="宋体"/>
          <w:lang w:eastAsia="zh-CN"/>
        </w:rPr>
        <w:t>Governments of all prefectures and cities, all committees, offices, departments and bureaus directly under the provincial government:</w:t>
      </w:r>
    </w:p>
    <w:p w14:paraId="550A88CC" w14:textId="77777777" w:rsidR="00E02436" w:rsidRPr="00E02436" w:rsidRDefault="00E02436" w:rsidP="00E02436">
      <w:pPr>
        <w:rPr>
          <w:rFonts w:ascii="宋体" w:eastAsia="宋体" w:hAnsi="宋体"/>
          <w:lang w:eastAsia="zh-CN"/>
        </w:rPr>
      </w:pPr>
      <w:r w:rsidRPr="00E02436">
        <w:rPr>
          <w:rFonts w:ascii="宋体" w:eastAsia="宋体" w:hAnsi="宋体"/>
          <w:lang w:eastAsia="zh-CN"/>
        </w:rPr>
        <w:t>The Implementation Plan for Promoting the High-Quality Development of Inclusive Finance in Yunnan Province is hereby issued to you for earnest implementation.</w:t>
      </w:r>
    </w:p>
    <w:p w14:paraId="102ED334" w14:textId="77777777" w:rsidR="00E02436" w:rsidRPr="00E02436" w:rsidRDefault="00E02436" w:rsidP="00E02436">
      <w:pPr>
        <w:rPr>
          <w:rFonts w:ascii="宋体" w:eastAsia="宋体" w:hAnsi="宋体"/>
          <w:lang w:eastAsia="zh-CN"/>
        </w:rPr>
      </w:pPr>
      <w:r w:rsidRPr="00E02436">
        <w:rPr>
          <w:rFonts w:ascii="宋体" w:eastAsia="宋体" w:hAnsi="宋体"/>
          <w:lang w:eastAsia="zh-CN"/>
        </w:rPr>
        <w:t>People's Government of Yunnan Province</w:t>
      </w:r>
    </w:p>
    <w:p w14:paraId="6F69243D" w14:textId="77777777" w:rsidR="00E02436" w:rsidRPr="00E02436" w:rsidRDefault="00E02436" w:rsidP="00E02436">
      <w:pPr>
        <w:rPr>
          <w:rFonts w:ascii="宋体" w:eastAsia="宋体" w:hAnsi="宋体"/>
          <w:lang w:eastAsia="zh-CN"/>
        </w:rPr>
      </w:pPr>
      <w:r w:rsidRPr="00E02436">
        <w:rPr>
          <w:rFonts w:ascii="宋体" w:eastAsia="宋体" w:hAnsi="宋体"/>
          <w:lang w:eastAsia="zh-CN"/>
        </w:rPr>
        <w:t>March 17, 2024</w:t>
      </w:r>
    </w:p>
    <w:p w14:paraId="2FA03AC3" w14:textId="77777777" w:rsidR="00E02436" w:rsidRPr="00E02436" w:rsidRDefault="00E02436" w:rsidP="00E02436">
      <w:pPr>
        <w:rPr>
          <w:rFonts w:ascii="宋体" w:eastAsia="宋体" w:hAnsi="宋体"/>
          <w:lang w:eastAsia="zh-CN"/>
        </w:rPr>
      </w:pPr>
      <w:r w:rsidRPr="00E02436">
        <w:rPr>
          <w:rFonts w:ascii="宋体" w:eastAsia="宋体" w:hAnsi="宋体"/>
          <w:lang w:eastAsia="zh-CN"/>
        </w:rPr>
        <w:t>(Released to the public)</w:t>
      </w:r>
    </w:p>
    <w:p w14:paraId="30FB1565" w14:textId="77777777" w:rsidR="00E02436" w:rsidRPr="00E02436" w:rsidRDefault="00E02436" w:rsidP="00E02436">
      <w:pPr>
        <w:rPr>
          <w:rFonts w:ascii="宋体" w:eastAsia="宋体" w:hAnsi="宋体"/>
          <w:lang w:eastAsia="zh-CN"/>
        </w:rPr>
      </w:pPr>
      <w:r w:rsidRPr="00E02436">
        <w:rPr>
          <w:rFonts w:ascii="宋体" w:eastAsia="宋体" w:hAnsi="宋体"/>
          <w:lang w:eastAsia="zh-CN"/>
        </w:rPr>
        <w:t>Implementation Plan for Promoting the High-Quality Development of Inclusive Finance in Yunnan Province</w:t>
      </w:r>
    </w:p>
    <w:p w14:paraId="19F1CF5D"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This Plan is formulated to thoroughly implement the decisions and arrangements of the Communist Party of China Central Committee and the State Council as well as the work requirements of the Provincial Party Committee, continuously increase the coverage, accessibility and satisfaction of inclusive financial services, and in accordance with the Opinions of the State Council on Promoting the High-Quality Development of Inclusive Finance (Guo Fa [2023] No. 15), combined with the actual situation of Yunnan Province.</w:t>
      </w:r>
      <w:r w:rsidR="000B2BD9" w:rsidRPr="00D95196">
        <w:rPr>
          <w:rFonts w:ascii="宋体" w:eastAsia="宋体" w:hAnsi="宋体"/>
          <w:lang w:eastAsia="zh-CN"/>
        </w:rPr>
        <w:br/>
      </w:r>
      <w:r w:rsidRPr="00E02436">
        <w:rPr>
          <w:rFonts w:ascii="宋体" w:eastAsia="宋体" w:hAnsi="宋体"/>
          <w:lang w:eastAsia="zh-CN"/>
        </w:rPr>
        <w:t>I. General Requirements</w:t>
      </w:r>
    </w:p>
    <w:p w14:paraId="6CACEB50"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(I) Guiding Ideology</w:t>
      </w:r>
    </w:p>
    <w:p w14:paraId="40CC55AC"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 xml:space="preserve">Guided by Xi Jinping Thought on Socialism with Chinese Characteristics for a New Era, we will fully implement the spirit of the 20th National Congress of the Communist Party of China and the Central Financial Work Conference, and thoroughly carry out the spirit of Xi Jinping’s important speeches and instructions during his inspection tour of Yunnan. We will deeply grasp the </w:t>
      </w:r>
      <w:r w:rsidRPr="00E02436">
        <w:rPr>
          <w:rFonts w:ascii="宋体" w:eastAsia="宋体" w:hAnsi="宋体"/>
          <w:lang w:eastAsia="zh-CN"/>
        </w:rPr>
        <w:lastRenderedPageBreak/>
        <w:t>political and people-oriented nature of financial work, fully, accurately and comprehensively apply the new development philosophy, deepen supply-side structural reform in the financial sector, advance the high-quality development of inclusive finance, enhance the capacity to serve the real economy, forestall and defuse financial risks, and provide inclusive financial services of higher quality, greater efficiency and greater security for achieving the "3815" strategic development goals.</w:t>
      </w:r>
    </w:p>
    <w:p w14:paraId="79FF79D4"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(II) Main Goals</w:t>
      </w:r>
    </w:p>
    <w:p w14:paraId="58F1ABC1"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Over the next five years, the inclusive financial service system will be further optimized, the accessibility of financial services in key areas will be newly improved, new progress will be made in supply-side structural reform of inclusive finance, financial infrastructure and the development environment will be further improved, fresh achievements will be made in forestalling and defusing financial risks, and inclusive finance will reach a new level in promoting common prosperity. Specifically:</w:t>
      </w:r>
    </w:p>
    <w:p w14:paraId="4A570120"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The efficiency and support capacity of basic financial services will be significantly enhanced;</w:t>
      </w:r>
    </w:p>
    <w:p w14:paraId="06D305B1"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The accessibility of financing for micro and small enterprises, private enterprises, individual businesses, rural households and new agricultural business entities will continue to increase;</w:t>
      </w:r>
    </w:p>
    <w:p w14:paraId="688DFB57"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Financial support for key areas such as the development of harmonious and beautiful villages, highland characteristic agriculture, consolidation and expansion of poverty alleviation achievements, and rural revitalization will be continuously strengthened;</w:t>
      </w:r>
    </w:p>
    <w:p w14:paraId="29F0209C"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Protection of financial consumers’ rights and interests will be continuously enhanced;</w:t>
      </w:r>
    </w:p>
    <w:p w14:paraId="7C1FB8A4"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Risk prevention and control capacity of key institutions and key areas will be continuously improved;</w:t>
      </w:r>
    </w:p>
    <w:p w14:paraId="67FB5FB7"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Supporting mechanisms for inclusive finance will be further improved.</w:t>
      </w:r>
    </w:p>
    <w:p w14:paraId="3193DE4D"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II. Optimizing Products and Services of Inclusive Finance in Key Areas</w:t>
      </w:r>
    </w:p>
    <w:p w14:paraId="10C3FC41"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(III) Supporting the Sustainable Development of Private and Micro and Small Business Entities</w:t>
      </w:r>
    </w:p>
    <w:p w14:paraId="49B0F9A4"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lastRenderedPageBreak/>
        <w:t>We will implement a three-year improvement initiative for inclusive financial services for micro and small enterprises and a project to enhance the capacity of financial services for micro, small and medium-sized enterprises (MSMEs). We will consolidate and deepen achievements in increasing the volume, expanding coverage and lowering interest rates of loans to micro and small enterprises, guide financial institutions to develop tailored products to meet the diverse financing needs of private and micro and small business entities, and increase the supply of first-time loans, renewal loans, credit loans and medium- and long-term loans. We will promote the full coverage of first-time loan service centers and inclusive financial service hubs in all prefectures and cities.</w:t>
      </w:r>
    </w:p>
    <w:p w14:paraId="2565F2FA"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We will establish a coordinated working mechanism integrating finance, science and technology, industry and fiscal policy, scale up financial support for technology-based enterprises such as specialized, sophisticated, unique and innovative ("</w:t>
      </w:r>
      <w:proofErr w:type="spellStart"/>
      <w:r w:rsidRPr="00E02436">
        <w:rPr>
          <w:rFonts w:ascii="宋体" w:eastAsia="宋体" w:hAnsi="宋体"/>
          <w:lang w:eastAsia="zh-CN"/>
        </w:rPr>
        <w:t>zhuan</w:t>
      </w:r>
      <w:proofErr w:type="spellEnd"/>
      <w:r w:rsidRPr="00E02436">
        <w:rPr>
          <w:rFonts w:ascii="宋体" w:eastAsia="宋体" w:hAnsi="宋体"/>
          <w:lang w:eastAsia="zh-CN"/>
        </w:rPr>
        <w:t xml:space="preserve"> </w:t>
      </w:r>
      <w:proofErr w:type="spellStart"/>
      <w:r w:rsidRPr="00E02436">
        <w:rPr>
          <w:rFonts w:ascii="宋体" w:eastAsia="宋体" w:hAnsi="宋体"/>
          <w:lang w:eastAsia="zh-CN"/>
        </w:rPr>
        <w:t>jing</w:t>
      </w:r>
      <w:proofErr w:type="spellEnd"/>
      <w:r w:rsidRPr="00E02436">
        <w:rPr>
          <w:rFonts w:ascii="宋体" w:eastAsia="宋体" w:hAnsi="宋体"/>
          <w:lang w:eastAsia="zh-CN"/>
        </w:rPr>
        <w:t xml:space="preserve"> </w:t>
      </w:r>
      <w:proofErr w:type="spellStart"/>
      <w:r w:rsidRPr="00E02436">
        <w:rPr>
          <w:rFonts w:ascii="宋体" w:eastAsia="宋体" w:hAnsi="宋体"/>
          <w:lang w:eastAsia="zh-CN"/>
        </w:rPr>
        <w:t>te</w:t>
      </w:r>
      <w:proofErr w:type="spellEnd"/>
      <w:r w:rsidRPr="00E02436">
        <w:rPr>
          <w:rFonts w:ascii="宋体" w:eastAsia="宋体" w:hAnsi="宋体"/>
          <w:lang w:eastAsia="zh-CN"/>
        </w:rPr>
        <w:t xml:space="preserve"> </w:t>
      </w:r>
      <w:proofErr w:type="spellStart"/>
      <w:r w:rsidRPr="00E02436">
        <w:rPr>
          <w:rFonts w:ascii="宋体" w:eastAsia="宋体" w:hAnsi="宋体"/>
          <w:lang w:eastAsia="zh-CN"/>
        </w:rPr>
        <w:t>xin</w:t>
      </w:r>
      <w:proofErr w:type="spellEnd"/>
      <w:r w:rsidRPr="00E02436">
        <w:rPr>
          <w:rFonts w:ascii="宋体" w:eastAsia="宋体" w:hAnsi="宋体"/>
          <w:lang w:eastAsia="zh-CN"/>
        </w:rPr>
        <w:t>") enterprises and high-tech enterprises, and provide targeted financial services. We will increase capital supply to private and micro and small enterprises in the manufacturing sector, supporting equipment renewal, technological transformation and green transition.</w:t>
      </w:r>
    </w:p>
    <w:p w14:paraId="532737F6"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We will facilitate market access for cross-border e-commerce micro and small enterprises in trade foreign exchange receipts and payments. When banks and payment institutions handle goods trade receipts and payments based on electronic transaction information in accordance with regulations, cross-border e-commerce micro and small enterprises with annual cumulative goods trade receipts or payments of less than the equivalent of USD 200,000 (exclusive) shall be exempted from directory registration. We will optimize underwriting and claims settlement conditions for export credit insurance, expanding coverage for foreign trade MSMEs. We will encourage bank-insurance cooperation to provide trade financing services under credit insurance for micro and small enterprises.</w:t>
      </w:r>
    </w:p>
    <w:p w14:paraId="229ABBB9"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 xml:space="preserve">(Responsible by: the Provincial Development and Reform Commission, the Provincial Department of Industry and Information Technology, the Provincial Department of Science and Technology, the Provincial Department of Finance, the Provincial Department of Commerce, the Provincial Financial Administration, the People’s Bank of China Yunnan Branch, the State Administration of Financial Regulation Yunnan Regulatory Bureau, the China Securities Regulatory </w:t>
      </w:r>
      <w:r w:rsidRPr="00E02436">
        <w:rPr>
          <w:rFonts w:ascii="宋体" w:eastAsia="宋体" w:hAnsi="宋体"/>
          <w:lang w:eastAsia="zh-CN"/>
        </w:rPr>
        <w:lastRenderedPageBreak/>
        <w:t>Commission Yunnan Regulatory Bureau, and people’s governments of all prefectures and cities in accordance with their respective duties.)</w:t>
      </w:r>
    </w:p>
    <w:p w14:paraId="25207C81"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(IV) Supporting the Effective Implementation of the National Rural Revitalization Strategy</w:t>
      </w:r>
    </w:p>
    <w:p w14:paraId="6A552199"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We will implement the Work Plan for Financial Support to Comprehensively Promote Rural Revitalization in Yunnan Province. We will continue to shift the focus of financial services downward, maintaining full coverage of basic rural financial services. We will scale up financial support for poverty-alleviated areas and national and provincial key counties for rural revitalization assistance. We will strengthen financial services for follow-up development in resettlement areas for relocated people. We will steadily advance microcredit for the poverty-stricken population, ensuring that all eligible poverty-alleviated rural households have access to loans. We will promote expanded coverage and higher standards of poverty relapse prevention insurance.</w:t>
      </w:r>
    </w:p>
    <w:p w14:paraId="5EF6E863"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 xml:space="preserve">We will strengthen financial support for industrial development, infrastructure construction, rural environmental improvement, farmers’ income growth, cultural prosperity, and urban-rural integration. Focusing on developing county-level economy, learning and promoting the experience of Zhejiang’s "Ten-Thousand Villages Demonstration and Thousand Villages Renovation" (Wan Qian </w:t>
      </w:r>
      <w:proofErr w:type="spellStart"/>
      <w:r w:rsidRPr="00E02436">
        <w:rPr>
          <w:rFonts w:ascii="宋体" w:eastAsia="宋体" w:hAnsi="宋体"/>
          <w:lang w:eastAsia="zh-CN"/>
        </w:rPr>
        <w:t>Gongcheng</w:t>
      </w:r>
      <w:proofErr w:type="spellEnd"/>
      <w:r w:rsidRPr="00E02436">
        <w:rPr>
          <w:rFonts w:ascii="宋体" w:eastAsia="宋体" w:hAnsi="宋体"/>
          <w:lang w:eastAsia="zh-CN"/>
        </w:rPr>
        <w:t>), and building modern border happy villages, we will explore the establishment of pilot innovations in county, township and village-level financial services for rural revitalization, enhancing the linkage of financial services at these three levels.</w:t>
      </w:r>
    </w:p>
    <w:p w14:paraId="413DF6D4"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We will increase financial support for all links and entities in the entire grain industry chain, scale up financial support for key and core agricultural technology research, and improve the level of agricultural science and technology financial services. Aligning with the province’s layout of key industries under the "Three Major Economies", we will support localities in building financial service brands for "local, special, and characteristic products", raise the level of financial development in agricultural industrial chains, and promote the improvement of comprehensive benefits from characteristic agriculture.</w:t>
      </w:r>
    </w:p>
    <w:p w14:paraId="37F8A4C2"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 xml:space="preserve">(Responsible by: the Provincial Department of Finance, the Provincial Department of Natural Resources, the Provincial Department of Ecology and Environment, the Provincial Department of Agriculture and Rural Affairs, the Provincial Forestry and Grassland Administration, the Provincial Financial </w:t>
      </w:r>
      <w:r w:rsidRPr="00E02436">
        <w:rPr>
          <w:rFonts w:ascii="宋体" w:eastAsia="宋体" w:hAnsi="宋体"/>
          <w:lang w:eastAsia="zh-CN"/>
        </w:rPr>
        <w:lastRenderedPageBreak/>
        <w:t>Administration, the People’s Bank of China Yunnan Branch, the State Administration of Financial Regulation Yunnan Regulatory Bureau, the China Securities Regulatory Commission Yunnan Regulatory Bureau, and people’s governments of all prefectures and cities in accordance with their respective duties.)</w:t>
      </w:r>
      <w:r w:rsidR="000B2BD9" w:rsidRPr="00D95196">
        <w:rPr>
          <w:rFonts w:ascii="宋体" w:eastAsia="宋体" w:hAnsi="宋体"/>
          <w:lang w:eastAsia="zh-CN"/>
        </w:rPr>
        <w:br/>
      </w:r>
      <w:r w:rsidRPr="00E02436">
        <w:rPr>
          <w:rFonts w:ascii="宋体" w:eastAsia="宋体" w:hAnsi="宋体"/>
          <w:lang w:eastAsia="zh-CN"/>
        </w:rPr>
        <w:t>(V) Improving the Quality of Financial Services in Livelihood-related Fields</w:t>
      </w:r>
    </w:p>
    <w:p w14:paraId="58D57B12"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Centering on the development of a demonstration zone for ethnic unity and progress, Yunnan will continuously scale up financial support for key livelihood areas including entrepreneurship and employment, education and medical care, housing and elderly care, so as to better guarantee people’s livelihood. It will improve the quality and efficiency of guaranteed loans for entrepreneurship and increase the issuance of national student loans. Targeting new urban residents, the elderly, people with disabilities, flexible employees and other groups, Yunnan will enrich user-friendly financial products with proper terms and reasonable quota limits. It will bolster the development of elderly care and medical and health service industries, and support the development of savings, wealth management, insurance, fund and other products featuring elderly care functions. Priority will be given to providing offline manual services, remote services and home-based services for the elderly and people with disabilities, and improving barrier-free service facilities. Pilot programs for age-friendly standardized bank outlets and the establishment of "Model Outlets for Cash Services for the Elderly" will be launched. The Guidelines on Handling Rare Chinese Characters in Financial Services will be implemented strictly.</w:t>
      </w:r>
    </w:p>
    <w:p w14:paraId="10DF3E27"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(Responsible by: Yunnan Provincial Department of Education, Yunnan Provincial Department of Civil Affairs, Yunnan Provincial Department of Finance, Yunnan Provincial Department of Human Resources and Social Security, Yunnan Provincial Health Commission, Yunnan Provincial Administration for Market Regulation, Yunnan Provincial Financial Administration, Communist Youth League Yunnan Provincial Committee, Yunnan Women’s Federation, Yunnan Disabled Persons’ Federation, People’s Bank of China Yunnan Branch, State Administration of Financial Regulation Yunnan Regulatory Bureau, China Securities Regulatory Commission Yunnan Regulatory Bureau, and people’s governments of all prefectures and cities in accordance with their respective duties.)</w:t>
      </w:r>
    </w:p>
    <w:p w14:paraId="5F602520"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(VI) Giving Play to the Role of Inclusive Finance in Supporting Green and Low-carbon Development</w:t>
      </w:r>
    </w:p>
    <w:p w14:paraId="067D16FE"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lastRenderedPageBreak/>
        <w:t>Focused on building Yunnan into a pacesetter in ecological civilization development, the province will accelerate the integrated development of inclusive finance and green finance. It will increase financial support for comprehensive pollution control in the nine major lake basins, agricultural non-point source pollution remediation, and the development of green and beautiful villages. Financial institutions will be guided to support the green transformation of production and operation modes of micro and small enterprises, rural households and agricultural enterprises, including technological upgrading and pollution treatment. Yunnan will advocate green and low-carbon lifestyles, and support the construction and renovation of low-carbon rural houses, the development of green home decoration industry, and consumption of new energy vehicles. Insurance services in environmental protection, climate change, green industries and low-carbon life will be encouraged to develop, to advance the development of environmental pollution liability insurance, carbon sink index insurance and forest insurance. Financing channels for green development in agriculture and rural areas will be expanded, and enterprises will be guided to actively issue green bonds for financing.</w:t>
      </w:r>
    </w:p>
    <w:p w14:paraId="07E7C400"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(Responsible by: Yunnan Provincial Department of Industry and Information Technology, Yunnan Provincial Department of Finance, Yunnan Provincial Department of Ecology and Environment, Yunnan Provincial Department of Agriculture and Rural Affairs, Yunnan Provincial Department of Commerce, Yunnan Provincial Forestry and Grassland Administration, Yunnan Provincial Financial Administration, People’s Bank of China Yunnan Branch, State Administration of Financial Regulation Yunnan Regulatory Bureau, China Securities Regulatory Commission Yunnan Regulatory Bureau, and people’s governments of all prefectures and cities in accordance with their respective duties.)</w:t>
      </w:r>
    </w:p>
    <w:p w14:paraId="6156F08A"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(VII) Diversifying Product and Service Models in Key Fields</w:t>
      </w:r>
    </w:p>
    <w:p w14:paraId="5F56D558"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 xml:space="preserve">Given the asset-light characteristics of micro and small enterprises, financial institutions are encouraged to carry out supply chain bill financing, accounts receivable financing, inventory financing, warehouse receipt financing, order financing and insurance policy financing for micro and small enterprises, and expand intellectual property pledge financing services for such enterprises. In line with the asset-light and technology-intensive development features of technology-based enterprises, financial products linked to the Enterprise Innovation Point System will be rolled out to realize </w:t>
      </w:r>
      <w:r w:rsidRPr="00E02436">
        <w:rPr>
          <w:rFonts w:ascii="宋体" w:eastAsia="宋体" w:hAnsi="宋体"/>
          <w:lang w:eastAsia="zh-CN"/>
        </w:rPr>
        <w:lastRenderedPageBreak/>
        <w:t>value monetization of enterprise innovation. Insurance institutions are encouraged to launch technology insurance products covering scientific research activities and intellectual property rights to share risks arising from scientific and technological innovation. Mortgage loans backed by rural contracted land management rights, collective operational construction land use rights and forest tenure will be promoted steadily. The province will further explore mortgage financing backed by agriculture-related assets including live poultry and livestock, breeding sheds, agricultural machinery and greenhouses. Innovation of financing instruments based on environmental rights and interests such as carbon emission rights, pollutant discharge rights and energy use rights will be supported. Efforts will be made to advance loans for national reserve forest construction, build forest tenure acquisition, storage and guarantee mechanisms, and explore forest carbon sink financial businesses. Innovative agricultural meteorological insurance services such as weather index insurance plus customized services will be developed.</w:t>
      </w:r>
    </w:p>
    <w:p w14:paraId="21436A6F"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(Responsible by: Yunnan Provincial Department of Science and Technology, Yunnan Provincial Department of Finance, Yunnan Provincial Department of Natural Resources, Yunnan Provincial Department of Agriculture and Rural Affairs, Yunnan Provincial Department of Commerce, Yunnan Provincial Administration for Market Regulation, Yunnan Provincial Forestry and Grassland Administration, Yunnan Provincial Financial Administration, Yunnan Meteorological Bureau, People’s Bank of China Yunnan Branch, State Administration of Financial Regulation Yunnan Regulatory Bureau, China Securities Regulatory Commission Yunnan Regulatory Bureau, and people’s governments of all prefectures and cities in accordance with their respective duties.)</w:t>
      </w:r>
    </w:p>
    <w:p w14:paraId="3256F985"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III. Improving the Multi-tiered Organizational System of Inclusive Financial Institutions</w:t>
      </w:r>
    </w:p>
    <w:p w14:paraId="4DAF2AF3"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(VIII) Guiding Banking Institutions to Stick to Their Service Positioning</w:t>
      </w:r>
    </w:p>
    <w:p w14:paraId="540F78A1"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 xml:space="preserve">Yunnan will foster a long-term mechanism to motivate banks to grant loans actively, willingly, competently and professionally, so as to boost the supply capacity and sustainability of inclusive finance. Large commercial banks and joint-stock commercial banks will be guided to further extend service reach, and optimize internal mechanisms including assessment incentives and resource inclination for inclusive finance businesses. Urban commercial banks will be encouraged to take root in local regions, highlight service characteristics, </w:t>
      </w:r>
      <w:r w:rsidRPr="00E02436">
        <w:rPr>
          <w:rFonts w:ascii="宋体" w:eastAsia="宋体" w:hAnsi="宋体"/>
          <w:lang w:eastAsia="zh-CN"/>
        </w:rPr>
        <w:lastRenderedPageBreak/>
        <w:t>target inclusive customer groups and achieve differentiated development. Leveraging the advantages of extensive outlets, wide coverage and close ties with rural areas, rural small and medium-sized financial institutions will adhere to the positioning of serving agriculture, rural areas, farmers and micro and small enterprises, clarify service priorities and improve service capacity. Qualified local corporate financial institutions will be supported to issue special financial bonds for micro and small enterprises and bonds for agriculture, rural areas and farmers to enhance service capacity. Developmental and policy banks will deepen cooperation with commercial banks, optimize the re-lending model for inclusive finance, refine refined management capabilities, and prudently launch direct loan businesses for micro and small enterprises.</w:t>
      </w:r>
    </w:p>
    <w:p w14:paraId="709395D9"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(Responsible by: Yunnan Provincial Department of Finance, People’s Bank of China Yunnan Branch, State Administration of Financial Regulation Yunnan Regulatory Bureau in accordance with their respective duties.)</w:t>
      </w:r>
    </w:p>
    <w:p w14:paraId="68E88C1B"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(IX) Giving Play to the Supplementary Role of Other Financial Institutions</w:t>
      </w:r>
    </w:p>
    <w:p w14:paraId="3C53E5C3"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Microfinance companies will be guided to leverage their strengths of flexibility, convenience, small quota and decentralized services to elevate inclusive financial service efficiency. Government-backed financing guarantee institutions will cut fees and yield profits to expand business scale for supporting agriculture, rural areas, farmers and micro and small enterprises. Financial leasing and leasing companies will be supported to help micro, small and medium-sized enterprises and agriculture-related enterprises revitalize equipment assets and achieve innovative upgrading. Commercial factoring companies and pawnshops will be guided to serve as supplementary financial providers for key inclusive finance fields. Local asset management companies will be directed to focus on the acquisition and disposal of non-performing assets, and actively assist local governments in resolving non-performing assets and revitalizing existing assets.</w:t>
      </w:r>
    </w:p>
    <w:p w14:paraId="79A250A3"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(Responsible by: Yunnan Provincial Department of Finance, Yunnan Provincial Financial Administration, State Administration of Financial Regulation Yunnan Regulatory Bureau, and people’s governments of all prefectures and cities in accordance with their respective duties.)</w:t>
      </w:r>
    </w:p>
    <w:p w14:paraId="62FC8582"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IV. Improving the High-quality Inclusive Insurance System</w:t>
      </w:r>
    </w:p>
    <w:p w14:paraId="0C9AB5A7"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(X) Building a High-quality Agricultural Insurance Service System</w:t>
      </w:r>
    </w:p>
    <w:p w14:paraId="263790F3"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lastRenderedPageBreak/>
        <w:t>Yunnan will expand coverage, enrich product categories and raise protection standards for agricultural insurance. It will steadily implement premium subsidy policies for full-cost insurance for rice, wheat and corn, as well as rubber income insurance. Central and provincial fiscal reward and subsidy policies will be implemented to encourage expanded insurance coverage for featured competitive agricultural products such as flowers, coffee and beef cattle. Based on insurance operation effects and fiscal affordability, insurance for featured competitive agricultural products will be included in the provincial fiscal subsidy insurance catalog in a timely manner. Insurance institutions will be encouraged to develop new insurance products such as income insurance and weather index insurance. Rural housing fire insurance will be vigorously developed, and pilot catastrophe insurance for earthquakes will be expanded. Electronic pilot work for agricultural insurance underwriting and claim settlement will be advanced to optimize business procedures and improve service efficiency.</w:t>
      </w:r>
    </w:p>
    <w:p w14:paraId="68B5B653" w14:textId="77777777" w:rsidR="00E02436" w:rsidRDefault="00E02436" w:rsidP="00E02436">
      <w:pPr>
        <w:jc w:val="both"/>
        <w:rPr>
          <w:rFonts w:ascii="宋体" w:eastAsia="宋体" w:hAnsi="宋体"/>
          <w:lang w:eastAsia="zh-CN"/>
        </w:rPr>
      </w:pPr>
      <w:r w:rsidRPr="00E02436">
        <w:rPr>
          <w:rFonts w:ascii="宋体" w:eastAsia="宋体" w:hAnsi="宋体"/>
          <w:lang w:eastAsia="zh-CN"/>
        </w:rPr>
        <w:t>(Responsible by: Yunnan Provincial Department of Finance, Yunnan Provincial Department of Agriculture and Rural Affairs, Yunnan Provincial Emergency Management Department, Yunnan Provincial Forestry and Grassland Administration, Yunnan Meteorological Bureau, State Administration of Financial Regulation Yunnan Regulatory Bureau, and people’s governments of all prefectures and cities in accordance with their respective duties.)</w:t>
      </w:r>
    </w:p>
    <w:p w14:paraId="7E8A9A06"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(XI) Leveraging Inclusive Personal Insurance to Safeguard People’s Livelihood</w:t>
      </w:r>
    </w:p>
    <w:p w14:paraId="2643DA1B"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Expand the coverage of inclusive insurance products such as city-customized commercial medical insurance and tax-advantaged health insurance. In accordance with national unified arrangements, steadily advance pilot programs for serious illness insurance and long-term care insurance for urban and rural residents. Improve the delivery of serious illness insurance, refine the professional service system, and realize one-stop claim settlement. Support the development of city-customized commercial medical insurance and its effective linkage with basic medical insurance. Encourage health insurance services for county residents to expand coverage and scope of protection. Insurers are encouraged to develop accident insurance and term life insurance tailored for rural households based on local conditions, to enhance their risk resilience.</w:t>
      </w:r>
    </w:p>
    <w:p w14:paraId="14131674"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 xml:space="preserve">(Responsible by: Yunnan Provincial Department of Civil Affairs, Yunnan Provincial Department of Finance, Yunnan Provincial Department of Agriculture and Rural Affairs, Yunnan Provincial Healthcare Security Administration, </w:t>
      </w:r>
      <w:r w:rsidRPr="00E02436">
        <w:rPr>
          <w:rFonts w:ascii="宋体" w:eastAsia="宋体" w:hAnsi="宋体"/>
          <w:lang w:eastAsia="zh-CN"/>
        </w:rPr>
        <w:lastRenderedPageBreak/>
        <w:t>Yunnan Disabled Persons' Federation, Yunnan Provincial Tax Service, and State Administration of Financial Regulation Yunnan Regulatory Bureau in accordance with respective duties.)</w:t>
      </w:r>
    </w:p>
    <w:p w14:paraId="3B510F0C"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(XII) Supporting Diversified Elderly Care Needs via Insurance Services</w:t>
      </w:r>
    </w:p>
    <w:p w14:paraId="2FBB0DF6"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Encourage the development of various commercial pension insurance products to meet the demand for long-term benefit collection from participants of enterprise (occupational) annuities, the third pillar pension insurance and other financial consumers. Explore commercial pension annuity products featuring simple application, flexible payment, steady returns and diversified benefit distribution. Expand coverage of elderly-friendly insurance products including exclusive commercial pension insurance and elderly accident insurance. Scale up comprehensive liability insurance for elderly care services to strengthen risk protection for elderly care service providers. On the premise of sound risk control, guide insurance funds to increase investment in elderly care institutions and services, support the development of integrated elderly care communities combining medical treatment, health and wellness, and explore effective integration of long-term care, risk protection with institutional and community elderly care services.</w:t>
      </w:r>
    </w:p>
    <w:p w14:paraId="36135E99"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(Responsible by: Yunnan Provincial Development and Reform Commission, Yunnan Provincial Department of Civil Affairs, Yunnan Provincial Department of Finance, Yunnan Provincial Department of Human Resources and Social Security, Yunnan Provincial Health Commission, State Administration of Financial Regulation Yunnan Regulatory Bureau, and people's governments of all prefectures and cities in accordance with respective duties.)</w:t>
      </w:r>
    </w:p>
    <w:p w14:paraId="2020F152"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V. Enhancing the Effectiveness of the Capital Market in Serving Inclusive Finance</w:t>
      </w:r>
    </w:p>
    <w:p w14:paraId="2AD6932F"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(XIII) Expanding Direct Financing Channels for Business Entities</w:t>
      </w:r>
    </w:p>
    <w:p w14:paraId="04D934FD"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 xml:space="preserve">Give full play to regional equity trading markets as a "nursery" for micro, small and medium-sized enterprises (MSMEs). Improve basic service functions of Yunnan Equity Exchange and launch a board for specialized, sophisticated, unique and innovative enterprises. Promote connectivity between regional equity trading markets and the Shanghai, Shenzhen, Beijing Stock Exchanges as well as the National Equities Exchange and Quotations. Taking the full implementation of the stock issuance registration-based system as an opportunity, support MSMEs to expand financing channels, cut financing costs </w:t>
      </w:r>
      <w:r w:rsidRPr="00E02436">
        <w:rPr>
          <w:rFonts w:ascii="宋体" w:eastAsia="宋体" w:hAnsi="宋体"/>
          <w:lang w:eastAsia="zh-CN"/>
        </w:rPr>
        <w:lastRenderedPageBreak/>
        <w:t>and achieve phased growth via the multi-tiered capital market. Fully implement the plan to double the number of listed enterprises in Yunnan. Guide domestic private equity funds to invest in start-ups, small enterprises, tech firms and specialized, sophisticated, unique and innovative enterprises, and join forces to serve MSMEs across the province. Bring the Yunnan Science and Technology Innovation Fund Consortium into full play. Support bond financing by private enterprises and advance more credit enhancement projects through cooperation between central and local authorities.</w:t>
      </w:r>
    </w:p>
    <w:p w14:paraId="1BD28942"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(Responsible by: Yunnan Provincial Development and Reform Commission, Yunnan Provincial Department of Industry and Information Technology, Yunnan Provincial Department of Science and Technology, Yunnan Provincial Department of Finance, Yunnan Provincial Financial Administration, People's Bank of China Yunnan Branch, China Securities Regulatory Commission Yunnan Regulatory Bureau, and people's governments of all prefectures and cities in accordance with respective duties.)</w:t>
      </w:r>
    </w:p>
    <w:p w14:paraId="76E8570E"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(XIV) Diversifying Capital Market Services for Agriculture-related Entities</w:t>
      </w:r>
    </w:p>
    <w:p w14:paraId="4A60A920"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Guide qualified agriculture-related enterprises, and enterprises in underdeveloped and ethnic minority areas to conduct direct financing, mergers and acquisitions through the multi-tiered capital market. Make full use of preferential policies for IPOs of enterprises in former poverty-alleviated areas, and scale up support for key fields including agriculture, people's livelihood, green and low-carbon development. Strive for sustained rollout of the "Insurance + Futures" programs for agricultural products such as rubber, white sugar and live hogs in Yunnan by the three major domestic commodity futures exchanges, enrich product categories, expand coverage and help agriculture-related entities manage risks.</w:t>
      </w:r>
    </w:p>
    <w:p w14:paraId="7944FFF9"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(Responsible by: Yunnan Provincial Department of Agriculture and Rural Affairs, Yunnan Provincial Financial Administration, People's Bank of China Yunnan Branch, State Administration of Financial Regulation Yunnan Regulatory Bureau, China Securities Regulatory Commission Yunnan Regulatory Bureau, and people's governments of all prefectures and cities in accordance with respective duties.)</w:t>
      </w:r>
    </w:p>
    <w:p w14:paraId="671CDB02"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(XV) Meeting Residents' Diversified Asset Management Needs</w:t>
      </w:r>
    </w:p>
    <w:p w14:paraId="590AB6C3"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 xml:space="preserve">Support the sound development of asset management products issued by securities, fund and futures institutions. Guide the standardized and healthy </w:t>
      </w:r>
      <w:r w:rsidRPr="00E02436">
        <w:rPr>
          <w:rFonts w:ascii="宋体" w:eastAsia="宋体" w:hAnsi="宋体"/>
          <w:lang w:eastAsia="zh-CN"/>
        </w:rPr>
        <w:lastRenderedPageBreak/>
        <w:t>growth of securities investment funds, and encourage medium and long-term capital to increase allocation of equity assets. Accelerate the regular issuance of infrastructure Real Estate Investment Trusts (REITs) focusing on transportation, ecological and environmental protection, indemnificatory rental housing and other key areas, and strengthen project reserve and cultivation.</w:t>
      </w:r>
    </w:p>
    <w:p w14:paraId="0B124B48"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(Responsible by: Yunnan Provincial Development and Reform Commission, Yunnan Provincial Financial Administration, People's Bank of China Yunnan Branch, State Administration of Financial Regulation Yunnan Regulatory Bureau, and China Securities Regulatory Commission Yunnan Regulatory Bureau in accordance with respective duties.)</w:t>
      </w:r>
    </w:p>
    <w:p w14:paraId="1DCD56FC" w14:textId="77777777" w:rsidR="00E02436" w:rsidRDefault="00E02436" w:rsidP="00E02436">
      <w:pPr>
        <w:jc w:val="both"/>
        <w:rPr>
          <w:rFonts w:ascii="宋体" w:eastAsia="宋体" w:hAnsi="宋体"/>
          <w:lang w:eastAsia="zh-CN"/>
        </w:rPr>
      </w:pPr>
      <w:r w:rsidRPr="00E02436">
        <w:rPr>
          <w:rFonts w:ascii="宋体" w:eastAsia="宋体" w:hAnsi="宋体"/>
          <w:lang w:eastAsia="zh-CN"/>
        </w:rPr>
        <w:t>VI. Promoting the Sound Development of Digital Inclusive Finance</w:t>
      </w:r>
    </w:p>
    <w:p w14:paraId="7405EAD4"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(XVI) Upgrading Inclusive Finance Technology</w:t>
      </w:r>
    </w:p>
    <w:p w14:paraId="220EC233"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Support financial institutions to further apply internet, big data, artificial intelligence, blockchain and other technologies, optimize inclusive finance service models, improve credit approval and risk management models, and enhance the accessibility and quality of financial services for micro and small enterprises, individual businesses, agriculture-related entities and other groups. Promote the standardized development of internet insurance, strengthen online underwriting and claim settlement capabilities, and improve insurance service quality through digital and intelligent operation.</w:t>
      </w:r>
    </w:p>
    <w:p w14:paraId="2B3CE9AF"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(Responsible by: Yunnan Provincial Department of Agriculture and Rural Affairs, Yunnan Provincial Financial Administration, People’s Bank of China Yunnan Branch, State Administration of Financial Regulation Yunnan Regulatory Bureau, China Securities Regulatory Commission Yunnan Regulatory Bureau in accordance with respective duties.)</w:t>
      </w:r>
    </w:p>
    <w:p w14:paraId="5ADD992B"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(XVII) Building a Healthy Digital Inclusive Finance Ecosystem</w:t>
      </w:r>
    </w:p>
    <w:p w14:paraId="0249E21D"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 xml:space="preserve">Support financial institutions to connect online scenarios via digital channels and provide high-quality inclusive finance services tailored to micro and small enterprises, agriculture, rural areas, farmers and people’s livelihood-related fields. On the premise of ensuring data security, encourage financial institutions to explore standardized information coordination with supply chain parties such as micro and small enterprises, core enterprises, logistics and warehousing enterprises, so as to improve the efficiency of supply chain finance in serving key groups. Promote the organic integration of </w:t>
      </w:r>
      <w:r w:rsidRPr="00E02436">
        <w:rPr>
          <w:rFonts w:ascii="宋体" w:eastAsia="宋体" w:hAnsi="宋体"/>
          <w:lang w:eastAsia="zh-CN"/>
        </w:rPr>
        <w:lastRenderedPageBreak/>
        <w:t>digital government services and digital inclusive finance, and enhance interconnection between financial systems and those for education, medical care, social security, finance, market regulation and social assistance, to increase the convenience of basic public services in counties such as payment, inquiry and remote services. Rely on the five-tier grid-based cash service system to ensure people’s daily access to cash. Steadily advance digital RMB pilots, focus on “inclusive finance + border trade”, and gradually expand application scenarios of digital RMB.</w:t>
      </w:r>
    </w:p>
    <w:p w14:paraId="67741DB1"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(Responsible by: Cyberspace Administration of CPC Yunnan Provincial Committee, Yunnan Provincial Department of Industry and Information Technology, Yunnan Provincial Financial Administration, People’s Bank of China Yunnan Branch, State Administration of Financial Regulation Yunnan Regulatory Bureau, China Securities Regulatory Commission Yunnan Regulatory Bureau, and people’s governments of all prefectures and cities in accordance with respective duties.)</w:t>
      </w:r>
    </w:p>
    <w:p w14:paraId="6CA4011E"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(XVIII) Strengthening Digital Inclusive Finance Supervision Capacity</w:t>
      </w:r>
    </w:p>
    <w:p w14:paraId="6ACBC95E"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Enhance supervision over digital inclusive finance, advance the development of smart platforms such as regulatory information systems, and improve the application of regulatory technology. Maintain a strict crackdown on crimes infringing citizens’ personal information, and carry out special campaigns and comprehensive management. Improve the one-stop diversified dispute resolution and litigation service system to facilitate efficient settlement of disputes in the inclusive finance field. Strengthen financial anti-monopoly and anti-unfair competition efforts, safeguard a fair and just financial competition environment, and build a market-oriented, law-based and internationalized financial business environment.</w:t>
      </w:r>
    </w:p>
    <w:p w14:paraId="26F90387"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(Responsible by: Cyberspace Administration of CPC Yunnan Provincial Committee, Yunnan Provincial Public Security Department, Yunnan Provincial Administration for Market Regulation, Yunnan Provincial Financial Administration, Yunnan Higher People’s Court, Yunnan People’s Procuratorate, People’s Bank of China Yunnan Branch, State Administration of Financial Regulation Yunnan Regulatory Bureau, China Securities Regulatory Commission Yunnan Regulatory Bureau, and people’s governments of all prefectures and cities in accordance with respective duties.)</w:t>
      </w:r>
    </w:p>
    <w:p w14:paraId="3A090692"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VII. Focusing on Preventing and Mitigating Financial Risks in Key Areas</w:t>
      </w:r>
    </w:p>
    <w:p w14:paraId="074DCF2E"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lastRenderedPageBreak/>
        <w:t>(XIX) Accelerating Reform and Risk Resolution of Small and Medium-sized Banks</w:t>
      </w:r>
    </w:p>
    <w:p w14:paraId="4F11DDC5"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Adhere to early identification, early warning, early disclosure and early disposal, establish and improve a risk early warning and response mechanism, strengthen risk monitoring of city commercial banks, rural commercial banks, rural credit cooperatives and village and town banks, implement targeted policies by category, and steadily advance risk disposal. Deepen the reform of Yunnan Provincial Rural Credit Union under the “one province, one policy” framework, and support qualified prefectures and cities to establish unified legal-person rural commercial banks. Coordinate the restructuring, downsizing and quality improvement of village and town banks. Implement new rules on financial asset risk classification, intensify non-performing asset disposal, and prevent a rebound in credit risks. Increase capital replenishment for small and medium-sized banks through multiple channels. Strictly restrict and regulate cross-regional operation of small and medium-sized banks. Consolidate the primary responsibilities of financial institutions and their shareholders, and the responsibilities of governments at all levels, financial regulators and industry authorities. Establish a regular risk disposal mechanism for high-risk institutions.</w:t>
      </w:r>
    </w:p>
    <w:p w14:paraId="7B75A209"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(Responsible by: Yunnan Provincial Department of Finance, People’s Bank of China Yunnan Branch, State Administration of Financial Regulation Yunnan Regulatory Bureau, and people’s governments of all prefectures and cities in accordance with respective duties.)</w:t>
      </w:r>
    </w:p>
    <w:p w14:paraId="6AD61A72"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(XX) Improving Governance Mechanisms of Small and Medium-sized Banks</w:t>
      </w:r>
    </w:p>
    <w:p w14:paraId="32C165E6"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 xml:space="preserve">Promote the in-depth integration of CPC leadership and corporate governance, build a concise and practical corporate governance structure, and establish sound mechanisms for prudent and compliant operation, strict capital management, as well as incentives and constraints. Conduct regulatory assessments of corporate governance of legal-person banks, rectify identified problems, and continuously improve the quality of corporate governance supervision. Strengthen equity management, enhance penetrating review, and severely punish illegal acts such as false capital contribution and circular capital injection. Strictly constrain the conduct of major shareholders and prohibit illegal related-party transactions. Improve the senior management selection mechanism to enhance professional competence. Consolidate the responsibilities of sponsor banks of village and town banks, increase shareholding ratios, strengthen willingness to perform duties, provide support, services and supervision, and establish a clear governance structure led by </w:t>
      </w:r>
      <w:r w:rsidRPr="00E02436">
        <w:rPr>
          <w:rFonts w:ascii="宋体" w:eastAsia="宋体" w:hAnsi="宋体"/>
          <w:lang w:eastAsia="zh-CN"/>
        </w:rPr>
        <w:lastRenderedPageBreak/>
        <w:t>sponsor banks. Implement the two-way linkage mechanism between administrative supervision and criminal justice concerning small and medium-sized banks.</w:t>
      </w:r>
    </w:p>
    <w:p w14:paraId="5743C055" w14:textId="77777777" w:rsidR="00E02436" w:rsidRDefault="00E02436" w:rsidP="00E02436">
      <w:pPr>
        <w:jc w:val="both"/>
        <w:rPr>
          <w:rFonts w:ascii="宋体" w:eastAsia="宋体" w:hAnsi="宋体"/>
          <w:lang w:eastAsia="zh-CN"/>
        </w:rPr>
      </w:pPr>
      <w:r w:rsidRPr="00E02436">
        <w:rPr>
          <w:rFonts w:ascii="宋体" w:eastAsia="宋体" w:hAnsi="宋体"/>
          <w:lang w:eastAsia="zh-CN"/>
        </w:rPr>
        <w:t>(Responsible by: Yunnan Provincial Public Security Department, Yunnan Provincial Department of Finance, Yunnan Higher People’s Court, Yunnan People’s Procuratorate, People’s Bank of China Yunnan Branch, State Administration of Financial Regulation Yunnan Regulatory Bureau, and people’s governments of all prefectures and cities in accordance with respective duties.)</w:t>
      </w:r>
    </w:p>
    <w:p w14:paraId="7B584230"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(XXI) Resolutely Cracking Down on Illegal Financial Activities</w:t>
      </w:r>
    </w:p>
    <w:p w14:paraId="03F019F6"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Adhere to the licensing requirement for all financial businesses, tighten market access administration, bring all types of financial activities under regulation in accordance with the law, and effectively safeguard financial market order and overall social stability. Timely identify and ban illegal financial institutions. Severely investigate and punish illegal financial businesses including illegal public deposit-taking, fund-raising fraud, illegal deposit absorption, and illegal issuance of stocks and bonds. Crack down severely on financial illegal and criminal acts such as money laundering, underground banks and terrorist financing. Intensify crackdown on illegal and criminal acts conducted in the name of inclusive finance in fields including elderly care services, rural revitalization and wealth management. Fully implement the Regulation on Preventing and Disposing Illegal Fund-raising, and improve the long-term working mechanism. Strengthen monitoring and early warning of illegal financial activities, ramp up law-based investigation efforts, and enhance capabilities for early prevention, early treatment and targeted disposal. Reinforce behavior management of financial practitioners to prevent their participation in illegal financial activities.</w:t>
      </w:r>
    </w:p>
    <w:p w14:paraId="2D20A2D9"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(Responsible by: Cyberspace Administration of CPC Yunnan Provincial Committee, Yunnan Provincial Public Security Department, Yunnan Provincial Department of Justice, Yunnan Provincial Administration for Market Regulation, Yunnan Provincial Financial Administration, Yunnan Higher People’s Court, Yunnan People’s Procuratorate, People’s Bank of China Yunnan Branch, State Administration of Financial Regulation Yunnan Regulatory Bureau, China Securities Regulatory Commission Yunnan Regulatory Bureau, and people’s governments of all prefectures and cities in accordance with their respective duties.)</w:t>
      </w:r>
    </w:p>
    <w:p w14:paraId="58142650"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VIII. Improving Public Financial Literacy and Protecting Financial Consumers</w:t>
      </w:r>
    </w:p>
    <w:p w14:paraId="180EAFD8"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lastRenderedPageBreak/>
        <w:t>(XXII) Enhancing Public Financial Literacy and Financial Capability</w:t>
      </w:r>
    </w:p>
    <w:p w14:paraId="067CB0B6"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Strengthen cross-departmental coordination for financial knowledge popularization, and continuously carry out themed activities including the March 15 Consumer Rights Protection Publicity Week and Financial Consumer Rights Protection Publicity Month, so as to elevate public awareness of financial security and risk management capabilities. Steadily build financial education bases and investor education bases, and integrate financial knowledge into the national education system. Foster the public’s whole-life financial management awareness, and improve the capability of consumers and investors to select appropriate financial products. Organize targeted financial training for key groups including rural households, new urban residents, micro and small enterprises, individual businesses, low-income groups, the elderly and people with disabilities, to improve their ability to use digital financial products and raise awareness of personal information protection.</w:t>
      </w:r>
    </w:p>
    <w:p w14:paraId="7893F547"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(Responsible by: Cyberspace Administration of CPC Yunnan Provincial Committee, Yunnan Provincial Department of Industry and Information Technology, Yunnan Provincial Department of Education, Yunnan Provincial Department of Civil Affairs, Yunnan Provincial Department of Agriculture and Rural Affairs, Yunnan Provincial Financial Administration, Yunnan Disabled Persons’ Federation, People’s Bank of China Yunnan Branch, State Administration of Financial Regulation Yunnan Regulatory Bureau, China Securities Regulatory Commission Yunnan Regulatory Bureau, and people’s governments of all prefectures and cities in accordance with their respective duties.)</w:t>
      </w:r>
    </w:p>
    <w:p w14:paraId="5F35A9B7"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(XXIII) Improving the Financial Consumer Rights Protection System</w:t>
      </w:r>
    </w:p>
    <w:p w14:paraId="28BCB450"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 xml:space="preserve">Improve institutional mechanisms for financial consumer rights protection, strengthen whole-process management of consumer rights protection, and earnestly fulfill information disclosure obligations. Implement the traceability supervision system for financial product sales. Smooth complaint channels for financial consumers, and improve service capacity of the 12378 Banking and Insurance Consumer Complaint Hotline. Improve the diversified financial dispute resolution mechanism integrating complaint handling by financial institutions, mediation by third-party organizations, and linkage between litigation and mediation. Guide financial institutions to join the Online Dispute Resolution (ODR) mechanism on the national 12315 platform to boost dispute resolution efficiency. Conduct assessment and evaluation on financial consumer rights protection work of financial institutions, increase </w:t>
      </w:r>
      <w:r w:rsidRPr="00E02436">
        <w:rPr>
          <w:rFonts w:ascii="宋体" w:eastAsia="宋体" w:hAnsi="宋体"/>
          <w:lang w:eastAsia="zh-CN"/>
        </w:rPr>
        <w:lastRenderedPageBreak/>
        <w:t>regulatory disclosure and notification efforts, and advance the development of law enforcement cooperation mechanisms for financial consumer rights protection. Strengthen financial advertisement monitoring, and investigate and punish false and illegal financial advertisements in accordance with the law.</w:t>
      </w:r>
    </w:p>
    <w:p w14:paraId="6A5E2AF1"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(Responsible by: Yunnan Provincial Administration for Market Regulation, Yunnan Provincial Financial Administration, Yunnan Higher People’s Court, Yunnan People’s Procuratorate, People’s Bank of China Yunnan Branch, State Administration of Financial Regulation Yunnan Regulatory Bureau, China Securities Regulatory Commission Yunnan Regulatory Bureau, and people’s governments of all prefectures and cities in accordance with their respective duties.)</w:t>
      </w:r>
    </w:p>
    <w:p w14:paraId="39A23D23"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IX. Strengthening Policy Guidance for Inclusive Finance Development</w:t>
      </w:r>
    </w:p>
    <w:p w14:paraId="20103C89"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(XXIV) Strengthening Guidance via Monetary Policies</w:t>
      </w:r>
    </w:p>
    <w:p w14:paraId="29EF1EED"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Scale up re-lending and rediscount support for agriculture, rural areas, farmers and micro and small enterprises, leverage policy tools including differentiated deposit reserve ratio and macro-prudential assessment to expand the coverage of inclusive financial businesses. Carry out innovation of targeted support products and service models such as "Re-lending Plus" and "Rediscount Plus" tailored to local conditions to amplify policy effects. Give full play to the effects of interest rate liberalization reform, smooth the interest rate transmission mechanism, and better leverage its supporting role in inclusive finance development.</w:t>
      </w:r>
    </w:p>
    <w:p w14:paraId="558224B1"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(Led by: People’s Bank of China Yunnan Branch)</w:t>
      </w:r>
    </w:p>
    <w:p w14:paraId="7CC675C9"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(XXV) Implementing Differentiated Regulatory Policies</w:t>
      </w:r>
    </w:p>
    <w:p w14:paraId="64A197E7"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Regularly conduct regulatory evaluation on commercial banks’ financial services for micro and small enterprises and assessment on financial institutions’ rural revitalization services, and strengthen the application of assessment results. Fully implement inclusive finance regulatory assessment indicators, as well as regulatory rules on loan risk weight and non-performing loan tolerance, to guide financial resources to flow to key fields and weak links.</w:t>
      </w:r>
    </w:p>
    <w:p w14:paraId="264D6ABC"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 xml:space="preserve">(Responsible by: Yunnan Provincial Financial Administration, People’s Bank of China Yunnan Branch, State Administration of Financial Regulation Yunnan </w:t>
      </w:r>
      <w:r w:rsidRPr="00E02436">
        <w:rPr>
          <w:rFonts w:ascii="宋体" w:eastAsia="宋体" w:hAnsi="宋体"/>
          <w:lang w:eastAsia="zh-CN"/>
        </w:rPr>
        <w:lastRenderedPageBreak/>
        <w:t>Regulatory Bureau, China Securities Regulatory Commission Yunnan Regulatory Bureau in accordance with their respective duties.)</w:t>
      </w:r>
    </w:p>
    <w:p w14:paraId="030484C5"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(XXVI) Leveraging Fiscal and Tax Policy Support Tools</w:t>
      </w:r>
    </w:p>
    <w:p w14:paraId="5F661E34"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Make full use of central fiscal reward and subsidy policies for national inclusive finance development demonstration zones. Implement the bad debt write-off management system for financial enterprises to improve the disposal efficiency of non-performing loans in inclusive finance fields. Increase targeted fee rewards and subsidies for rural financial institutions, as well as interest subsidies and reward funds for microcredit for poverty-alleviated population, guaranteed entrepreneurship loans and loans for high-quality small and medium-sized enterprises. Raise premium subsidies for policy-based agricultural insurance and insurance for featured competitive agricultural products. Implement supporting policies including special funds for capital market development and provincial special funds for integrated technology and finance development. Implement the value-added tax exemption policy on loan interest income from inclusive finance key groups including micro and small enterprises, individual businesses and rural households.</w:t>
      </w:r>
    </w:p>
    <w:p w14:paraId="6BA1AA46"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(Responsible by: Yunnan Provincial Department of Industry and Information Technology, Yunnan Provincial Department of Science and Technology, Yunnan Provincial Department of Finance, Yunnan Provincial Department of Human Resources and Social Security, Yunnan Provincial Department of Agriculture and Rural Affairs, Yunnan Provincial Tax Service, and people’s governments of all prefectures and cities in accordance with their respective duties.)</w:t>
      </w:r>
    </w:p>
    <w:p w14:paraId="340E3A2A"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X. Optimizing the Development Environment for Inclusive Finance</w:t>
      </w:r>
    </w:p>
    <w:p w14:paraId="20DA251E"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(XXVII) Optimizing the Rule-of-Law Environment for Inclusive Finance</w:t>
      </w:r>
    </w:p>
    <w:p w14:paraId="6BCEAACA"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 xml:space="preserve">Fully implement laws and regulations governing the financial sector, and build a market-oriented and law-based financial service environment. Implement strict supervision requirements, intensify inspection and investigation efforts, severely punish illegal acts, and enhance regulatory deterrence and authority. Improve detailed implementation rules for the supervision of seven types of local financial institutions to fill institutional and regulatory gaps. Strengthen coordination between central and local financial authorities, promote information sharing, and consolidate joint regulatory efforts. Explore simplified litigation procedures for non-performing asset disposal, and allow </w:t>
      </w:r>
      <w:r w:rsidRPr="00E02436">
        <w:rPr>
          <w:rFonts w:ascii="宋体" w:eastAsia="宋体" w:hAnsi="宋体"/>
          <w:lang w:eastAsia="zh-CN"/>
        </w:rPr>
        <w:lastRenderedPageBreak/>
        <w:t>eligible parties to apply for deferred or reduced litigation fees to people’s courts in accordance with regulations.</w:t>
      </w:r>
    </w:p>
    <w:p w14:paraId="727AFEBE"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(Responsible by: Yunnan Provincial Public Security Department, Yunnan Provincial Department of Justice, Yunnan Provincial Administration for Market Regulation, Yunnan Provincial Financial Administration, Yunnan Higher People’s Court, Yunnan People’s Procuratorate, People’s Bank of China Yunnan Branch, State Administration of Financial Regulation Yunnan Regulatory Bureau, China Securities Regulatory Commission Yunnan Regulatory Bureau, and people’s governments of all prefectures and cities in accordance with their respective duties.)</w:t>
      </w:r>
    </w:p>
    <w:p w14:paraId="738BA67F"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(XXVIII) Building a High-standard Comprehensive Credit Service Platform for SME Financing</w:t>
      </w:r>
    </w:p>
    <w:p w14:paraId="4F7F507E"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Further advance the construction of Yunnan Provincial Comprehensive Credit Service Platform for SME Financing (local credit investigation platform), realize full data collection, full service coverage and full policy online release to better benefit enterprises and the public. Deepen the "Data + Policy + Finance" service model to build an integrated network covering credit information, financial policies and financial products. Focus on practical application, promote effective docking between financing supply and demand, continuously improve data quality, stick to the bottom line of data security, and ensure efficient and stable platform operation. Improve platform services for innovation and entrepreneurship, rural revitalization, social security and other fields, expand online handling functions for guaranteed entrepreneurship loans, microcredit for poverty-alleviated population, interest-subsidized loans for high-quality SMEs and other policy loans, so as to improve platform convenience.</w:t>
      </w:r>
    </w:p>
    <w:p w14:paraId="623FE370"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 xml:space="preserve">(Responsible by: Yunnan Provincial Department of Industry and Information Technology, Yunnan Provincial Department of Justice, Yunnan Provincial Department of Human Resources and Social Security, Yunnan Provincial Department of Ecology and Environment, Yunnan Provincial Department of Agriculture and Rural Affairs, Yunnan Provincial Department of Commerce, Yunnan Provincial Administration for Market Regulation, Yunnan Provincial Forestry and Grassland Administration, Yunnan Provincial Financial Administration, Yunnan Provincial Bureau of Data, Yunnan Higher People’s Court, Yunnan People’s Procuratorate, Kunming Customs, Yunnan Provincial Tax Service, Yunnan Meteorological Bureau, People’s Bank of China Yunnan Branch, State Administration of Financial Regulation Yunnan Regulatory Bureau, China </w:t>
      </w:r>
      <w:r w:rsidRPr="00E02436">
        <w:rPr>
          <w:rFonts w:ascii="宋体" w:eastAsia="宋体" w:hAnsi="宋体"/>
          <w:lang w:eastAsia="zh-CN"/>
        </w:rPr>
        <w:lastRenderedPageBreak/>
        <w:t>Securities Regulatory Commission Yunnan Regulatory Bureau, and people’s governments of all prefectures and cities in accordance with their respective duties.)</w:t>
      </w:r>
    </w:p>
    <w:p w14:paraId="48052E95"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(XXIX) Improving Rural Payment Environment and Social Credit Environment</w:t>
      </w:r>
    </w:p>
    <w:p w14:paraId="09D8DD61"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Strengthen the construction of payment and settlement infrastructure in rural areas. Expand coverage of agriculture-benefiting payment services in remote areas. Promote the application of emerging payment tools in rural regions. Explore approaches for rural primary-level Party organizations to participate in credit environment development, and steadily launch pilot construction of "Party Building + Credit" demonstration villages. Continue the creation of credit households, credit villages and credit towns, collect rural household information in accordance with laws and regulations, expand the coverage of rural household credit files, and encourage whole-village credit granting. Promote file establishment and credit rating for new agricultural business entities, guide local credit investigation platforms to gradually collect relevant information, and carry out credit evaluation on such entities. Strengthen credit education, improve the joint punishment mechanism for debt evasion and default acts, and optimize the social credit ecosystem.</w:t>
      </w:r>
    </w:p>
    <w:p w14:paraId="5FB17E25"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(Responsible by: Yunnan Provincial Development and Reform Commission, Yunnan Provincial Department of Justice, Yunnan Provincial Department of Agriculture and Rural Affairs, Yunnan Provincial Forestry and Grassland Administration, Yunnan Provincial Financial Administration, People’s Bank of China Yunnan Branch, State Administration of Financial Regulation Yunnan Regulatory Bureau, and people’s governments of all prefectures and cities in accordance with their respective duties.)</w:t>
      </w:r>
    </w:p>
    <w:p w14:paraId="37413C37"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(XXX) Optimizing the Risk-sharing and Compensation Mechanism for Inclusive Finance</w:t>
      </w:r>
    </w:p>
    <w:p w14:paraId="5CAFDD99" w14:textId="77777777" w:rsidR="00E02436" w:rsidRPr="00E02436" w:rsidRDefault="00E02436" w:rsidP="00E02436">
      <w:pPr>
        <w:jc w:val="both"/>
        <w:rPr>
          <w:rFonts w:ascii="宋体" w:eastAsia="宋体" w:hAnsi="宋体"/>
          <w:lang w:eastAsia="zh-CN"/>
        </w:rPr>
      </w:pPr>
      <w:r w:rsidRPr="00E02436">
        <w:rPr>
          <w:rFonts w:ascii="宋体" w:eastAsia="宋体" w:hAnsi="宋体"/>
          <w:lang w:eastAsia="zh-CN"/>
        </w:rPr>
        <w:t xml:space="preserve">Deepen the development of the government-backed financing guarantee system, and build a three-tier government-backed financing guarantee system covering provincial, prefecture-level and county-level authorities. Increase support for government-backed financing guarantee institutions via guarantee fee subsidies, risk compensation, capital replenishment and reward-based subsidies. Strengthen performance assessment via dynamic name list management and performance evaluation mechanisms, guide such institutions to focus on their core business of serving agriculture, rural areas, farmers and micro and small enterprises, and improve guarantee service capacity. Strengthen cooperation </w:t>
      </w:r>
      <w:r w:rsidRPr="00E02436">
        <w:rPr>
          <w:rFonts w:ascii="宋体" w:eastAsia="宋体" w:hAnsi="宋体"/>
          <w:lang w:eastAsia="zh-CN"/>
        </w:rPr>
        <w:lastRenderedPageBreak/>
        <w:t>with the National Financing Guarantee Fund, and steadily expand the scale of bulk bank-guarantee "head-to-head" guarantee business and re-guarantee business. Build a sound risk-sharing mechanism for government-backed financing guarantee. Fully implement the risk compensation mechanism for microcredit for poverty-alleviated population. Support qualified prefectures and cities to improve risk compensation mechanisms for loans supporting agriculture, rural areas, farmers and micro and small enterprises.</w:t>
      </w:r>
    </w:p>
    <w:p w14:paraId="2A056693" w14:textId="77777777" w:rsidR="000B2BD9" w:rsidRDefault="00E02436" w:rsidP="00E02436">
      <w:pPr>
        <w:jc w:val="both"/>
        <w:rPr>
          <w:rFonts w:ascii="宋体" w:eastAsia="宋体" w:hAnsi="宋体"/>
          <w:lang w:eastAsia="zh-CN"/>
        </w:rPr>
      </w:pPr>
      <w:r w:rsidRPr="00E02436">
        <w:rPr>
          <w:rFonts w:ascii="宋体" w:eastAsia="宋体" w:hAnsi="宋体"/>
          <w:lang w:eastAsia="zh-CN"/>
        </w:rPr>
        <w:t>(Responsible by: Yunnan Provincial Department of Finance, Yunnan Provincial Department of Agriculture and Rural Affairs, Yunnan Provincial Financial Administration, State Administration of Financial Regulation Yunnan Regulatory Bureau, and people’s governments of all prefectures and cities in accordance with their respective duties.)</w:t>
      </w:r>
    </w:p>
    <w:p w14:paraId="2AE55E30" w14:textId="77777777" w:rsidR="000B2BD9" w:rsidRPr="000B2BD9" w:rsidRDefault="000B2BD9" w:rsidP="000B2BD9">
      <w:pPr>
        <w:jc w:val="both"/>
        <w:rPr>
          <w:rFonts w:ascii="宋体" w:eastAsia="宋体" w:hAnsi="宋体"/>
          <w:lang w:eastAsia="zh-CN"/>
        </w:rPr>
      </w:pPr>
      <w:r w:rsidRPr="000B2BD9">
        <w:rPr>
          <w:rFonts w:ascii="宋体" w:eastAsia="宋体" w:hAnsi="宋体"/>
          <w:lang w:eastAsia="zh-CN"/>
        </w:rPr>
        <w:t>(XXXI) Accelerating the Development of Basic Financing Registration Platforms</w:t>
      </w:r>
    </w:p>
    <w:p w14:paraId="3C5B1C99" w14:textId="77777777" w:rsidR="000B2BD9" w:rsidRPr="000B2BD9" w:rsidRDefault="000B2BD9" w:rsidP="000B2BD9">
      <w:pPr>
        <w:jc w:val="both"/>
        <w:rPr>
          <w:rFonts w:ascii="宋体" w:eastAsia="宋体" w:hAnsi="宋体"/>
          <w:lang w:eastAsia="zh-CN"/>
        </w:rPr>
      </w:pPr>
      <w:r w:rsidRPr="000B2BD9">
        <w:rPr>
          <w:rFonts w:ascii="宋体" w:eastAsia="宋体" w:hAnsi="宋体"/>
          <w:lang w:eastAsia="zh-CN"/>
        </w:rPr>
        <w:t>Give full play to the functions of the Unified Movable Property Financing Registration and Publicity System and the Accounts Receivable Financing Service Platform, and expand pledge and mortgage financing businesses for business entities including micro and small enterprises, individual businesses and agriculture-related entities. Leverage the Intellectual Property Pledge Information Platform, and improve the evaluation, registration and circulation system for intellectual property rights. Improve institutional mechanisms for rural property right confirmation and certification, mortgage registration, circulation and transaction, evaluation and disposal, and advance the development of rural property right circulation platforms. Push forward pilot projects for the market entry of rural collective operational construction land use rights, and improve the mortgage path of such use rights. Explore the issuance of management right certificates for large-scale circulated rural land, unblock financing channels backed by rural land management right mortgage, and establish supporting risk compensation mechanisms. Promote the development of banks’ capital, asset and resource management platforms, and upgrade the mobile financing platform Yun Enterprise Loan. Expand real estate registration services to banking financial institutions, and provide one-stop services covering financing, loan renewal, loan extension and mortgage registration application.</w:t>
      </w:r>
    </w:p>
    <w:p w14:paraId="0E64E629" w14:textId="77777777" w:rsidR="000B2BD9" w:rsidRPr="000B2BD9" w:rsidRDefault="000B2BD9" w:rsidP="000B2BD9">
      <w:pPr>
        <w:jc w:val="both"/>
        <w:rPr>
          <w:rFonts w:ascii="宋体" w:eastAsia="宋体" w:hAnsi="宋体"/>
          <w:lang w:eastAsia="zh-CN"/>
        </w:rPr>
      </w:pPr>
      <w:r w:rsidRPr="000B2BD9">
        <w:rPr>
          <w:rFonts w:ascii="宋体" w:eastAsia="宋体" w:hAnsi="宋体"/>
          <w:lang w:eastAsia="zh-CN"/>
        </w:rPr>
        <w:t xml:space="preserve">(Responsible by: Yunnan Provincial Department of Natural Resources, Yunnan Provincial Department of Agriculture and Rural Affairs, Yunnan Provincial Administration for Market Regulation, People’s Bank of China Yunnan Branch, </w:t>
      </w:r>
      <w:r w:rsidRPr="000B2BD9">
        <w:rPr>
          <w:rFonts w:ascii="宋体" w:eastAsia="宋体" w:hAnsi="宋体"/>
          <w:lang w:eastAsia="zh-CN"/>
        </w:rPr>
        <w:lastRenderedPageBreak/>
        <w:t>and people’s governments of all prefectures and cities in accordance with their respective duties.)</w:t>
      </w:r>
    </w:p>
    <w:p w14:paraId="4FDE7ECC" w14:textId="77777777" w:rsidR="000B2BD9" w:rsidRPr="000B2BD9" w:rsidRDefault="000B2BD9" w:rsidP="000B2BD9">
      <w:pPr>
        <w:jc w:val="both"/>
        <w:rPr>
          <w:rFonts w:ascii="宋体" w:eastAsia="宋体" w:hAnsi="宋体"/>
          <w:lang w:eastAsia="zh-CN"/>
        </w:rPr>
      </w:pPr>
      <w:r w:rsidRPr="000B2BD9">
        <w:rPr>
          <w:rFonts w:ascii="宋体" w:eastAsia="宋体" w:hAnsi="宋体"/>
          <w:lang w:eastAsia="zh-CN"/>
        </w:rPr>
        <w:t>(XXXII) Advancing Cross-border Cooperation on Inclusive Finance</w:t>
      </w:r>
    </w:p>
    <w:p w14:paraId="25B33206" w14:textId="77777777" w:rsidR="000B2BD9" w:rsidRPr="000B2BD9" w:rsidRDefault="000B2BD9" w:rsidP="000B2BD9">
      <w:pPr>
        <w:jc w:val="both"/>
        <w:rPr>
          <w:rFonts w:ascii="宋体" w:eastAsia="宋体" w:hAnsi="宋体"/>
          <w:lang w:eastAsia="zh-CN"/>
        </w:rPr>
      </w:pPr>
      <w:r w:rsidRPr="000B2BD9">
        <w:rPr>
          <w:rFonts w:ascii="宋体" w:eastAsia="宋体" w:hAnsi="宋体"/>
          <w:lang w:eastAsia="zh-CN"/>
        </w:rPr>
        <w:t>Focusing on building Yunnan into China’s radiation center for South Asia and Southeast Asia, seize opportunities brought by the implementation of the Regional Comprehensive Economic Partnership (RCEP) and the operation of the China-Laos Railway, support financial institutions to deepen cross-border financial cooperation in a compliant and risk-controlled manner, and improve financial service capacity for cross-border trade, cross-border logistics and cross-border investment. Promote cooperation between financial institutions based in Yunnan and their counterparts in neighboring countries, unblock cross-border RMB settlement channels, and support innovation in cross-border RMB businesses. Continuously improve the cross-border insurance service ecosystem serving RCEP member states and Belt and Road cooperating countries. Scale up financial support for poverty alleviation aid projects in neighboring countries under controllable risks. Strengthen policy coordination in key areas including border economic cooperation zones, cross-border economic cooperation zones, key border development and opening-up pilot zones and free trade pilot zones, and promote regional cross-border financial innovation and offshore financial services.</w:t>
      </w:r>
    </w:p>
    <w:p w14:paraId="6692E8D1" w14:textId="77777777" w:rsidR="000B2BD9" w:rsidRPr="000B2BD9" w:rsidRDefault="000B2BD9" w:rsidP="000B2BD9">
      <w:pPr>
        <w:jc w:val="both"/>
        <w:rPr>
          <w:rFonts w:ascii="宋体" w:eastAsia="宋体" w:hAnsi="宋体"/>
          <w:lang w:eastAsia="zh-CN"/>
        </w:rPr>
      </w:pPr>
      <w:r w:rsidRPr="000B2BD9">
        <w:rPr>
          <w:rFonts w:ascii="宋体" w:eastAsia="宋体" w:hAnsi="宋体"/>
          <w:lang w:eastAsia="zh-CN"/>
        </w:rPr>
        <w:t>(Responsible by: Yunnan Provincial Department of Finance, Yunnan Provincial Department of Commerce, Yunnan Provincial Financial Administration, People’s Bank of China Yunnan Branch, State Administration of Financial Regulation Yunnan Regulatory Bureau, China Securities Regulatory Commission Yunnan Regulatory Bureau in accordance with their respective duties.)</w:t>
      </w:r>
    </w:p>
    <w:p w14:paraId="2CFA958F" w14:textId="77777777" w:rsidR="000B2BD9" w:rsidRPr="000B2BD9" w:rsidRDefault="000B2BD9" w:rsidP="000B2BD9">
      <w:pPr>
        <w:jc w:val="both"/>
        <w:rPr>
          <w:rFonts w:ascii="宋体" w:eastAsia="宋体" w:hAnsi="宋体"/>
          <w:lang w:eastAsia="zh-CN"/>
        </w:rPr>
      </w:pPr>
      <w:r w:rsidRPr="000B2BD9">
        <w:rPr>
          <w:rFonts w:ascii="宋体" w:eastAsia="宋体" w:hAnsi="宋体"/>
          <w:lang w:eastAsia="zh-CN"/>
        </w:rPr>
        <w:t>XI. Strengthening Organizational Guarantee</w:t>
      </w:r>
    </w:p>
    <w:p w14:paraId="24485D8D" w14:textId="77777777" w:rsidR="000B2BD9" w:rsidRPr="000B2BD9" w:rsidRDefault="000B2BD9" w:rsidP="000B2BD9">
      <w:pPr>
        <w:jc w:val="both"/>
        <w:rPr>
          <w:rFonts w:ascii="宋体" w:eastAsia="宋体" w:hAnsi="宋体"/>
          <w:lang w:eastAsia="zh-CN"/>
        </w:rPr>
      </w:pPr>
      <w:r w:rsidRPr="000B2BD9">
        <w:rPr>
          <w:rFonts w:ascii="宋体" w:eastAsia="宋体" w:hAnsi="宋体"/>
          <w:lang w:eastAsia="zh-CN"/>
        </w:rPr>
        <w:t>(XXXIII) Upholding and Strengthening the Overall Leadership of the Communist Party of China</w:t>
      </w:r>
    </w:p>
    <w:p w14:paraId="0739B275" w14:textId="77777777" w:rsidR="000B2BD9" w:rsidRPr="000B2BD9" w:rsidRDefault="000B2BD9" w:rsidP="000B2BD9">
      <w:pPr>
        <w:jc w:val="both"/>
        <w:rPr>
          <w:rFonts w:ascii="宋体" w:eastAsia="宋体" w:hAnsi="宋体"/>
          <w:lang w:eastAsia="zh-CN"/>
        </w:rPr>
      </w:pPr>
      <w:r w:rsidRPr="000B2BD9">
        <w:rPr>
          <w:rFonts w:ascii="宋体" w:eastAsia="宋体" w:hAnsi="宋体"/>
          <w:lang w:eastAsia="zh-CN"/>
        </w:rPr>
        <w:t xml:space="preserve">Improve the institutional system for Party leadership over financial work, resolutely implement major decisions and arrangements of the CPC Central Committee, and fully deliver the Party’s leadership to all fields, aspects and links of inclusive finance development. Strengthen the role of Party organizations at all levels, and translate the institutional strengths of Party leadership into governance efficiency. Further advance full and rigorous Party self-governance, resolutely crack down on financial corruption, and </w:t>
      </w:r>
      <w:r w:rsidRPr="000B2BD9">
        <w:rPr>
          <w:rFonts w:ascii="宋体" w:eastAsia="宋体" w:hAnsi="宋体"/>
          <w:lang w:eastAsia="zh-CN"/>
        </w:rPr>
        <w:lastRenderedPageBreak/>
        <w:t>advance the integrated efforts to ensure officials do not dare to, cannot and do not want to commit corruption. Implement the fiscal and financial risk disposal mechanism led by principal Party and government leaders. Adhere to the criteria of firm political stance, competent professional capability and sound work style, and foster a high-quality, professional team of loyal, upright and responsible financial officials.</w:t>
      </w:r>
    </w:p>
    <w:p w14:paraId="4B7FE9E0" w14:textId="77777777" w:rsidR="000B2BD9" w:rsidRPr="000B2BD9" w:rsidRDefault="000B2BD9" w:rsidP="000B2BD9">
      <w:pPr>
        <w:jc w:val="both"/>
        <w:rPr>
          <w:rFonts w:ascii="宋体" w:eastAsia="宋体" w:hAnsi="宋体"/>
          <w:lang w:eastAsia="zh-CN"/>
        </w:rPr>
      </w:pPr>
      <w:r w:rsidRPr="000B2BD9">
        <w:rPr>
          <w:rFonts w:ascii="宋体" w:eastAsia="宋体" w:hAnsi="宋体"/>
          <w:lang w:eastAsia="zh-CN"/>
        </w:rPr>
        <w:t>(Responsible by: relevant departments and people’s governments of all prefectures and cities in accordance with their respective duties.)</w:t>
      </w:r>
    </w:p>
    <w:p w14:paraId="053C1922" w14:textId="77777777" w:rsidR="000B2BD9" w:rsidRPr="000B2BD9" w:rsidRDefault="000B2BD9" w:rsidP="000B2BD9">
      <w:pPr>
        <w:jc w:val="both"/>
        <w:rPr>
          <w:rFonts w:ascii="宋体" w:eastAsia="宋体" w:hAnsi="宋体"/>
          <w:lang w:eastAsia="zh-CN"/>
        </w:rPr>
      </w:pPr>
      <w:r w:rsidRPr="000B2BD9">
        <w:rPr>
          <w:rFonts w:ascii="宋体" w:eastAsia="宋体" w:hAnsi="宋体"/>
          <w:lang w:eastAsia="zh-CN"/>
        </w:rPr>
        <w:t>(XXXIV) Conducting Monitoring and Evaluation</w:t>
      </w:r>
    </w:p>
    <w:p w14:paraId="6D9CF043" w14:textId="77777777" w:rsidR="000B2BD9" w:rsidRPr="000B2BD9" w:rsidRDefault="000B2BD9" w:rsidP="000B2BD9">
      <w:pPr>
        <w:jc w:val="both"/>
        <w:rPr>
          <w:rFonts w:ascii="宋体" w:eastAsia="宋体" w:hAnsi="宋体"/>
          <w:lang w:eastAsia="zh-CN"/>
        </w:rPr>
      </w:pPr>
      <w:r w:rsidRPr="000B2BD9">
        <w:rPr>
          <w:rFonts w:ascii="宋体" w:eastAsia="宋体" w:hAnsi="宋体"/>
          <w:lang w:eastAsia="zh-CN"/>
        </w:rPr>
        <w:t>Establish and improve an inclusive finance indicator system tailored for high-quality development, and explore evaluation mechanisms for high-quality inclusive finance development targeting regions and financial institutions. Strengthen enterprise research and visits, and conduct surveys and analysis on financing demand and accessibility of micro and small enterprises, new agricultural business entities and other market entities in a timely manner. Conduct monitoring and evaluation on financial institutions</w:t>
      </w:r>
      <w:r w:rsidRPr="000B2BD9">
        <w:rPr>
          <w:rFonts w:ascii="宋体" w:eastAsia="宋体" w:hAnsi="宋体" w:hint="eastAsia"/>
          <w:lang w:eastAsia="zh-CN"/>
        </w:rPr>
        <w:t>’</w:t>
      </w:r>
      <w:r w:rsidRPr="000B2BD9">
        <w:rPr>
          <w:rFonts w:ascii="宋体" w:eastAsia="宋体" w:hAnsi="宋体"/>
          <w:lang w:eastAsia="zh-CN"/>
        </w:rPr>
        <w:t xml:space="preserve"> application of credit information and the operation of Yunnan Provincial Comprehensive Credit Service Platform for SME Financing.</w:t>
      </w:r>
    </w:p>
    <w:p w14:paraId="38BA1C0C" w14:textId="77777777" w:rsidR="000B2BD9" w:rsidRPr="000B2BD9" w:rsidRDefault="000B2BD9" w:rsidP="000B2BD9">
      <w:pPr>
        <w:jc w:val="both"/>
        <w:rPr>
          <w:rFonts w:ascii="宋体" w:eastAsia="宋体" w:hAnsi="宋体"/>
          <w:lang w:eastAsia="zh-CN"/>
        </w:rPr>
      </w:pPr>
      <w:r w:rsidRPr="000B2BD9">
        <w:rPr>
          <w:rFonts w:ascii="宋体" w:eastAsia="宋体" w:hAnsi="宋体"/>
          <w:lang w:eastAsia="zh-CN"/>
        </w:rPr>
        <w:t>(Responsible by: Yunnan Provincial Development and Reform Commission, Yunnan Provincial Department of Industry and Information Technology, Yunnan Provincial Department of Finance, Yunnan Provincial Department of Agriculture and Rural Affairs, Yunnan Provincial Financial Administration, People’s Bank of China Yunnan Branch, State Administration of Financial Regulation Yunnan Regulatory Bureau, China Securities Regulatory Commission Yunnan Regulatory Bureau, and people’s governments of all prefectures and cities in accordance with their respective duties.)</w:t>
      </w:r>
    </w:p>
    <w:p w14:paraId="56D2CCCD" w14:textId="77777777" w:rsidR="000B2BD9" w:rsidRPr="000B2BD9" w:rsidRDefault="000B2BD9" w:rsidP="000B2BD9">
      <w:pPr>
        <w:jc w:val="both"/>
        <w:rPr>
          <w:rFonts w:ascii="宋体" w:eastAsia="宋体" w:hAnsi="宋体"/>
          <w:lang w:eastAsia="zh-CN"/>
        </w:rPr>
      </w:pPr>
      <w:r w:rsidRPr="000B2BD9">
        <w:rPr>
          <w:rFonts w:ascii="宋体" w:eastAsia="宋体" w:hAnsi="宋体"/>
          <w:lang w:eastAsia="zh-CN"/>
        </w:rPr>
        <w:t>(XXXV) Carrying Out Pilot Demonstrations</w:t>
      </w:r>
    </w:p>
    <w:p w14:paraId="7007C982" w14:textId="77777777" w:rsidR="000B2BD9" w:rsidRPr="000B2BD9" w:rsidRDefault="000B2BD9" w:rsidP="000B2BD9">
      <w:pPr>
        <w:jc w:val="both"/>
        <w:rPr>
          <w:rFonts w:ascii="宋体" w:eastAsia="宋体" w:hAnsi="宋体"/>
          <w:lang w:eastAsia="zh-CN"/>
        </w:rPr>
      </w:pPr>
      <w:r w:rsidRPr="000B2BD9">
        <w:rPr>
          <w:rFonts w:ascii="宋体" w:eastAsia="宋体" w:hAnsi="宋体"/>
          <w:lang w:eastAsia="zh-CN"/>
        </w:rPr>
        <w:t xml:space="preserve">Continue to advance the development of national inclusive finance demonstration zones supported by central fiscal funds. Launch pilot demonstrations including rural revitalization financial innovation bases, financial-supported characteristic towns and green finance demonstration zones. Accelerate the development of provincial-level demonstration zones for financial services for rural revitalization. Encourage local authorities to explore effective models and valuable experience for inclusive finance </w:t>
      </w:r>
      <w:r w:rsidRPr="000B2BD9">
        <w:rPr>
          <w:rFonts w:ascii="宋体" w:eastAsia="宋体" w:hAnsi="宋体"/>
          <w:lang w:eastAsia="zh-CN"/>
        </w:rPr>
        <w:lastRenderedPageBreak/>
        <w:t>development. Give full play to the demonstration effects of Bank-Tax Interaction and Bank-Commerce Cooperation mechanisms.</w:t>
      </w:r>
    </w:p>
    <w:p w14:paraId="75CA75C9" w14:textId="77777777" w:rsidR="000B2BD9" w:rsidRPr="000B2BD9" w:rsidRDefault="000B2BD9" w:rsidP="000B2BD9">
      <w:pPr>
        <w:jc w:val="both"/>
        <w:rPr>
          <w:rFonts w:ascii="宋体" w:eastAsia="宋体" w:hAnsi="宋体"/>
          <w:lang w:eastAsia="zh-CN"/>
        </w:rPr>
      </w:pPr>
      <w:r w:rsidRPr="000B2BD9">
        <w:rPr>
          <w:rFonts w:ascii="宋体" w:eastAsia="宋体" w:hAnsi="宋体"/>
          <w:lang w:eastAsia="zh-CN"/>
        </w:rPr>
        <w:t>(Responsible by: Yunnan Provincial Department of Finance, Yunnan Provincial Department of Agriculture and Rural Affairs, Yunnan Provincial Administration for Market Regulation, Yunnan Provincial Financial Administration, Yunnan Provincial Tax Service, People’s Bank of China Yunnan Branch, State Administration of Financial Regulation Yunnan Regulatory Bureau, China Securities Regulatory Commission Yunnan Regulatory Bureau, and people’s governments of all prefectures and cities in accordance with their respective duties.)</w:t>
      </w:r>
    </w:p>
    <w:p w14:paraId="7315A012" w14:textId="77777777" w:rsidR="000B2BD9" w:rsidRPr="000B2BD9" w:rsidRDefault="000B2BD9" w:rsidP="000B2BD9">
      <w:pPr>
        <w:jc w:val="both"/>
        <w:rPr>
          <w:rFonts w:ascii="宋体" w:eastAsia="宋体" w:hAnsi="宋体"/>
          <w:lang w:eastAsia="zh-CN"/>
        </w:rPr>
      </w:pPr>
      <w:r w:rsidRPr="000B2BD9">
        <w:rPr>
          <w:rFonts w:ascii="宋体" w:eastAsia="宋体" w:hAnsi="宋体"/>
          <w:lang w:eastAsia="zh-CN"/>
        </w:rPr>
        <w:t>(XXXVI) Boosting Organizational Implementation</w:t>
      </w:r>
    </w:p>
    <w:p w14:paraId="1FAABCB7" w14:textId="77777777" w:rsidR="000B2BD9" w:rsidRPr="000B2BD9" w:rsidRDefault="000B2BD9" w:rsidP="000B2BD9">
      <w:pPr>
        <w:jc w:val="both"/>
        <w:rPr>
          <w:rFonts w:ascii="宋体" w:eastAsia="宋体" w:hAnsi="宋体"/>
          <w:lang w:eastAsia="zh-CN"/>
        </w:rPr>
      </w:pPr>
      <w:r w:rsidRPr="000B2BD9">
        <w:rPr>
          <w:rFonts w:ascii="宋体" w:eastAsia="宋体" w:hAnsi="宋体"/>
          <w:lang w:eastAsia="zh-CN"/>
        </w:rPr>
        <w:t>Establish a coordination mechanism for high-quality inclusive finance development, strengthen communication and connection between government departments and financial institutions, enhance coordinated efforts based on respective duties, and leverage the combined effects of monetary, regulatory, fiscal, industrial and other supporting policies to form joint work forces and ensure full implementation of all tasks specified in this Plan. Strengthen supervision over task implementation, schedule progress of key work items, and coordinate to address difficulties and problems in implementation.</w:t>
      </w:r>
    </w:p>
    <w:p w14:paraId="762A93D4" w14:textId="74167ACA" w:rsidR="00956B21" w:rsidRPr="00D95196" w:rsidRDefault="000B2BD9" w:rsidP="000B2BD9">
      <w:pPr>
        <w:jc w:val="both"/>
        <w:rPr>
          <w:rFonts w:ascii="宋体" w:eastAsia="宋体" w:hAnsi="宋体"/>
          <w:lang w:eastAsia="zh-CN"/>
        </w:rPr>
      </w:pPr>
      <w:r w:rsidRPr="000B2BD9">
        <w:rPr>
          <w:rFonts w:ascii="宋体" w:eastAsia="宋体" w:hAnsi="宋体"/>
          <w:lang w:eastAsia="zh-CN"/>
        </w:rPr>
        <w:t>(Responsible by: relevant departments and people’s governments of all prefectures and cities in accordance with their respective duties.)</w:t>
      </w:r>
    </w:p>
    <w:sectPr w:rsidR="00956B21" w:rsidRPr="00D95196" w:rsidSect="00BE207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BD9"/>
    <w:rsid w:val="0015074B"/>
    <w:rsid w:val="0029639D"/>
    <w:rsid w:val="00326F90"/>
    <w:rsid w:val="00492BED"/>
    <w:rsid w:val="00956B21"/>
    <w:rsid w:val="00AA1D8D"/>
    <w:rsid w:val="00B47730"/>
    <w:rsid w:val="00BE207E"/>
    <w:rsid w:val="00CB0664"/>
    <w:rsid w:val="00D95196"/>
    <w:rsid w:val="00E024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4DC0F9"/>
  <w14:defaultImageDpi w14:val="300"/>
  <w15:docId w15:val="{EA02094B-E956-4B28-B35E-C2B5702BC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Pages>
  <Words>8637</Words>
  <Characters>49236</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57758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培 杨</cp:lastModifiedBy>
  <cp:revision>6</cp:revision>
  <dcterms:created xsi:type="dcterms:W3CDTF">2013-12-23T23:15:00Z</dcterms:created>
  <dcterms:modified xsi:type="dcterms:W3CDTF">2026-06-12T02:50:00Z</dcterms:modified>
  <cp:category/>
</cp:coreProperties>
</file>