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26ABA" w14:textId="77777777" w:rsidR="0018169D" w:rsidRDefault="0018169D" w:rsidP="0018169D">
      <w:pPr>
        <w:pStyle w:val="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Notice on Issuing the Detailed Rules for the Administration of Special Funds for Inclusive Finance Development in Liaoning Province</w:t>
      </w:r>
    </w:p>
    <w:p w14:paraId="1FB54A66"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Liaoning Provincial Department of Finance</w:t>
      </w:r>
    </w:p>
    <w:p w14:paraId="08F3E2F4"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Release Date</w:t>
      </w:r>
      <w:r>
        <w:rPr>
          <w:rFonts w:ascii="Arial" w:hAnsi="Arial" w:cs="Arial"/>
          <w:color w:val="1F2329"/>
        </w:rPr>
        <w:t>: July 26, 2017</w:t>
      </w:r>
    </w:p>
    <w:p w14:paraId="0F567173" w14:textId="027EE4B5" w:rsidR="0018169D" w:rsidRDefault="0018169D" w:rsidP="0018169D">
      <w:pPr>
        <w:spacing w:line="360" w:lineRule="atLeast"/>
        <w:rPr>
          <w:rFonts w:ascii="Arial" w:hAnsi="Arial" w:cs="Arial"/>
          <w:color w:val="1F2329"/>
        </w:rPr>
      </w:pPr>
      <w:r>
        <w:rPr>
          <w:rStyle w:val="af8"/>
          <w:rFonts w:ascii="Arial" w:hAnsi="Arial" w:cs="Arial"/>
          <w:b w:val="0"/>
          <w:bCs w:val="0"/>
          <w:color w:val="1F2329"/>
        </w:rPr>
        <w:t>Policy Level</w:t>
      </w:r>
      <w:r>
        <w:rPr>
          <w:rFonts w:ascii="Arial" w:hAnsi="Arial" w:cs="Arial"/>
          <w:color w:val="1F2329"/>
        </w:rPr>
        <w:t xml:space="preserve">: </w:t>
      </w:r>
      <w:r w:rsidR="00A67684">
        <w:rPr>
          <w:rFonts w:ascii="Arial" w:hAnsi="Arial" w:cs="Arial"/>
          <w:color w:val="1F2329"/>
        </w:rPr>
        <w:t>[</w:t>
      </w:r>
      <w:r>
        <w:rPr>
          <w:rFonts w:ascii="Arial" w:hAnsi="Arial" w:cs="Arial"/>
          <w:color w:val="1F2329"/>
        </w:rPr>
        <w:t>Provincial</w:t>
      </w:r>
      <w:r w:rsidR="00A67684">
        <w:rPr>
          <w:rFonts w:ascii="Arial" w:hAnsi="Arial" w:cs="Arial"/>
          <w:color w:val="1F2329"/>
        </w:rPr>
        <w:t>]</w:t>
      </w:r>
    </w:p>
    <w:p w14:paraId="024B1535"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Full Text</w:t>
      </w:r>
    </w:p>
    <w:p w14:paraId="15795039" w14:textId="77777777" w:rsidR="0018169D" w:rsidRDefault="0018169D" w:rsidP="0018169D">
      <w:pPr>
        <w:spacing w:line="360" w:lineRule="atLeast"/>
        <w:rPr>
          <w:rFonts w:ascii="Arial" w:hAnsi="Arial" w:cs="Arial"/>
          <w:color w:val="1F2329"/>
          <w:sz w:val="24"/>
          <w:szCs w:val="24"/>
        </w:rPr>
      </w:pPr>
      <w:r>
        <w:rPr>
          <w:rFonts w:ascii="Arial" w:hAnsi="Arial" w:cs="Arial"/>
          <w:color w:val="1F2329"/>
        </w:rPr>
        <w:t>Finance bureaus of all prefecture-level cities (excluding Dalian):</w:t>
      </w:r>
    </w:p>
    <w:p w14:paraId="6A075680" w14:textId="77777777" w:rsidR="0018169D" w:rsidRDefault="0018169D" w:rsidP="0018169D">
      <w:pPr>
        <w:spacing w:line="360" w:lineRule="atLeast"/>
        <w:rPr>
          <w:rFonts w:ascii="Arial" w:hAnsi="Arial" w:cs="Arial"/>
          <w:color w:val="1F2329"/>
        </w:rPr>
      </w:pPr>
      <w:r>
        <w:rPr>
          <w:rFonts w:ascii="Arial" w:hAnsi="Arial" w:cs="Arial"/>
          <w:color w:val="1F2329"/>
        </w:rPr>
        <w:t xml:space="preserve">We hereby issue the </w:t>
      </w:r>
      <w:r>
        <w:rPr>
          <w:rStyle w:val="af8"/>
          <w:rFonts w:ascii="Arial" w:hAnsi="Arial" w:cs="Arial"/>
          <w:b w:val="0"/>
          <w:bCs w:val="0"/>
          <w:color w:val="1F2329"/>
        </w:rPr>
        <w:t>Detailed Rules for the Administration of Special Funds for Inclusive Finance Development in Liaoning Province</w:t>
      </w:r>
      <w:r>
        <w:rPr>
          <w:rFonts w:ascii="Arial" w:hAnsi="Arial" w:cs="Arial"/>
          <w:color w:val="1F2329"/>
        </w:rPr>
        <w:t xml:space="preserve"> to you. Please implement them strictly.</w:t>
      </w:r>
    </w:p>
    <w:p w14:paraId="368E5B65" w14:textId="77777777" w:rsidR="0018169D" w:rsidRDefault="0018169D" w:rsidP="0018169D">
      <w:pPr>
        <w:spacing w:line="360" w:lineRule="atLeast"/>
        <w:rPr>
          <w:rFonts w:ascii="Arial" w:hAnsi="Arial" w:cs="Arial"/>
          <w:color w:val="1F2329"/>
        </w:rPr>
      </w:pPr>
      <w:r>
        <w:rPr>
          <w:rFonts w:ascii="Arial" w:hAnsi="Arial" w:cs="Arial"/>
          <w:color w:val="1F2329"/>
        </w:rPr>
        <w:t>Liaoning Provincial Department of Finance</w:t>
      </w:r>
    </w:p>
    <w:p w14:paraId="0E5504F1" w14:textId="77777777" w:rsidR="0018169D" w:rsidRDefault="0018169D" w:rsidP="0018169D">
      <w:pPr>
        <w:spacing w:line="360" w:lineRule="atLeast"/>
        <w:rPr>
          <w:rFonts w:ascii="Arial" w:hAnsi="Arial" w:cs="Arial"/>
          <w:color w:val="1F2329"/>
        </w:rPr>
      </w:pPr>
      <w:r>
        <w:rPr>
          <w:rFonts w:ascii="Arial" w:hAnsi="Arial" w:cs="Arial"/>
          <w:color w:val="1F2329"/>
        </w:rPr>
        <w:t>May 4, 2017</w:t>
      </w:r>
    </w:p>
    <w:p w14:paraId="6EAB3D75" w14:textId="77777777" w:rsidR="0018169D" w:rsidRDefault="00A35EC6" w:rsidP="0018169D">
      <w:pPr>
        <w:spacing w:line="240" w:lineRule="auto"/>
        <w:rPr>
          <w:rFonts w:ascii="宋体" w:hAnsi="宋体" w:cs="宋体"/>
        </w:rPr>
      </w:pPr>
      <w:r>
        <w:pict w14:anchorId="1FAA70B4">
          <v:rect id="_x0000_i1025" style="width:0;height:1.5pt" o:hrstd="t" o:hrnoshade="t" o:hr="t" fillcolor="#1f2329" stroked="f"/>
        </w:pict>
      </w:r>
    </w:p>
    <w:p w14:paraId="3A619C47" w14:textId="77777777" w:rsidR="0018169D" w:rsidRDefault="0018169D" w:rsidP="0018169D">
      <w:pPr>
        <w:pStyle w:val="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Detailed Rules for the Administration of Special Funds for Inclusive Finance Development in Liaoning Province</w:t>
      </w:r>
    </w:p>
    <w:p w14:paraId="4DB5237D"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 General Provisions</w:t>
      </w:r>
    </w:p>
    <w:p w14:paraId="391F4821"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1</w:t>
      </w:r>
    </w:p>
    <w:p w14:paraId="001EEC0A" w14:textId="77777777" w:rsidR="0018169D" w:rsidRDefault="0018169D" w:rsidP="0018169D">
      <w:pPr>
        <w:spacing w:line="360" w:lineRule="atLeast"/>
        <w:rPr>
          <w:rFonts w:ascii="Arial" w:hAnsi="Arial" w:cs="Arial"/>
          <w:color w:val="1F2329"/>
        </w:rPr>
      </w:pPr>
      <w:r>
        <w:rPr>
          <w:rFonts w:ascii="Arial" w:hAnsi="Arial" w:cs="Arial"/>
          <w:color w:val="1F2329"/>
        </w:rPr>
        <w:t xml:space="preserve">These Rules are formulated in accordance with the </w:t>
      </w:r>
      <w:r>
        <w:rPr>
          <w:rStyle w:val="af9"/>
          <w:rFonts w:ascii="Arial" w:hAnsi="Arial" w:cs="Arial"/>
          <w:color w:val="1F2329"/>
        </w:rPr>
        <w:t>Notice of the Ministry of Finance on Issuing the Measures for the Administration of Special Funds for Inclusive Finance Development</w:t>
      </w:r>
      <w:r>
        <w:rPr>
          <w:rFonts w:ascii="Arial" w:hAnsi="Arial" w:cs="Arial"/>
          <w:color w:val="1F2329"/>
        </w:rPr>
        <w:t xml:space="preserve"> (Cai Jin [2016] No. 85), the </w:t>
      </w:r>
      <w:r>
        <w:rPr>
          <w:rStyle w:val="af9"/>
          <w:rFonts w:ascii="Arial" w:hAnsi="Arial" w:cs="Arial"/>
          <w:color w:val="1F2329"/>
        </w:rPr>
        <w:t>Circular of Shenyang Branch of the People’s Bank of China, Liaoning Provincial Department of Finance and Liaoning Provincial Department of Human Resources and Social Security on Forwarding the Notice on Implementing Guaranteed Entrepreneurship Loans to Support Entrepreneurship and Employment</w:t>
      </w:r>
      <w:r>
        <w:rPr>
          <w:rFonts w:ascii="Arial" w:hAnsi="Arial" w:cs="Arial"/>
          <w:color w:val="1F2329"/>
        </w:rPr>
        <w:t xml:space="preserve"> (Shen Yin Fa [2016] No. 209) and other relevant provisions, in light of the actual conditions of this Province, to accelerate the establishment of an inclusive finance service and guarantee system and strengthen the administration of special funds for inclusive finance development.</w:t>
      </w:r>
    </w:p>
    <w:p w14:paraId="3D51EB23"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w:t>
      </w:r>
    </w:p>
    <w:p w14:paraId="0AB67DB4" w14:textId="77777777" w:rsidR="0018169D" w:rsidRDefault="0018169D" w:rsidP="0018169D">
      <w:pPr>
        <w:spacing w:line="360" w:lineRule="atLeast"/>
        <w:rPr>
          <w:rFonts w:ascii="Arial" w:hAnsi="Arial" w:cs="Arial"/>
          <w:color w:val="1F2329"/>
        </w:rPr>
      </w:pPr>
      <w:r>
        <w:rPr>
          <w:rFonts w:ascii="Arial" w:hAnsi="Arial" w:cs="Arial"/>
          <w:color w:val="1F2329"/>
        </w:rPr>
        <w:t xml:space="preserve">The </w:t>
      </w:r>
      <w:r>
        <w:rPr>
          <w:rStyle w:val="af8"/>
          <w:rFonts w:ascii="Arial" w:hAnsi="Arial" w:cs="Arial"/>
          <w:b w:val="0"/>
          <w:bCs w:val="0"/>
          <w:color w:val="1F2329"/>
        </w:rPr>
        <w:t>Special Funds for Inclusive Finance Development</w:t>
      </w:r>
      <w:r>
        <w:rPr>
          <w:rFonts w:ascii="Arial" w:hAnsi="Arial" w:cs="Arial"/>
          <w:color w:val="1F2329"/>
        </w:rPr>
        <w:t xml:space="preserve"> (hereinafter referred to as the Special Funds) mentioned herein are funds arranged from the general public budget of finance authorities to support inclusive finance development. They cover four categories: </w:t>
      </w:r>
      <w:r>
        <w:rPr>
          <w:rFonts w:ascii="Arial" w:hAnsi="Arial" w:cs="Arial"/>
          <w:color w:val="1F2329"/>
        </w:rPr>
        <w:lastRenderedPageBreak/>
        <w:t>incremental reward for agriculture-related loans of county-level financial institutions, targeted fee subsidies for rural financial institutions, interest subsidies and rewards for guaranteed entrepreneurship loans, and rewards instead of subsidies for Public-Private Partnership (PPP) projects.</w:t>
      </w:r>
    </w:p>
    <w:p w14:paraId="1601180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w:t>
      </w:r>
    </w:p>
    <w:p w14:paraId="43041392" w14:textId="77777777" w:rsidR="0018169D" w:rsidRDefault="0018169D" w:rsidP="0018169D">
      <w:pPr>
        <w:spacing w:line="360" w:lineRule="atLeast"/>
        <w:rPr>
          <w:rFonts w:ascii="Arial" w:hAnsi="Arial" w:cs="Arial"/>
          <w:color w:val="1F2329"/>
        </w:rPr>
      </w:pPr>
      <w:r>
        <w:rPr>
          <w:rFonts w:ascii="Arial" w:hAnsi="Arial" w:cs="Arial"/>
          <w:color w:val="1F2329"/>
        </w:rPr>
        <w:t>The Special Funds shall follow the principles of benefiting the people, ensuring basic services, prioritizing key areas and pursuing sustainability. By adopting business rewards, fee subsidies, loan interest subsidies, rewards instead of subsidies and other means, the Funds guide governments at all levels, financial institutions and social capital to support inclusive finance development, remedy market failures, and guarantee the accessibility and suitability of basic financial services for key groups including farmers, micro and small enterprises, urban low-income groups, impoverished populations, people with disabilities and the elderly.</w:t>
      </w:r>
    </w:p>
    <w:p w14:paraId="0E6F9D03"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w:t>
      </w:r>
    </w:p>
    <w:p w14:paraId="6AE72ED0" w14:textId="77777777" w:rsidR="0018169D" w:rsidRDefault="0018169D" w:rsidP="0018169D">
      <w:pPr>
        <w:spacing w:line="360" w:lineRule="atLeast"/>
        <w:rPr>
          <w:rFonts w:ascii="Arial" w:hAnsi="Arial" w:cs="Arial"/>
          <w:color w:val="1F2329"/>
        </w:rPr>
      </w:pPr>
      <w:r>
        <w:rPr>
          <w:rFonts w:ascii="Arial" w:hAnsi="Arial" w:cs="Arial"/>
          <w:color w:val="1F2329"/>
        </w:rPr>
        <w:t>The special funds from the central and provincial finance are allocated via the factor-based method. The provincial finance department issues annual budget quotas in a lump sum to municipal finance departments. Municipal and county finance departments shall arrange and utilize the funds in compliance with superior budget indicators and relevant requirements.</w:t>
      </w:r>
    </w:p>
    <w:p w14:paraId="41FBE0A4"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5</w:t>
      </w:r>
    </w:p>
    <w:p w14:paraId="76E5CFD0" w14:textId="77777777" w:rsidR="0018169D" w:rsidRDefault="0018169D" w:rsidP="0018169D">
      <w:pPr>
        <w:spacing w:line="360" w:lineRule="atLeast"/>
        <w:rPr>
          <w:rFonts w:ascii="Arial" w:hAnsi="Arial" w:cs="Arial"/>
          <w:color w:val="1F2329"/>
        </w:rPr>
      </w:pPr>
      <w:r>
        <w:rPr>
          <w:rFonts w:ascii="Arial" w:hAnsi="Arial" w:cs="Arial"/>
          <w:color w:val="1F2329"/>
        </w:rPr>
        <w:t>The use and administration of the Special Funds shall adhere to the principles of openness, transparency, designated use, scientificity and standardization, so as to ensure rational, safe and efficient fund utilization, give full play to the leveraging effect of fiscal funds, and guide financial services to expand toward inclusive development.</w:t>
      </w:r>
    </w:p>
    <w:p w14:paraId="69624F67"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II Incremental Reward Policy for Agriculture-related Loans of County-level Financial Institutions</w:t>
      </w:r>
    </w:p>
    <w:p w14:paraId="7B8D1189"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6</w:t>
      </w:r>
    </w:p>
    <w:p w14:paraId="6DE69CEB" w14:textId="77777777" w:rsidR="0018169D" w:rsidRDefault="0018169D" w:rsidP="0018169D">
      <w:pPr>
        <w:spacing w:line="360" w:lineRule="atLeast"/>
        <w:rPr>
          <w:rFonts w:ascii="Arial" w:hAnsi="Arial" w:cs="Arial"/>
          <w:color w:val="1F2329"/>
        </w:rPr>
      </w:pPr>
      <w:r>
        <w:rPr>
          <w:rFonts w:ascii="Arial" w:hAnsi="Arial" w:cs="Arial"/>
          <w:color w:val="1F2329"/>
        </w:rPr>
        <w:t>To leverage fiscal funds to support and drive county economic development, part of the Special Funds shall be used to grant rewards to eligible county-level financial institutions and encourage them to scale up agriculture-related loan issuance.</w:t>
      </w:r>
    </w:p>
    <w:p w14:paraId="431ECFC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7</w:t>
      </w:r>
    </w:p>
    <w:p w14:paraId="1016724B"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For eligible county-level financial institutions whose average outstanding agriculture-related loans of the current year achieve a year-on-year growth of over 13%, finance departments may grant rewards at a rate no higher than 2% of the incremental amount. No rewards shall be given to county-level financial institutions whose year-end non-performing loan ratio exceeds 3% and rises year-on-year.</w:t>
      </w:r>
    </w:p>
    <w:p w14:paraId="482B6F07"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8</w:t>
      </w:r>
    </w:p>
    <w:p w14:paraId="454F39D5" w14:textId="77777777" w:rsidR="0018169D" w:rsidRDefault="0018169D" w:rsidP="0018169D">
      <w:pPr>
        <w:spacing w:line="360" w:lineRule="atLeast"/>
        <w:rPr>
          <w:rFonts w:ascii="Arial" w:hAnsi="Arial" w:cs="Arial"/>
          <w:color w:val="1F2329"/>
        </w:rPr>
      </w:pPr>
      <w:r>
        <w:rPr>
          <w:rFonts w:ascii="Arial" w:hAnsi="Arial" w:cs="Arial"/>
          <w:color w:val="1F2329"/>
        </w:rPr>
        <w:t>When applying for rewards, county-level financial institutions shall submit relevant data on agriculture-related loans verified by local branches of the People’s Bank of China and other competent authorities in accordance with provisions of Yin Fa [2007] No. 246.</w:t>
      </w:r>
    </w:p>
    <w:p w14:paraId="0B6A7580"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9</w:t>
      </w:r>
    </w:p>
    <w:p w14:paraId="0E2A702B" w14:textId="77777777" w:rsidR="0018169D" w:rsidRDefault="0018169D" w:rsidP="0018169D">
      <w:pPr>
        <w:spacing w:line="360" w:lineRule="atLeast"/>
        <w:rPr>
          <w:rFonts w:ascii="Arial" w:hAnsi="Arial" w:cs="Arial"/>
          <w:color w:val="1F2329"/>
        </w:rPr>
      </w:pPr>
      <w:r>
        <w:rPr>
          <w:rFonts w:ascii="Arial" w:hAnsi="Arial" w:cs="Arial"/>
          <w:color w:val="1F2329"/>
        </w:rPr>
        <w:t>Rewards shall be disbursed in the subsequent year and included in the income accounting of county-level financial institutions.</w:t>
      </w:r>
    </w:p>
    <w:p w14:paraId="0D1DCBBC"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10</w:t>
      </w:r>
    </w:p>
    <w:p w14:paraId="4B1DA1EB" w14:textId="77777777" w:rsidR="0018169D" w:rsidRDefault="0018169D" w:rsidP="0018169D">
      <w:pPr>
        <w:spacing w:line="360" w:lineRule="atLeast"/>
        <w:rPr>
          <w:rFonts w:ascii="Arial" w:hAnsi="Arial" w:cs="Arial"/>
          <w:color w:val="1F2329"/>
        </w:rPr>
      </w:pPr>
      <w:r>
        <w:rPr>
          <w:rStyle w:val="af9"/>
          <w:rFonts w:ascii="Arial" w:hAnsi="Arial" w:cs="Arial"/>
          <w:color w:val="1F2329"/>
        </w:rPr>
        <w:t>County-level financial institutions</w:t>
      </w:r>
      <w:r>
        <w:rPr>
          <w:rFonts w:ascii="Arial" w:hAnsi="Arial" w:cs="Arial"/>
          <w:color w:val="1F2329"/>
        </w:rPr>
        <w:t xml:space="preserve"> refer to corporate financial institutions within county-level administrative regions (including counties, county-level cities and county-level districts, excluding central urban areas of prefecture-level and above cities), as well as county and township-level branches of other financial institutions (excluding the Agricultural Development Bank of China).</w:t>
      </w:r>
    </w:p>
    <w:p w14:paraId="4AD99E2B" w14:textId="77777777" w:rsidR="0018169D" w:rsidRDefault="0018169D" w:rsidP="0018169D">
      <w:pPr>
        <w:spacing w:line="360" w:lineRule="atLeast"/>
        <w:rPr>
          <w:rFonts w:ascii="Arial" w:hAnsi="Arial" w:cs="Arial"/>
          <w:color w:val="1F2329"/>
        </w:rPr>
      </w:pPr>
      <w:r>
        <w:rPr>
          <w:rStyle w:val="af9"/>
          <w:rFonts w:ascii="Arial" w:hAnsi="Arial" w:cs="Arial"/>
          <w:color w:val="1F2329"/>
        </w:rPr>
        <w:t>Agriculture-related loans</w:t>
      </w:r>
      <w:r>
        <w:rPr>
          <w:rFonts w:ascii="Arial" w:hAnsi="Arial" w:cs="Arial"/>
          <w:color w:val="1F2329"/>
        </w:rPr>
        <w:t xml:space="preserve"> cover three categories specified in the </w:t>
      </w:r>
      <w:r>
        <w:rPr>
          <w:rStyle w:val="af9"/>
          <w:rFonts w:ascii="Arial" w:hAnsi="Arial" w:cs="Arial"/>
          <w:color w:val="1F2329"/>
        </w:rPr>
        <w:t>Special Statistical System for Agriculture-related Loans</w:t>
      </w:r>
      <w:r>
        <w:rPr>
          <w:rFonts w:ascii="Arial" w:hAnsi="Arial" w:cs="Arial"/>
          <w:color w:val="1F2329"/>
        </w:rPr>
        <w:t xml:space="preserve"> (Yin Fa [2007] No. 246): rural household loans, loans for farming, forestry, animal husbandry and fishery of rural enterprises and organizations, and agriculture-supporting loans for rural enterprises and organizations.</w:t>
      </w:r>
    </w:p>
    <w:p w14:paraId="1995C3BF" w14:textId="77777777" w:rsidR="0018169D" w:rsidRDefault="0018169D" w:rsidP="0018169D">
      <w:pPr>
        <w:spacing w:line="360" w:lineRule="atLeast"/>
        <w:rPr>
          <w:rFonts w:ascii="Arial" w:hAnsi="Arial" w:cs="Arial"/>
          <w:color w:val="1F2329"/>
        </w:rPr>
      </w:pPr>
      <w:r>
        <w:rPr>
          <w:rStyle w:val="af9"/>
          <w:rFonts w:ascii="Arial" w:hAnsi="Arial" w:cs="Arial"/>
          <w:color w:val="1F2329"/>
        </w:rPr>
        <w:t>Average outstanding agriculture-related loans</w:t>
      </w:r>
      <w:r>
        <w:rPr>
          <w:rFonts w:ascii="Arial" w:hAnsi="Arial" w:cs="Arial"/>
          <w:color w:val="1F2329"/>
        </w:rPr>
        <w:t xml:space="preserve"> mean the average of month-end outstanding agriculture-related loans of the institution in a year, calculated as the total of all month-end balances divided by the number of months. For newly-established county-level financial institutions in the current year, the average balance is calculated starting from the month of opening. The incremental agriculture-related loans eligible for rewards shall be calculated as 50% of the annual average outstanding agriculture-related loans.</w:t>
      </w:r>
    </w:p>
    <w:p w14:paraId="21832DFC"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III Targeted Fee Subsidy Policy for Rural Financial Institutions</w:t>
      </w:r>
    </w:p>
    <w:p w14:paraId="4087EDD8"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11</w:t>
      </w:r>
    </w:p>
    <w:p w14:paraId="39BC5461"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To guide and encourage financial institutions to fill gaps in rural financial services, part of the Special Funds shall be used to provide subsidies to eligible new-type rural financial institutions, support the development of the rural financial organization system and expand the coverage of rural financial services.</w:t>
      </w:r>
    </w:p>
    <w:p w14:paraId="08FDF013"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12</w:t>
      </w:r>
    </w:p>
    <w:p w14:paraId="10EFAC6C" w14:textId="77777777" w:rsidR="0018169D" w:rsidRDefault="0018169D" w:rsidP="0018169D">
      <w:pPr>
        <w:spacing w:line="360" w:lineRule="atLeast"/>
        <w:rPr>
          <w:rFonts w:ascii="Arial" w:hAnsi="Arial" w:cs="Arial"/>
          <w:color w:val="1F2329"/>
        </w:rPr>
      </w:pPr>
      <w:r>
        <w:rPr>
          <w:rFonts w:ascii="Arial" w:hAnsi="Arial" w:cs="Arial"/>
          <w:color w:val="1F2329"/>
        </w:rPr>
        <w:t>Finance departments may grant subsidies to eligible new-type rural financial institutions at a rate no higher than 2% of their average outstanding loans of the current year, provided all the following requirements are met:</w:t>
      </w:r>
    </w:p>
    <w:p w14:paraId="55B66275" w14:textId="77777777" w:rsidR="0018169D" w:rsidRDefault="0018169D" w:rsidP="0018169D">
      <w:pPr>
        <w:numPr>
          <w:ilvl w:val="0"/>
          <w:numId w:val="10"/>
        </w:numPr>
        <w:spacing w:after="0" w:line="360" w:lineRule="atLeast"/>
        <w:rPr>
          <w:rFonts w:ascii="Arial" w:hAnsi="Arial" w:cs="Arial"/>
          <w:color w:val="1F2329"/>
        </w:rPr>
      </w:pPr>
      <w:r>
        <w:rPr>
          <w:rFonts w:ascii="Arial" w:hAnsi="Arial" w:cs="Arial"/>
          <w:color w:val="1F2329"/>
        </w:rPr>
        <w:t>The average outstanding loans register a year-on-year increase;</w:t>
      </w:r>
    </w:p>
    <w:p w14:paraId="50EBF752" w14:textId="77777777" w:rsidR="0018169D" w:rsidRDefault="0018169D" w:rsidP="0018169D">
      <w:pPr>
        <w:numPr>
          <w:ilvl w:val="0"/>
          <w:numId w:val="10"/>
        </w:numPr>
        <w:spacing w:after="0" w:line="360" w:lineRule="atLeast"/>
        <w:rPr>
          <w:rFonts w:ascii="Arial" w:hAnsi="Arial" w:cs="Arial"/>
          <w:color w:val="1F2329"/>
        </w:rPr>
      </w:pPr>
      <w:r>
        <w:rPr>
          <w:rFonts w:ascii="Arial" w:hAnsi="Arial" w:cs="Arial"/>
          <w:color w:val="1F2329"/>
        </w:rPr>
        <w:t>The annual average loan-to-deposit ratio of village and township banks stands at 50% or above;</w:t>
      </w:r>
    </w:p>
    <w:p w14:paraId="077BF64F" w14:textId="77777777" w:rsidR="0018169D" w:rsidRDefault="0018169D" w:rsidP="0018169D">
      <w:pPr>
        <w:numPr>
          <w:ilvl w:val="0"/>
          <w:numId w:val="10"/>
        </w:numPr>
        <w:spacing w:after="0" w:line="360" w:lineRule="atLeast"/>
        <w:rPr>
          <w:rFonts w:ascii="Arial" w:hAnsi="Arial" w:cs="Arial"/>
          <w:color w:val="1F2329"/>
        </w:rPr>
      </w:pPr>
      <w:r>
        <w:rPr>
          <w:rFonts w:ascii="Arial" w:hAnsi="Arial" w:cs="Arial"/>
          <w:color w:val="1F2329"/>
        </w:rPr>
        <w:t>The proportion of average outstanding agriculture-related loans and loans for micro and small enterprises in total average outstanding loans reaches 70% or above;</w:t>
      </w:r>
    </w:p>
    <w:p w14:paraId="39A4EF4B" w14:textId="77777777" w:rsidR="0018169D" w:rsidRDefault="0018169D" w:rsidP="0018169D">
      <w:pPr>
        <w:numPr>
          <w:ilvl w:val="0"/>
          <w:numId w:val="10"/>
        </w:numPr>
        <w:spacing w:after="0" w:line="360" w:lineRule="atLeast"/>
        <w:rPr>
          <w:rFonts w:ascii="Arial" w:hAnsi="Arial" w:cs="Arial"/>
          <w:color w:val="1F2329"/>
        </w:rPr>
      </w:pPr>
      <w:r>
        <w:rPr>
          <w:rFonts w:ascii="Arial" w:hAnsi="Arial" w:cs="Arial"/>
          <w:color w:val="1F2329"/>
        </w:rPr>
        <w:t>Other requirements stipulated by finance departments are satisfied.</w:t>
      </w:r>
    </w:p>
    <w:p w14:paraId="077CEBB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13</w:t>
      </w:r>
    </w:p>
    <w:p w14:paraId="5E6C5CD1" w14:textId="77777777" w:rsidR="0018169D" w:rsidRDefault="0018169D" w:rsidP="0018169D">
      <w:pPr>
        <w:spacing w:line="360" w:lineRule="atLeast"/>
        <w:rPr>
          <w:rFonts w:ascii="Arial" w:hAnsi="Arial" w:cs="Arial"/>
          <w:color w:val="1F2329"/>
        </w:rPr>
      </w:pPr>
      <w:r>
        <w:rPr>
          <w:rFonts w:ascii="Arial" w:hAnsi="Arial" w:cs="Arial"/>
          <w:color w:val="1F2329"/>
        </w:rPr>
        <w:t>When applying for subsidies, rural financial institutions shall submit relevant data on agriculture-related loans verified by local branches of the People’s Bank of China and other competent authorities in accordance with provisions of Yin Fa [2007] No. 246.</w:t>
      </w:r>
    </w:p>
    <w:p w14:paraId="7E31AFB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14</w:t>
      </w:r>
    </w:p>
    <w:p w14:paraId="532FE27D" w14:textId="77777777" w:rsidR="0018169D" w:rsidRDefault="0018169D" w:rsidP="0018169D">
      <w:pPr>
        <w:spacing w:line="360" w:lineRule="atLeast"/>
        <w:rPr>
          <w:rFonts w:ascii="Arial" w:hAnsi="Arial" w:cs="Arial"/>
          <w:color w:val="1F2329"/>
        </w:rPr>
      </w:pPr>
      <w:r>
        <w:rPr>
          <w:rFonts w:ascii="Arial" w:hAnsi="Arial" w:cs="Arial"/>
          <w:color w:val="1F2329"/>
        </w:rPr>
        <w:t>Subsidies shall be disbursed in the subsequent year and included in the unified income accounting of financial institutions.</w:t>
      </w:r>
    </w:p>
    <w:p w14:paraId="6F10C6E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15</w:t>
      </w:r>
    </w:p>
    <w:p w14:paraId="71AC530D" w14:textId="77777777" w:rsidR="0018169D" w:rsidRDefault="0018169D" w:rsidP="0018169D">
      <w:pPr>
        <w:spacing w:line="360" w:lineRule="atLeast"/>
        <w:rPr>
          <w:rFonts w:ascii="Arial" w:hAnsi="Arial" w:cs="Arial"/>
          <w:color w:val="1F2329"/>
        </w:rPr>
      </w:pPr>
      <w:r>
        <w:rPr>
          <w:rFonts w:ascii="Arial" w:hAnsi="Arial" w:cs="Arial"/>
          <w:color w:val="1F2329"/>
        </w:rPr>
        <w:t xml:space="preserve">New-type rural financial institutions (outlets) are entitled to the subsidies for </w:t>
      </w:r>
      <w:r>
        <w:rPr>
          <w:rStyle w:val="af8"/>
          <w:rFonts w:ascii="Arial" w:hAnsi="Arial" w:cs="Arial"/>
          <w:b w:val="0"/>
          <w:bCs w:val="0"/>
          <w:color w:val="1F2329"/>
        </w:rPr>
        <w:t>three consecutive years starting from the year of opening</w:t>
      </w:r>
      <w:r>
        <w:rPr>
          <w:rFonts w:ascii="Arial" w:hAnsi="Arial" w:cs="Arial"/>
          <w:color w:val="1F2329"/>
        </w:rPr>
        <w:t>. Institutions (outlets) that have exceeded the entitled period shall no longer receive subsidies regardless of previous subsidy records. For institutions (outlets) opened after June 30 of the current year that do not obtain subsidies in the opening year, the entitled period shall commence from the next year.</w:t>
      </w:r>
    </w:p>
    <w:p w14:paraId="7AFB1BB8"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16</w:t>
      </w:r>
    </w:p>
    <w:p w14:paraId="0E6367BE"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The following types of loans are not eligible for subsidies and shall not be counted in the loan base for subsidy calculation:</w:t>
      </w:r>
    </w:p>
    <w:p w14:paraId="168FAE48" w14:textId="77777777" w:rsidR="0018169D" w:rsidRDefault="0018169D" w:rsidP="0018169D">
      <w:pPr>
        <w:numPr>
          <w:ilvl w:val="0"/>
          <w:numId w:val="11"/>
        </w:numPr>
        <w:spacing w:after="0" w:line="360" w:lineRule="atLeast"/>
        <w:rPr>
          <w:rFonts w:ascii="Arial" w:hAnsi="Arial" w:cs="Arial"/>
          <w:color w:val="1F2329"/>
        </w:rPr>
      </w:pPr>
      <w:r>
        <w:rPr>
          <w:rFonts w:ascii="Arial" w:hAnsi="Arial" w:cs="Arial"/>
          <w:color w:val="1F2329"/>
        </w:rPr>
        <w:t>Loans with a single borrower’s outstanding balance exceeding RMB 5 million at any time in the current year;</w:t>
      </w:r>
    </w:p>
    <w:p w14:paraId="211DB3DC" w14:textId="77777777" w:rsidR="0018169D" w:rsidRDefault="0018169D" w:rsidP="0018169D">
      <w:pPr>
        <w:numPr>
          <w:ilvl w:val="0"/>
          <w:numId w:val="11"/>
        </w:numPr>
        <w:spacing w:after="0" w:line="360" w:lineRule="atLeast"/>
        <w:rPr>
          <w:rFonts w:ascii="Arial" w:hAnsi="Arial" w:cs="Arial"/>
          <w:color w:val="1F2329"/>
        </w:rPr>
      </w:pPr>
      <w:r>
        <w:rPr>
          <w:rFonts w:ascii="Arial" w:hAnsi="Arial" w:cs="Arial"/>
          <w:color w:val="1F2329"/>
        </w:rPr>
        <w:t>Loans issued outside the approved county-level business scope by new-type rural financial institutions registered at or below the county level;</w:t>
      </w:r>
    </w:p>
    <w:p w14:paraId="0B89BF24" w14:textId="77777777" w:rsidR="0018169D" w:rsidRDefault="0018169D" w:rsidP="0018169D">
      <w:pPr>
        <w:numPr>
          <w:ilvl w:val="0"/>
          <w:numId w:val="11"/>
        </w:numPr>
        <w:spacing w:after="0" w:line="360" w:lineRule="atLeast"/>
        <w:rPr>
          <w:rFonts w:ascii="Arial" w:hAnsi="Arial" w:cs="Arial"/>
          <w:color w:val="1F2329"/>
        </w:rPr>
      </w:pPr>
      <w:r>
        <w:rPr>
          <w:rFonts w:ascii="Arial" w:hAnsi="Arial" w:cs="Arial"/>
          <w:color w:val="1F2329"/>
        </w:rPr>
        <w:t>Loans issued outside the local county-level region by outlets of new-type rural financial institutions registered above the county level.</w:t>
      </w:r>
    </w:p>
    <w:p w14:paraId="3E766EBE"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17</w:t>
      </w:r>
    </w:p>
    <w:p w14:paraId="60833E5F" w14:textId="77777777" w:rsidR="0018169D" w:rsidRDefault="0018169D" w:rsidP="0018169D">
      <w:pPr>
        <w:spacing w:line="360" w:lineRule="atLeast"/>
        <w:rPr>
          <w:rFonts w:ascii="Arial" w:hAnsi="Arial" w:cs="Arial"/>
          <w:color w:val="1F2329"/>
        </w:rPr>
      </w:pPr>
      <w:r>
        <w:rPr>
          <w:rStyle w:val="af9"/>
          <w:rFonts w:ascii="Arial" w:hAnsi="Arial" w:cs="Arial"/>
          <w:color w:val="1F2329"/>
        </w:rPr>
        <w:t>New-type rural financial institutions</w:t>
      </w:r>
      <w:r>
        <w:rPr>
          <w:rFonts w:ascii="Arial" w:hAnsi="Arial" w:cs="Arial"/>
          <w:color w:val="1F2329"/>
        </w:rPr>
        <w:t xml:space="preserve"> refer to three types of institutions approved by the former China Banking Regulatory Commission: village and township banks, loan companies and rural mutual funds.</w:t>
      </w:r>
    </w:p>
    <w:p w14:paraId="25FCAA11" w14:textId="77777777" w:rsidR="0018169D" w:rsidRDefault="0018169D" w:rsidP="0018169D">
      <w:pPr>
        <w:spacing w:line="360" w:lineRule="atLeast"/>
        <w:rPr>
          <w:rFonts w:ascii="Arial" w:hAnsi="Arial" w:cs="Arial"/>
          <w:color w:val="1F2329"/>
        </w:rPr>
      </w:pPr>
      <w:r>
        <w:rPr>
          <w:rStyle w:val="af9"/>
          <w:rFonts w:ascii="Arial" w:hAnsi="Arial" w:cs="Arial"/>
          <w:color w:val="1F2329"/>
        </w:rPr>
        <w:t>Average outstanding deposits/loans</w:t>
      </w:r>
      <w:r>
        <w:rPr>
          <w:rFonts w:ascii="Arial" w:hAnsi="Arial" w:cs="Arial"/>
          <w:color w:val="1F2329"/>
        </w:rPr>
        <w:t xml:space="preserve"> mean the average of month-end outstanding deposits/loans of the institution (outlet) in a year, calculated as the total of all month-end balances divided by the number of months. For newly-established institutions (outlets) in the current year, the average balance is calculated starting from the month of opening.</w:t>
      </w:r>
    </w:p>
    <w:p w14:paraId="691502B3" w14:textId="77777777" w:rsidR="0018169D" w:rsidRDefault="0018169D" w:rsidP="0018169D">
      <w:pPr>
        <w:spacing w:line="360" w:lineRule="atLeast"/>
        <w:rPr>
          <w:rFonts w:ascii="Arial" w:hAnsi="Arial" w:cs="Arial"/>
          <w:color w:val="1F2329"/>
        </w:rPr>
      </w:pPr>
      <w:r>
        <w:rPr>
          <w:rStyle w:val="af9"/>
          <w:rFonts w:ascii="Arial" w:hAnsi="Arial" w:cs="Arial"/>
          <w:color w:val="1F2329"/>
        </w:rPr>
        <w:t>Month-end outstanding loans</w:t>
      </w:r>
      <w:r>
        <w:rPr>
          <w:rFonts w:ascii="Arial" w:hAnsi="Arial" w:cs="Arial"/>
          <w:color w:val="1F2329"/>
        </w:rPr>
        <w:t xml:space="preserve"> refer to total outstanding loans of financial institutions at each month-end, excluding bill discounts, inter-bank lending to non-depository financial institutions, and credit assets transferred from other financial institutions since the previous year. Statistical criteria shall comply with the </w:t>
      </w:r>
      <w:r>
        <w:rPr>
          <w:rStyle w:val="af9"/>
          <w:rFonts w:ascii="Arial" w:hAnsi="Arial" w:cs="Arial"/>
          <w:color w:val="1F2329"/>
        </w:rPr>
        <w:t>Financial Statistical System of the People’s Bank of China</w:t>
      </w:r>
      <w:r>
        <w:rPr>
          <w:rFonts w:ascii="Arial" w:hAnsi="Arial" w:cs="Arial"/>
          <w:color w:val="1F2329"/>
        </w:rPr>
        <w:t xml:space="preserve"> and relevant provisions.</w:t>
      </w:r>
    </w:p>
    <w:p w14:paraId="66157387" w14:textId="77777777" w:rsidR="0018169D" w:rsidRDefault="0018169D" w:rsidP="0018169D">
      <w:pPr>
        <w:spacing w:line="360" w:lineRule="atLeast"/>
        <w:rPr>
          <w:rFonts w:ascii="Arial" w:hAnsi="Arial" w:cs="Arial"/>
          <w:color w:val="1F2329"/>
        </w:rPr>
      </w:pPr>
      <w:r>
        <w:rPr>
          <w:rStyle w:val="af9"/>
          <w:rFonts w:ascii="Arial" w:hAnsi="Arial" w:cs="Arial"/>
          <w:color w:val="1F2329"/>
        </w:rPr>
        <w:t>Annual average loan-to-deposit ratio</w:t>
      </w:r>
      <w:r>
        <w:rPr>
          <w:rFonts w:ascii="Arial" w:hAnsi="Arial" w:cs="Arial"/>
          <w:color w:val="1F2329"/>
        </w:rPr>
        <w:t xml:space="preserve"> means the ratio of average outstanding loans to average outstanding deposits of a financial institution in the current year.</w:t>
      </w:r>
    </w:p>
    <w:p w14:paraId="5FFDEE76" w14:textId="77777777" w:rsidR="0018169D" w:rsidRDefault="0018169D" w:rsidP="0018169D">
      <w:pPr>
        <w:spacing w:line="360" w:lineRule="atLeast"/>
        <w:rPr>
          <w:rFonts w:ascii="Arial" w:hAnsi="Arial" w:cs="Arial"/>
          <w:color w:val="1F2329"/>
        </w:rPr>
      </w:pPr>
      <w:r>
        <w:rPr>
          <w:rFonts w:ascii="Arial" w:hAnsi="Arial" w:cs="Arial"/>
          <w:color w:val="1F2329"/>
        </w:rPr>
        <w:t xml:space="preserve">The definition of </w:t>
      </w:r>
      <w:r>
        <w:rPr>
          <w:rStyle w:val="af9"/>
          <w:rFonts w:ascii="Arial" w:hAnsi="Arial" w:cs="Arial"/>
          <w:color w:val="1F2329"/>
        </w:rPr>
        <w:t>agriculture-related loans</w:t>
      </w:r>
      <w:r>
        <w:rPr>
          <w:rFonts w:ascii="Arial" w:hAnsi="Arial" w:cs="Arial"/>
          <w:color w:val="1F2329"/>
        </w:rPr>
        <w:t xml:space="preserve"> shall follow the </w:t>
      </w:r>
      <w:r>
        <w:rPr>
          <w:rStyle w:val="af9"/>
          <w:rFonts w:ascii="Arial" w:hAnsi="Arial" w:cs="Arial"/>
          <w:color w:val="1F2329"/>
        </w:rPr>
        <w:t>Special Statistical System for Agriculture-related Loans</w:t>
      </w:r>
      <w:r>
        <w:rPr>
          <w:rFonts w:ascii="Arial" w:hAnsi="Arial" w:cs="Arial"/>
          <w:color w:val="1F2329"/>
        </w:rPr>
        <w:t xml:space="preserve"> (Yin Fa [2007] No. 246), excluding bill discounts, inter-bank lending to non-depository financial institutions and transferred credit assets.</w:t>
      </w:r>
    </w:p>
    <w:p w14:paraId="2BB21EB4" w14:textId="77777777" w:rsidR="0018169D" w:rsidRDefault="0018169D" w:rsidP="0018169D">
      <w:pPr>
        <w:spacing w:line="360" w:lineRule="atLeast"/>
        <w:rPr>
          <w:rFonts w:ascii="Arial" w:hAnsi="Arial" w:cs="Arial"/>
          <w:color w:val="1F2329"/>
        </w:rPr>
      </w:pPr>
      <w:r>
        <w:rPr>
          <w:rStyle w:val="af9"/>
          <w:rFonts w:ascii="Arial" w:hAnsi="Arial" w:cs="Arial"/>
          <w:color w:val="1F2329"/>
        </w:rPr>
        <w:t>Micro and small enterprises</w:t>
      </w:r>
      <w:r>
        <w:rPr>
          <w:rFonts w:ascii="Arial" w:hAnsi="Arial" w:cs="Arial"/>
          <w:color w:val="1F2329"/>
        </w:rPr>
        <w:t xml:space="preserve"> refer to small and micro enterprises defined in the </w:t>
      </w:r>
      <w:r>
        <w:rPr>
          <w:rStyle w:val="af9"/>
          <w:rFonts w:ascii="Arial" w:hAnsi="Arial" w:cs="Arial"/>
          <w:color w:val="1F2329"/>
        </w:rPr>
        <w:t>Standards for Classification of Small and Medium-sized Enterprises</w:t>
      </w:r>
      <w:r>
        <w:rPr>
          <w:rFonts w:ascii="Arial" w:hAnsi="Arial" w:cs="Arial"/>
          <w:color w:val="1F2329"/>
        </w:rPr>
        <w:t xml:space="preserve"> (Gong Xin Lian Qi Ye [2011] No. 300).</w:t>
      </w:r>
    </w:p>
    <w:p w14:paraId="6B50A034"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lastRenderedPageBreak/>
        <w:t>Chapter IV Interest Subsidies and Rewards for Guaranteed Entrepreneurship Loans</w:t>
      </w:r>
    </w:p>
    <w:p w14:paraId="0F1EC94E"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18</w:t>
      </w:r>
    </w:p>
    <w:p w14:paraId="2B1D63B8" w14:textId="77777777" w:rsidR="0018169D" w:rsidRDefault="0018169D" w:rsidP="0018169D">
      <w:pPr>
        <w:spacing w:line="360" w:lineRule="atLeast"/>
        <w:rPr>
          <w:rFonts w:ascii="Arial" w:hAnsi="Arial" w:cs="Arial"/>
          <w:color w:val="1F2329"/>
        </w:rPr>
      </w:pPr>
      <w:r>
        <w:rPr>
          <w:rFonts w:ascii="Arial" w:hAnsi="Arial" w:cs="Arial"/>
          <w:color w:val="1F2329"/>
        </w:rPr>
        <w:t>To implement a more proactive employment policy, drive employment through entrepreneurship and innovation, and advocate mass entrepreneurship and innovation, part of the Special Funds shall be used to provide interest subsidies for eligible guaranteed entrepreneurship loans. The subsidies aim to reduce burdens on entrepreneurs and employers, support workers to start businesses or take up flexible employment, guide employers to create more jobs, and resolve structural employment difficulties of vulnerable groups.</w:t>
      </w:r>
    </w:p>
    <w:p w14:paraId="21874E08"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19</w:t>
      </w:r>
    </w:p>
    <w:p w14:paraId="5EC9479F" w14:textId="77777777" w:rsidR="0018169D" w:rsidRDefault="0018169D" w:rsidP="0018169D">
      <w:pPr>
        <w:spacing w:line="360" w:lineRule="atLeast"/>
        <w:rPr>
          <w:rFonts w:ascii="Arial" w:hAnsi="Arial" w:cs="Arial"/>
          <w:color w:val="1F2329"/>
        </w:rPr>
      </w:pPr>
      <w:r>
        <w:rPr>
          <w:rFonts w:ascii="Arial" w:hAnsi="Arial" w:cs="Arial"/>
          <w:color w:val="1F2329"/>
        </w:rPr>
        <w:t xml:space="preserve">Finance departments shall provide interest subsidies for guaranteed entrepreneurship loans issued to individuals and micro and small enterprises in accordance with the </w:t>
      </w:r>
      <w:r>
        <w:rPr>
          <w:rStyle w:val="af9"/>
          <w:rFonts w:ascii="Arial" w:hAnsi="Arial" w:cs="Arial"/>
          <w:color w:val="1F2329"/>
        </w:rPr>
        <w:t>Circular on Forwarding the Measures for the Administration of Special Funds for Inclusive Finance Development</w:t>
      </w:r>
      <w:r>
        <w:rPr>
          <w:rFonts w:ascii="Arial" w:hAnsi="Arial" w:cs="Arial"/>
          <w:color w:val="1F2329"/>
        </w:rPr>
        <w:t xml:space="preserve"> (Liao Cai Zhai [2016] No. 656), the </w:t>
      </w:r>
      <w:r>
        <w:rPr>
          <w:rStyle w:val="af9"/>
          <w:rFonts w:ascii="Arial" w:hAnsi="Arial" w:cs="Arial"/>
          <w:color w:val="1F2329"/>
        </w:rPr>
        <w:t>Circular on Forwarding the Notice on Implementing Guaranteed Entrepreneurship Loans to Support Entrepreneurship and Employment</w:t>
      </w:r>
      <w:r>
        <w:rPr>
          <w:rFonts w:ascii="Arial" w:hAnsi="Arial" w:cs="Arial"/>
          <w:color w:val="1F2329"/>
        </w:rPr>
        <w:t xml:space="preserve"> (Shen Yin Fa [2016] No. 209) and other relevant documents.</w:t>
      </w:r>
    </w:p>
    <w:p w14:paraId="6ACD79DF"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20</w:t>
      </w:r>
    </w:p>
    <w:p w14:paraId="67C95B6B" w14:textId="77777777" w:rsidR="0018169D" w:rsidRDefault="0018169D" w:rsidP="0018169D">
      <w:pPr>
        <w:spacing w:line="360" w:lineRule="atLeast"/>
        <w:rPr>
          <w:rFonts w:ascii="Arial" w:hAnsi="Arial" w:cs="Arial"/>
          <w:color w:val="1F2329"/>
        </w:rPr>
      </w:pPr>
      <w:r>
        <w:rPr>
          <w:rFonts w:ascii="Arial" w:hAnsi="Arial" w:cs="Arial"/>
          <w:color w:val="1F2329"/>
        </w:rPr>
        <w:t>Individuals and micro and small enterprises applying for interest-subsidized guaranteed entrepreneurship loans shall pass qualification review by human resources and social security authorities, hold valid identity documents, and meet entrepreneurship, guarantee and loan requirements upon verification by guarantee fund management institutions and designated banks.</w:t>
      </w:r>
    </w:p>
    <w:p w14:paraId="32C4F801"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21</w:t>
      </w:r>
    </w:p>
    <w:p w14:paraId="496B19ED" w14:textId="77777777" w:rsidR="0018169D" w:rsidRDefault="0018169D" w:rsidP="0018169D">
      <w:pPr>
        <w:spacing w:line="360" w:lineRule="atLeast"/>
        <w:rPr>
          <w:rFonts w:ascii="Arial" w:hAnsi="Arial" w:cs="Arial"/>
          <w:color w:val="1F2329"/>
        </w:rPr>
      </w:pPr>
      <w:r>
        <w:rPr>
          <w:rFonts w:ascii="Arial" w:hAnsi="Arial" w:cs="Arial"/>
          <w:color w:val="1F2329"/>
        </w:rPr>
        <w:t>Guaranteed entrepreneurship loans shall be processed in accordance with the following procedures: borrowers submit applications as required; human resources and social security authorities verify borrower qualifications; guarantee fund management institutions conduct due diligence; designated banks review and grant loans; finance departments provide interest subsidies as stipulated.</w:t>
      </w:r>
    </w:p>
    <w:p w14:paraId="2CCE7197"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 xml:space="preserve">Designated banks shall calculate payable interest subsidies in accordance with national financial rules and relevant policies, fill in the </w:t>
      </w:r>
      <w:r>
        <w:rPr>
          <w:rStyle w:val="af9"/>
          <w:rFonts w:ascii="Arial" w:hAnsi="Arial" w:cs="Arial"/>
          <w:color w:val="1F2329"/>
        </w:rPr>
        <w:t>Quarterly Summary (Detailed) Form for Application of Interest Subsidies for Guaranteed Entrepreneurship Loans by Designated Banks</w:t>
      </w:r>
      <w:r>
        <w:rPr>
          <w:rFonts w:ascii="Arial" w:hAnsi="Arial" w:cs="Arial"/>
          <w:color w:val="1F2329"/>
        </w:rPr>
        <w:t xml:space="preserve"> (Annex 6-9), and submit quarterly applications for subsidies to municipal and county finance departments after verification by human resources and social security authorities and guarantee fund management institutions. The interest accrual period shall be determined based on the interest settlement rules of designated banks.</w:t>
      </w:r>
    </w:p>
    <w:p w14:paraId="06E87531"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22</w:t>
      </w:r>
    </w:p>
    <w:p w14:paraId="1EE48948" w14:textId="77777777" w:rsidR="0018169D" w:rsidRDefault="0018169D" w:rsidP="0018169D">
      <w:pPr>
        <w:spacing w:line="360" w:lineRule="atLeast"/>
        <w:rPr>
          <w:rFonts w:ascii="Arial" w:hAnsi="Arial" w:cs="Arial"/>
          <w:color w:val="1F2329"/>
        </w:rPr>
      </w:pPr>
      <w:r>
        <w:rPr>
          <w:rFonts w:ascii="Arial" w:hAnsi="Arial" w:cs="Arial"/>
          <w:color w:val="1F2329"/>
        </w:rPr>
        <w:t>For individual guaranteed entrepreneurship loans subsidized by the Special Funds: the maximum loan amount is RMB 100,000 with a maximum term of 3 years. The loan interest rate may float upward on the basis of the loan prime rate on the contract signing date: the floating cap is no more than 3 percentage points in impoverished areas (including national key poverty alleviation counties and 14 contiguous impoverished areas) and no more than 1 percentage point in other regions. The actual interest rate shall be determined by designated banks through negotiation with guarantee fund management institutions within the floating range. Except for student loans, poverty alleviation loans, first-home mortgage loans and auto loans, individual applicants and their family members (on a household basis) shall have no other commercial bank loan records within 5 years prior to the application date.</w:t>
      </w:r>
    </w:p>
    <w:p w14:paraId="407356A3" w14:textId="77777777" w:rsidR="0018169D" w:rsidRDefault="0018169D" w:rsidP="0018169D">
      <w:pPr>
        <w:spacing w:line="360" w:lineRule="atLeast"/>
        <w:rPr>
          <w:rFonts w:ascii="Arial" w:hAnsi="Arial" w:cs="Arial"/>
          <w:color w:val="1F2329"/>
        </w:rPr>
      </w:pPr>
      <w:r>
        <w:rPr>
          <w:rFonts w:ascii="Arial" w:hAnsi="Arial" w:cs="Arial"/>
          <w:color w:val="1F2329"/>
        </w:rPr>
        <w:t>For guaranteed entrepreneurship loans for micro and small enterprises subsidized by the Special Funds: the loan amount shall be reasonably determined by designated banks based on the number of newly recruited eligible employees, with a maximum limit of RMB 2 million and a maximum term of 2 years. The interest rate shall be negotiated between banks and borrowers according to business conditions and credit status. Enterprises enjoying fiscal interest subsidies shall no longer receive guarantee support from the guaranteed entrepreneurship loan fund.</w:t>
      </w:r>
    </w:p>
    <w:p w14:paraId="23CF8FFF"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23</w:t>
      </w:r>
    </w:p>
    <w:p w14:paraId="6CD3E8E0" w14:textId="77777777" w:rsidR="0018169D" w:rsidRDefault="0018169D" w:rsidP="0018169D">
      <w:pPr>
        <w:spacing w:line="360" w:lineRule="atLeast"/>
        <w:rPr>
          <w:rFonts w:ascii="Arial" w:hAnsi="Arial" w:cs="Arial"/>
          <w:color w:val="1F2329"/>
        </w:rPr>
      </w:pPr>
      <w:r>
        <w:rPr>
          <w:rFonts w:ascii="Arial" w:hAnsi="Arial" w:cs="Arial"/>
          <w:color w:val="1F2329"/>
        </w:rPr>
        <w:t>Fiscal interest subsidies for guaranteed entrepreneurship loans are calculated based on the actual loan amount, interest rate, accrual period and ratio, within the prescribed limits of loan amount, interest rate and subsidy term.</w:t>
      </w:r>
    </w:p>
    <w:p w14:paraId="1899BEE8" w14:textId="77777777" w:rsidR="0018169D" w:rsidRDefault="0018169D" w:rsidP="0018169D">
      <w:pPr>
        <w:numPr>
          <w:ilvl w:val="0"/>
          <w:numId w:val="12"/>
        </w:numPr>
        <w:spacing w:after="0" w:line="360" w:lineRule="atLeast"/>
        <w:rPr>
          <w:rFonts w:ascii="Arial" w:hAnsi="Arial" w:cs="Arial"/>
          <w:color w:val="1F2329"/>
        </w:rPr>
      </w:pPr>
      <w:r>
        <w:rPr>
          <w:rFonts w:ascii="Arial" w:hAnsi="Arial" w:cs="Arial"/>
          <w:color w:val="1F2329"/>
        </w:rPr>
        <w:lastRenderedPageBreak/>
        <w:t>For eligible individual loans in impoverished areas: full interest subsidy. For those in other areas: full subsidy for the first year, two-thirds subsidy for the second year, and one-third subsidy for the third year.</w:t>
      </w:r>
    </w:p>
    <w:p w14:paraId="5D3D828D" w14:textId="77777777" w:rsidR="0018169D" w:rsidRDefault="0018169D" w:rsidP="0018169D">
      <w:pPr>
        <w:numPr>
          <w:ilvl w:val="0"/>
          <w:numId w:val="12"/>
        </w:numPr>
        <w:spacing w:after="0" w:line="360" w:lineRule="atLeast"/>
        <w:rPr>
          <w:rFonts w:ascii="Arial" w:hAnsi="Arial" w:cs="Arial"/>
          <w:color w:val="1F2329"/>
        </w:rPr>
      </w:pPr>
      <w:r>
        <w:rPr>
          <w:rFonts w:ascii="Arial" w:hAnsi="Arial" w:cs="Arial"/>
          <w:color w:val="1F2329"/>
        </w:rPr>
        <w:t>For eligible loans for micro and small enterprises: interest subsidy equivalent to 50% of the loan prime rate on the contract signing date.</w:t>
      </w:r>
    </w:p>
    <w:p w14:paraId="1BC644E0" w14:textId="77777777" w:rsidR="0018169D" w:rsidRDefault="0018169D" w:rsidP="0018169D">
      <w:pPr>
        <w:spacing w:line="360" w:lineRule="atLeast"/>
        <w:rPr>
          <w:rFonts w:ascii="Arial" w:hAnsi="Arial" w:cs="Arial"/>
          <w:color w:val="1F2329"/>
        </w:rPr>
      </w:pPr>
      <w:r>
        <w:rPr>
          <w:rFonts w:ascii="Arial" w:hAnsi="Arial" w:cs="Arial"/>
          <w:color w:val="1F2329"/>
        </w:rPr>
        <w:t>No interest subsidies shall be granted for extended or overdue guaranteed entrepreneurship loans.</w:t>
      </w:r>
    </w:p>
    <w:p w14:paraId="204CFD33"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24</w:t>
      </w:r>
    </w:p>
    <w:p w14:paraId="449A4D5E" w14:textId="77777777" w:rsidR="0018169D" w:rsidRDefault="0018169D" w:rsidP="0018169D">
      <w:pPr>
        <w:spacing w:line="360" w:lineRule="atLeast"/>
        <w:rPr>
          <w:rFonts w:ascii="Arial" w:hAnsi="Arial" w:cs="Arial"/>
          <w:color w:val="1F2329"/>
        </w:rPr>
      </w:pPr>
      <w:r>
        <w:rPr>
          <w:rFonts w:ascii="Arial" w:hAnsi="Arial" w:cs="Arial"/>
          <w:color w:val="1F2329"/>
        </w:rPr>
        <w:t>For the following guaranteed entrepreneurship loans beyond national policy scope, the interest subsidies shall be equally borne by the provincial and municipal finance (50% each):</w:t>
      </w:r>
    </w:p>
    <w:p w14:paraId="6E96DFB2" w14:textId="77777777" w:rsidR="0018169D" w:rsidRDefault="0018169D" w:rsidP="0018169D">
      <w:pPr>
        <w:numPr>
          <w:ilvl w:val="0"/>
          <w:numId w:val="13"/>
        </w:numPr>
        <w:spacing w:after="0" w:line="360" w:lineRule="atLeast"/>
        <w:rPr>
          <w:rFonts w:ascii="Arial" w:hAnsi="Arial" w:cs="Arial"/>
          <w:color w:val="1F2329"/>
        </w:rPr>
      </w:pPr>
      <w:r>
        <w:rPr>
          <w:rFonts w:ascii="Arial" w:hAnsi="Arial" w:cs="Arial"/>
          <w:color w:val="1F2329"/>
        </w:rPr>
        <w:t xml:space="preserve">Urban and rural workers who start individual businesses, partnerships or collective ventures (including online entrepreneurship) and hold the </w:t>
      </w:r>
      <w:r>
        <w:rPr>
          <w:rStyle w:val="af9"/>
          <w:rFonts w:ascii="Arial" w:hAnsi="Arial" w:cs="Arial"/>
          <w:color w:val="1F2329"/>
        </w:rPr>
        <w:t>Employment and Entrepreneurship Certificate</w:t>
      </w:r>
      <w:r>
        <w:rPr>
          <w:rFonts w:ascii="Arial" w:hAnsi="Arial" w:cs="Arial"/>
          <w:color w:val="1F2329"/>
        </w:rPr>
        <w:t xml:space="preserve"> (formerly </w:t>
      </w:r>
      <w:r>
        <w:rPr>
          <w:rStyle w:val="af9"/>
          <w:rFonts w:ascii="Arial" w:hAnsi="Arial" w:cs="Arial"/>
          <w:color w:val="1F2329"/>
        </w:rPr>
        <w:t>Employment and Unemployment Registration Certificate</w:t>
      </w:r>
      <w:r>
        <w:rPr>
          <w:rFonts w:ascii="Arial" w:hAnsi="Arial" w:cs="Arial"/>
          <w:color w:val="1F2329"/>
        </w:rPr>
        <w:t>) in this Province (no household registration restrictions); micro and small enterprises that newly recruit employees accounting for over 15% of the total workforce. Restricted industries are excluded, namely construction, entertainment, real estate sales, land use right transfer, advertising, real estate brokerage, sauna, massage, internet cafes and oxygen bars.</w:t>
      </w:r>
    </w:p>
    <w:p w14:paraId="2D10939F" w14:textId="77777777" w:rsidR="0018169D" w:rsidRDefault="0018169D" w:rsidP="0018169D">
      <w:pPr>
        <w:numPr>
          <w:ilvl w:val="0"/>
          <w:numId w:val="13"/>
        </w:numPr>
        <w:spacing w:after="0" w:line="360" w:lineRule="atLeast"/>
        <w:rPr>
          <w:rFonts w:ascii="Arial" w:hAnsi="Arial" w:cs="Arial"/>
          <w:color w:val="1F2329"/>
        </w:rPr>
      </w:pPr>
      <w:r>
        <w:rPr>
          <w:rFonts w:ascii="Arial" w:hAnsi="Arial" w:cs="Arial"/>
          <w:color w:val="1F2329"/>
        </w:rPr>
        <w:t>The maximum loan amount for college students starting businesses in high-tech fields is RMB 200,000. Qualified micro and small enterprises that sign labor contracts of no less than one year and pay social insurance premiums for newly recruited employees may apply for guaranteed entrepreneurship loans up to RMB 3 million.</w:t>
      </w:r>
    </w:p>
    <w:p w14:paraId="6FFBFA39" w14:textId="77777777" w:rsidR="0018169D" w:rsidRDefault="0018169D" w:rsidP="0018169D">
      <w:pPr>
        <w:numPr>
          <w:ilvl w:val="0"/>
          <w:numId w:val="13"/>
        </w:numPr>
        <w:spacing w:after="0" w:line="360" w:lineRule="atLeast"/>
        <w:rPr>
          <w:rFonts w:ascii="Arial" w:hAnsi="Arial" w:cs="Arial"/>
          <w:color w:val="1F2329"/>
        </w:rPr>
      </w:pPr>
      <w:r>
        <w:rPr>
          <w:rFonts w:ascii="Arial" w:hAnsi="Arial" w:cs="Arial"/>
          <w:color w:val="1F2329"/>
        </w:rPr>
        <w:t>All entrepreneurship projects launched by workers (excluding restricted industries) are eligible for fiscal interest subsidies.</w:t>
      </w:r>
    </w:p>
    <w:p w14:paraId="30BB5724" w14:textId="77777777" w:rsidR="0018169D" w:rsidRDefault="0018169D" w:rsidP="0018169D">
      <w:pPr>
        <w:spacing w:line="360" w:lineRule="atLeast"/>
        <w:rPr>
          <w:rFonts w:ascii="Arial" w:hAnsi="Arial" w:cs="Arial"/>
          <w:color w:val="1F2329"/>
        </w:rPr>
      </w:pPr>
      <w:r>
        <w:rPr>
          <w:rFonts w:ascii="Arial" w:hAnsi="Arial" w:cs="Arial"/>
          <w:color w:val="1F2329"/>
        </w:rPr>
        <w:t>Loans subsidized independently by provincial and municipal finance departments shall be managed and accounted for separately from those supported by central finance, and incorporated into the unified management information system for guaranteed entrepreneurship loan interest subsidies.</w:t>
      </w:r>
    </w:p>
    <w:p w14:paraId="1E0AD26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25</w:t>
      </w:r>
    </w:p>
    <w:p w14:paraId="20376AFA"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Designated banks shall submit quarterly subsidy applications to municipal and county finance departments. The subsidies shall be disbursed within one month after the application is approved.</w:t>
      </w:r>
    </w:p>
    <w:p w14:paraId="090FC853"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26</w:t>
      </w:r>
    </w:p>
    <w:p w14:paraId="3D84C0EA" w14:textId="77777777" w:rsidR="0018169D" w:rsidRDefault="0018169D" w:rsidP="0018169D">
      <w:pPr>
        <w:spacing w:line="360" w:lineRule="atLeast"/>
        <w:rPr>
          <w:rFonts w:ascii="Arial" w:hAnsi="Arial" w:cs="Arial"/>
          <w:color w:val="1F2329"/>
        </w:rPr>
      </w:pPr>
      <w:r>
        <w:rPr>
          <w:rFonts w:ascii="Arial" w:hAnsi="Arial" w:cs="Arial"/>
          <w:color w:val="1F2329"/>
        </w:rPr>
        <w:t>A reward mechanism for guaranteed entrepreneurship loans is established. Rewards equivalent to 1% of the total newly issued guaranteed entrepreneurship loans in the current year shall be granted to outstanding designated banks and guarantee fund management institutions to cover their operational expenses. The reward base includes loans jointly subsidized by provincial and municipal finance upon approval of the Liaoning Provincial People’s Government. Municipal and county finance departments may give appropriate preference to banks that issue loans at or below the loan prime rate in fund allocation.</w:t>
      </w:r>
    </w:p>
    <w:p w14:paraId="28E9A3A8"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27</w:t>
      </w:r>
    </w:p>
    <w:p w14:paraId="263824EC" w14:textId="77777777" w:rsidR="0018169D" w:rsidRDefault="0018169D" w:rsidP="0018169D">
      <w:pPr>
        <w:spacing w:line="360" w:lineRule="atLeast"/>
        <w:rPr>
          <w:rFonts w:ascii="Arial" w:hAnsi="Arial" w:cs="Arial"/>
          <w:color w:val="1F2329"/>
        </w:rPr>
      </w:pPr>
      <w:r>
        <w:rPr>
          <w:rStyle w:val="af9"/>
          <w:rFonts w:ascii="Arial" w:hAnsi="Arial" w:cs="Arial"/>
          <w:color w:val="1F2329"/>
        </w:rPr>
        <w:t>Guaranteed entrepreneurship loans</w:t>
      </w:r>
      <w:r>
        <w:rPr>
          <w:rFonts w:ascii="Arial" w:hAnsi="Arial" w:cs="Arial"/>
          <w:color w:val="1F2329"/>
        </w:rPr>
        <w:t xml:space="preserve"> refer to loan products for individual entrepreneurs and micro and small enterprises meeting prescribed requirements. The loans are guaranteed by the guaranteed entrepreneurship loan fund, issued by designated banking financial institutions, and subsidized by finance departments (enterprises may choose either interest subsidy or guarantee). The funds are used to support individual entrepreneurship and job expansion of micro and small enterprises.</w:t>
      </w:r>
    </w:p>
    <w:p w14:paraId="52ED30C0" w14:textId="77777777" w:rsidR="0018169D" w:rsidRDefault="0018169D" w:rsidP="0018169D">
      <w:pPr>
        <w:spacing w:line="360" w:lineRule="atLeast"/>
        <w:rPr>
          <w:rFonts w:ascii="Arial" w:hAnsi="Arial" w:cs="Arial"/>
          <w:color w:val="1F2329"/>
        </w:rPr>
      </w:pPr>
      <w:r>
        <w:rPr>
          <w:rStyle w:val="af9"/>
          <w:rFonts w:ascii="Arial" w:hAnsi="Arial" w:cs="Arial"/>
          <w:color w:val="1F2329"/>
        </w:rPr>
        <w:t>Guarantee fund</w:t>
      </w:r>
      <w:r>
        <w:rPr>
          <w:rFonts w:ascii="Arial" w:hAnsi="Arial" w:cs="Arial"/>
          <w:color w:val="1F2329"/>
        </w:rPr>
        <w:t xml:space="preserve"> refers to a special fund established by local governments to provide guarantees for guaranteed entrepreneurship loans, operated and managed by designated public service institutions or entrusted financing guarantee institutions.</w:t>
      </w:r>
    </w:p>
    <w:p w14:paraId="7074065F" w14:textId="77777777" w:rsidR="0018169D" w:rsidRDefault="0018169D" w:rsidP="0018169D">
      <w:pPr>
        <w:spacing w:line="360" w:lineRule="atLeast"/>
        <w:rPr>
          <w:rFonts w:ascii="Arial" w:hAnsi="Arial" w:cs="Arial"/>
          <w:color w:val="1F2329"/>
        </w:rPr>
      </w:pPr>
      <w:r>
        <w:rPr>
          <w:rStyle w:val="af9"/>
          <w:rFonts w:ascii="Arial" w:hAnsi="Arial" w:cs="Arial"/>
          <w:color w:val="1F2329"/>
        </w:rPr>
        <w:t>Designated banks</w:t>
      </w:r>
      <w:r>
        <w:rPr>
          <w:rFonts w:ascii="Arial" w:hAnsi="Arial" w:cs="Arial"/>
          <w:color w:val="1F2329"/>
        </w:rPr>
        <w:t xml:space="preserve"> refer to banking financial institutions selected through public bidding by local branches of the People’s Bank of China in conjunction with finance and human resources and social security departments to provide guaranteed entrepreneurship loans for eligible applicants.</w:t>
      </w:r>
    </w:p>
    <w:p w14:paraId="2E255570"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 Rewards Instead of Subsidies for PPP Projects</w:t>
      </w:r>
    </w:p>
    <w:p w14:paraId="694B64F4"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28</w:t>
      </w:r>
    </w:p>
    <w:p w14:paraId="0C6CD87C" w14:textId="77777777" w:rsidR="0018169D" w:rsidRDefault="0018169D" w:rsidP="0018169D">
      <w:pPr>
        <w:spacing w:line="360" w:lineRule="atLeast"/>
        <w:rPr>
          <w:rFonts w:ascii="Arial" w:hAnsi="Arial" w:cs="Arial"/>
          <w:color w:val="1F2329"/>
        </w:rPr>
      </w:pPr>
      <w:r>
        <w:rPr>
          <w:rFonts w:ascii="Arial" w:hAnsi="Arial" w:cs="Arial"/>
          <w:color w:val="1F2329"/>
        </w:rPr>
        <w:t xml:space="preserve">To attract social capital to invest in and operate public service projects, and improve the capacity and efficiency of public service supply, part of the Special Funds shall be used to grant rewards to eligible national PPP demonstration projects and existing projects of </w:t>
      </w:r>
      <w:r>
        <w:rPr>
          <w:rFonts w:ascii="Arial" w:hAnsi="Arial" w:cs="Arial"/>
          <w:color w:val="1F2329"/>
        </w:rPr>
        <w:lastRenderedPageBreak/>
        <w:t>local financing platforms transformed into PPP projects. The policy aims to standardize project operation, guarantee implementation quality, and encourage financing platforms to resolve existing local government debts.</w:t>
      </w:r>
    </w:p>
    <w:p w14:paraId="46B9B97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29</w:t>
      </w:r>
    </w:p>
    <w:p w14:paraId="5E0D7282" w14:textId="77777777" w:rsidR="0018169D" w:rsidRDefault="0018169D" w:rsidP="0018169D">
      <w:pPr>
        <w:spacing w:line="360" w:lineRule="atLeast"/>
        <w:rPr>
          <w:rFonts w:ascii="Arial" w:hAnsi="Arial" w:cs="Arial"/>
          <w:color w:val="1F2329"/>
        </w:rPr>
      </w:pPr>
      <w:r>
        <w:rPr>
          <w:rFonts w:ascii="Arial" w:hAnsi="Arial" w:cs="Arial"/>
          <w:color w:val="1F2329"/>
        </w:rPr>
        <w:t>The policy applies to central government-supported PPP demonstration projects and existing projects of local financing platforms transformed into PPP projects.</w:t>
      </w:r>
    </w:p>
    <w:p w14:paraId="44EEC25D" w14:textId="77777777" w:rsidR="0018169D" w:rsidRDefault="0018169D" w:rsidP="0018169D">
      <w:pPr>
        <w:numPr>
          <w:ilvl w:val="0"/>
          <w:numId w:val="14"/>
        </w:numPr>
        <w:spacing w:after="0" w:line="360" w:lineRule="atLeast"/>
        <w:rPr>
          <w:rFonts w:ascii="Arial" w:hAnsi="Arial" w:cs="Arial"/>
          <w:color w:val="1F2329"/>
        </w:rPr>
      </w:pPr>
      <w:r>
        <w:rPr>
          <w:rFonts w:ascii="Arial" w:hAnsi="Arial" w:cs="Arial"/>
          <w:color w:val="1F2329"/>
        </w:rPr>
        <w:t>For newly-built central PPP demonstration projects: after the social capital partner is determined via procurement, rewards shall be granted based on total investment: RMB 3 million for projects with investment below RMB 300 million; RMB 5 million for projects with investment ranging from RMB 300 million (inclusive) to RMB 1 billion; RMB 8 million for projects with investment above RMB 1 billion (inclusive).</w:t>
      </w:r>
    </w:p>
    <w:p w14:paraId="16A33B29" w14:textId="77777777" w:rsidR="0018169D" w:rsidRDefault="0018169D" w:rsidP="0018169D">
      <w:pPr>
        <w:numPr>
          <w:ilvl w:val="0"/>
          <w:numId w:val="14"/>
        </w:numPr>
        <w:spacing w:after="0" w:line="360" w:lineRule="atLeast"/>
        <w:rPr>
          <w:rFonts w:ascii="Arial" w:hAnsi="Arial" w:cs="Arial"/>
          <w:color w:val="1F2329"/>
        </w:rPr>
      </w:pPr>
      <w:r>
        <w:rPr>
          <w:rFonts w:ascii="Arial" w:hAnsi="Arial" w:cs="Arial"/>
          <w:color w:val="1F2329"/>
        </w:rPr>
        <w:t>For standardized existing projects of local financing platforms transformed into PPP projects: upon selection, rewards equivalent to 2% of the resolved stock local government debts (primary debts with direct repayment liabilities of governments) shall be granted.</w:t>
      </w:r>
    </w:p>
    <w:p w14:paraId="0F21516A" w14:textId="77777777" w:rsidR="0018169D" w:rsidRDefault="0018169D" w:rsidP="0018169D">
      <w:pPr>
        <w:spacing w:line="360" w:lineRule="atLeast"/>
        <w:rPr>
          <w:rFonts w:ascii="Arial" w:hAnsi="Arial" w:cs="Arial"/>
          <w:color w:val="1F2329"/>
        </w:rPr>
      </w:pPr>
      <w:r>
        <w:rPr>
          <w:rFonts w:ascii="Arial" w:hAnsi="Arial" w:cs="Arial"/>
          <w:color w:val="1F2329"/>
        </w:rPr>
        <w:t>Existing projects included in central PPP demonstration projects shall enjoy priority for rewards. Existing debts resolved via PPP transformation shall be verified stock local government debts as of the end of 2014.</w:t>
      </w:r>
    </w:p>
    <w:p w14:paraId="0C3D07D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30</w:t>
      </w:r>
    </w:p>
    <w:p w14:paraId="1C6326D1" w14:textId="77777777" w:rsidR="0018169D" w:rsidRDefault="0018169D" w:rsidP="0018169D">
      <w:pPr>
        <w:spacing w:line="360" w:lineRule="atLeast"/>
        <w:rPr>
          <w:rFonts w:ascii="Arial" w:hAnsi="Arial" w:cs="Arial"/>
          <w:color w:val="1F2329"/>
        </w:rPr>
      </w:pPr>
      <w:r>
        <w:rPr>
          <w:rFonts w:ascii="Arial" w:hAnsi="Arial" w:cs="Arial"/>
          <w:color w:val="1F2329"/>
        </w:rPr>
        <w:t>Rewards for PPP projects are regarded as comprehensive fiscal subsidies and included in the income accounting of project companies, social capital parties or financing platforms. Rewards for newly-built demonstration projects shall be arranged by finance departments to cover pre-project expenses and other related fiscal expenditures.</w:t>
      </w:r>
    </w:p>
    <w:p w14:paraId="22D4D3A1"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31</w:t>
      </w:r>
    </w:p>
    <w:p w14:paraId="59C787B3" w14:textId="77777777" w:rsidR="0018169D" w:rsidRDefault="0018169D" w:rsidP="0018169D">
      <w:pPr>
        <w:spacing w:line="360" w:lineRule="atLeast"/>
        <w:rPr>
          <w:rFonts w:ascii="Arial" w:hAnsi="Arial" w:cs="Arial"/>
          <w:color w:val="1F2329"/>
        </w:rPr>
      </w:pPr>
      <w:r>
        <w:rPr>
          <w:rFonts w:ascii="Arial" w:hAnsi="Arial" w:cs="Arial"/>
          <w:color w:val="1F2329"/>
        </w:rPr>
        <w:t>PPP projects receiving rewards shall strictly implement rules issued by the State Council, the Ministry of Finance and other authorities, formulate scientific implementation plans, select proper operation modes, conduct rigorous evaluation and demonstration, select social capital through fair competition, and strengthen whole-process supervision. The projects shall ensure proper project selection, reasonable transaction structure, competitive partner selection, long-term fiscal sustainability and open implementation.</w:t>
      </w:r>
    </w:p>
    <w:p w14:paraId="56ADD16A"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 xml:space="preserve">Project procurement shall comply with the </w:t>
      </w:r>
      <w:r>
        <w:rPr>
          <w:rStyle w:val="af9"/>
          <w:rFonts w:ascii="Arial" w:hAnsi="Arial" w:cs="Arial"/>
          <w:color w:val="1F2329"/>
        </w:rPr>
        <w:t>Government Procurement Law of the People’s Republic of China</w:t>
      </w:r>
      <w:r>
        <w:rPr>
          <w:rFonts w:ascii="Arial" w:hAnsi="Arial" w:cs="Arial"/>
          <w:color w:val="1F2329"/>
        </w:rPr>
        <w:t xml:space="preserve"> and </w:t>
      </w:r>
      <w:r>
        <w:rPr>
          <w:rStyle w:val="af9"/>
          <w:rFonts w:ascii="Arial" w:hAnsi="Arial" w:cs="Arial"/>
          <w:color w:val="1F2329"/>
        </w:rPr>
        <w:t>Measures for the Administration of Government Procurement for PPP Projects</w:t>
      </w:r>
      <w:r>
        <w:rPr>
          <w:rFonts w:ascii="Arial" w:hAnsi="Arial" w:cs="Arial"/>
          <w:color w:val="1F2329"/>
        </w:rPr>
        <w:t xml:space="preserve"> (Cai Ku [2014] No. 215) to fully introduce competition and guarantee project quality. In principle, the cooperation term between governments and social capital under project contracts shall be no less than 10 years.</w:t>
      </w:r>
    </w:p>
    <w:p w14:paraId="6547C538" w14:textId="77777777" w:rsidR="0018169D" w:rsidRDefault="0018169D" w:rsidP="0018169D">
      <w:pPr>
        <w:spacing w:line="360" w:lineRule="atLeast"/>
        <w:rPr>
          <w:rFonts w:ascii="Arial" w:hAnsi="Arial" w:cs="Arial"/>
          <w:color w:val="1F2329"/>
        </w:rPr>
      </w:pPr>
      <w:r>
        <w:rPr>
          <w:rFonts w:ascii="Arial" w:hAnsi="Arial" w:cs="Arial"/>
          <w:color w:val="1F2329"/>
        </w:rPr>
        <w:t>All eligible PPP projects shall be included in the project database of the national comprehensive PPP information platform, and relevant project and fund information shall be uploaded as required.</w:t>
      </w:r>
    </w:p>
    <w:p w14:paraId="0D65DCE6"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32</w:t>
      </w:r>
    </w:p>
    <w:p w14:paraId="17D81815" w14:textId="77777777" w:rsidR="0018169D" w:rsidRDefault="0018169D" w:rsidP="0018169D">
      <w:pPr>
        <w:spacing w:line="360" w:lineRule="atLeast"/>
        <w:rPr>
          <w:rFonts w:ascii="Arial" w:hAnsi="Arial" w:cs="Arial"/>
          <w:color w:val="1F2329"/>
        </w:rPr>
      </w:pPr>
      <w:r>
        <w:rPr>
          <w:rFonts w:ascii="Arial" w:hAnsi="Arial" w:cs="Arial"/>
          <w:color w:val="1F2329"/>
        </w:rPr>
        <w:t>The following projects are not eligible for rewards:</w:t>
      </w:r>
    </w:p>
    <w:p w14:paraId="58209DC4" w14:textId="77777777" w:rsidR="0018169D" w:rsidRDefault="0018169D" w:rsidP="0018169D">
      <w:pPr>
        <w:numPr>
          <w:ilvl w:val="0"/>
          <w:numId w:val="15"/>
        </w:numPr>
        <w:spacing w:after="0" w:line="360" w:lineRule="atLeast"/>
        <w:rPr>
          <w:rFonts w:ascii="Arial" w:hAnsi="Arial" w:cs="Arial"/>
          <w:color w:val="1F2329"/>
        </w:rPr>
      </w:pPr>
      <w:r>
        <w:rPr>
          <w:rFonts w:ascii="Arial" w:hAnsi="Arial" w:cs="Arial"/>
          <w:color w:val="1F2329"/>
        </w:rPr>
        <w:t>Projects removed from the demonstration project list for failing to meet relevant requirements;</w:t>
      </w:r>
    </w:p>
    <w:p w14:paraId="7651549F" w14:textId="77777777" w:rsidR="0018169D" w:rsidRDefault="0018169D" w:rsidP="0018169D">
      <w:pPr>
        <w:numPr>
          <w:ilvl w:val="0"/>
          <w:numId w:val="15"/>
        </w:numPr>
        <w:spacing w:after="0" w:line="360" w:lineRule="atLeast"/>
        <w:rPr>
          <w:rFonts w:ascii="Arial" w:hAnsi="Arial" w:cs="Arial"/>
          <w:color w:val="1F2329"/>
        </w:rPr>
      </w:pPr>
      <w:r>
        <w:rPr>
          <w:rFonts w:ascii="Arial" w:hAnsi="Arial" w:cs="Arial"/>
          <w:color w:val="1F2329"/>
        </w:rPr>
        <w:t>Projects adopting the Build-Transfer (BT) model;</w:t>
      </w:r>
    </w:p>
    <w:p w14:paraId="29285199" w14:textId="77777777" w:rsidR="0018169D" w:rsidRDefault="0018169D" w:rsidP="0018169D">
      <w:pPr>
        <w:numPr>
          <w:ilvl w:val="0"/>
          <w:numId w:val="15"/>
        </w:numPr>
        <w:spacing w:after="0" w:line="360" w:lineRule="atLeast"/>
        <w:rPr>
          <w:rFonts w:ascii="Arial" w:hAnsi="Arial" w:cs="Arial"/>
          <w:color w:val="1F2329"/>
        </w:rPr>
      </w:pPr>
      <w:r>
        <w:rPr>
          <w:rFonts w:ascii="Arial" w:hAnsi="Arial" w:cs="Arial"/>
          <w:color w:val="1F2329"/>
        </w:rPr>
        <w:t>Projects conducting disguised financing via minimum return commitments, repurchase arrangements, equity-for-debt swaps, financial leasing and other means;</w:t>
      </w:r>
    </w:p>
    <w:p w14:paraId="0ACF1B8C" w14:textId="77777777" w:rsidR="0018169D" w:rsidRDefault="0018169D" w:rsidP="0018169D">
      <w:pPr>
        <w:numPr>
          <w:ilvl w:val="0"/>
          <w:numId w:val="15"/>
        </w:numPr>
        <w:spacing w:after="0" w:line="360" w:lineRule="atLeast"/>
        <w:rPr>
          <w:rFonts w:ascii="Arial" w:hAnsi="Arial" w:cs="Arial"/>
          <w:color w:val="1F2329"/>
        </w:rPr>
      </w:pPr>
      <w:r>
        <w:rPr>
          <w:rFonts w:ascii="Arial" w:hAnsi="Arial" w:cs="Arial"/>
          <w:color w:val="1F2329"/>
        </w:rPr>
        <w:t>Transformed existing projects of local financing platforms featuring high contract modification costs, high financing restructuring costs, objection from original creditors, failure to defuse government debt risks, reduce financing costs or achieve value for money;</w:t>
      </w:r>
    </w:p>
    <w:p w14:paraId="46608FD8" w14:textId="77777777" w:rsidR="0018169D" w:rsidRDefault="0018169D" w:rsidP="0018169D">
      <w:pPr>
        <w:numPr>
          <w:ilvl w:val="0"/>
          <w:numId w:val="15"/>
        </w:numPr>
        <w:spacing w:after="0" w:line="360" w:lineRule="atLeast"/>
        <w:rPr>
          <w:rFonts w:ascii="Arial" w:hAnsi="Arial" w:cs="Arial"/>
          <w:color w:val="1F2329"/>
        </w:rPr>
      </w:pPr>
      <w:r>
        <w:rPr>
          <w:rFonts w:ascii="Arial" w:hAnsi="Arial" w:cs="Arial"/>
          <w:color w:val="1F2329"/>
        </w:rPr>
        <w:t>PPP projects that have obtained reward funds from other central special funds.</w:t>
      </w:r>
    </w:p>
    <w:p w14:paraId="017B1DFA"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33</w:t>
      </w:r>
    </w:p>
    <w:p w14:paraId="6B399E64" w14:textId="77777777" w:rsidR="0018169D" w:rsidRDefault="0018169D" w:rsidP="0018169D">
      <w:pPr>
        <w:spacing w:line="360" w:lineRule="atLeast"/>
        <w:rPr>
          <w:rFonts w:ascii="Arial" w:hAnsi="Arial" w:cs="Arial"/>
          <w:color w:val="1F2329"/>
        </w:rPr>
      </w:pPr>
      <w:r>
        <w:rPr>
          <w:rFonts w:ascii="Arial" w:hAnsi="Arial" w:cs="Arial"/>
          <w:color w:val="1F2329"/>
        </w:rPr>
        <w:t>Applicants for PPP project rewards shall submit application documents to finance departments at the same level for review. After preliminary review, the documents shall be submitted to municipal finance departments, which will conduct summary review and forward them to the provincial finance department. Application documents include application letter, commitment letter for standardized implementation, project implementation plan, value-for-money evaluation report, fiscal capacity demonstration report, procurement documents, contract texts and other relevant materials.</w:t>
      </w:r>
    </w:p>
    <w:p w14:paraId="1C7E405E"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34</w:t>
      </w:r>
    </w:p>
    <w:p w14:paraId="327813AA"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The provincial finance department shall review and summarize the applications submitted by municipal finance departments and forward them to the Ministry of Finance for final review and project selection.</w:t>
      </w:r>
    </w:p>
    <w:p w14:paraId="43973F78"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35</w:t>
      </w:r>
    </w:p>
    <w:p w14:paraId="1C6AA8DA" w14:textId="77777777" w:rsidR="0018169D" w:rsidRDefault="0018169D" w:rsidP="0018169D">
      <w:pPr>
        <w:spacing w:line="360" w:lineRule="atLeast"/>
        <w:rPr>
          <w:rFonts w:ascii="Arial" w:hAnsi="Arial" w:cs="Arial"/>
          <w:color w:val="1F2329"/>
        </w:rPr>
      </w:pPr>
      <w:r>
        <w:rPr>
          <w:rFonts w:ascii="Arial" w:hAnsi="Arial" w:cs="Arial"/>
          <w:color w:val="1F2329"/>
        </w:rPr>
        <w:t>Finance departments of regions where eligible PPP projects are located shall conduct rigorous value-for-money evaluation and fiscal capacity demonstration, effectively control government payment liabilities and reasonably determine the amount of fiscal subsidies. They shall monitor government payment liabilities, strengthen supervision over contract performance, urge all parties to fulfill contractual obligations, protect legitimate rights and interests of social capital, and safeguard government credibility.</w:t>
      </w:r>
    </w:p>
    <w:p w14:paraId="42DC66E5" w14:textId="77777777" w:rsidR="0018169D" w:rsidRDefault="0018169D" w:rsidP="0018169D">
      <w:pPr>
        <w:spacing w:line="360" w:lineRule="atLeast"/>
        <w:rPr>
          <w:rFonts w:ascii="Arial" w:hAnsi="Arial" w:cs="Arial"/>
          <w:color w:val="1F2329"/>
        </w:rPr>
      </w:pPr>
      <w:r>
        <w:rPr>
          <w:rFonts w:ascii="Arial" w:hAnsi="Arial" w:cs="Arial"/>
          <w:color w:val="1F2329"/>
        </w:rPr>
        <w:t>Local finance departments shall perform fiscal duties proactively, work with project implementing entities and relevant departments to create a sound environment for standardized project implementation, accelerate project progress, and build a number of exemplary projects featuring sound management, effective debt resolution, outstanding performance and strong demonstration effects.</w:t>
      </w:r>
    </w:p>
    <w:p w14:paraId="1C6445C5"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VI Budget, Application and Disbursement of Funds</w:t>
      </w:r>
    </w:p>
    <w:p w14:paraId="4DD56398"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36</w:t>
      </w:r>
    </w:p>
    <w:p w14:paraId="0E5A8D92" w14:textId="77777777" w:rsidR="0018169D" w:rsidRDefault="0018169D" w:rsidP="0018169D">
      <w:pPr>
        <w:spacing w:line="360" w:lineRule="atLeast"/>
        <w:rPr>
          <w:rFonts w:ascii="Arial" w:hAnsi="Arial" w:cs="Arial"/>
          <w:color w:val="1F2329"/>
        </w:rPr>
      </w:pPr>
      <w:r>
        <w:rPr>
          <w:rFonts w:ascii="Arial" w:hAnsi="Arial" w:cs="Arial"/>
          <w:color w:val="1F2329"/>
        </w:rPr>
        <w:t>Funds for PPP project rewards are fully allocated by the central finance from the Special Funds. Funds for other fields are jointly borne by central and local finance: the central finance covers 30% of the total amount, while the provincial, municipal and county finance bear 25%, 22.5% and 22.5% respectively.</w:t>
      </w:r>
    </w:p>
    <w:p w14:paraId="42F5DB3A" w14:textId="77777777" w:rsidR="0018169D" w:rsidRDefault="0018169D" w:rsidP="0018169D">
      <w:pPr>
        <w:spacing w:line="360" w:lineRule="atLeast"/>
        <w:rPr>
          <w:rFonts w:ascii="Arial" w:hAnsi="Arial" w:cs="Arial"/>
          <w:color w:val="1F2329"/>
        </w:rPr>
      </w:pPr>
      <w:r>
        <w:rPr>
          <w:rFonts w:ascii="Arial" w:hAnsi="Arial" w:cs="Arial"/>
          <w:color w:val="1F2329"/>
        </w:rPr>
        <w:t>For financially strapped counties, municipal finance departments may appropriately increase their share of contributions and reduce the share of county finance based on local fiscal conditions.</w:t>
      </w:r>
    </w:p>
    <w:p w14:paraId="6CE81AF5" w14:textId="77777777" w:rsidR="0018169D" w:rsidRDefault="0018169D" w:rsidP="0018169D">
      <w:pPr>
        <w:spacing w:line="360" w:lineRule="atLeast"/>
        <w:rPr>
          <w:rFonts w:ascii="Arial" w:hAnsi="Arial" w:cs="Arial"/>
          <w:color w:val="1F2329"/>
        </w:rPr>
      </w:pPr>
      <w:r>
        <w:rPr>
          <w:rFonts w:ascii="Arial" w:hAnsi="Arial" w:cs="Arial"/>
          <w:color w:val="1F2329"/>
        </w:rPr>
        <w:t>Regions that fail to fulfill the fund-sharing obligations will be disqualified from receiving relevant central and provincial special funds in the next year, upon written confirmation by the Ministry of Finance Supervision Commissioner’s Office in Liaoning or audit authorities.</w:t>
      </w:r>
    </w:p>
    <w:p w14:paraId="1F5F0F82"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37</w:t>
      </w:r>
    </w:p>
    <w:p w14:paraId="1CE2B449" w14:textId="77777777" w:rsidR="0018169D" w:rsidRDefault="0018169D" w:rsidP="0018169D">
      <w:pPr>
        <w:spacing w:line="360" w:lineRule="atLeast"/>
        <w:rPr>
          <w:rFonts w:ascii="Arial" w:hAnsi="Arial" w:cs="Arial"/>
          <w:color w:val="1F2329"/>
        </w:rPr>
      </w:pPr>
      <w:r>
        <w:rPr>
          <w:rFonts w:ascii="Arial" w:hAnsi="Arial" w:cs="Arial"/>
          <w:color w:val="1F2329"/>
        </w:rPr>
        <w:t xml:space="preserve">Finance departments at all levels shall compile budgets for the Special Funds in accordance with the prescribed sharing ratios and incorporate them into annual budgets. </w:t>
      </w:r>
      <w:r>
        <w:rPr>
          <w:rFonts w:ascii="Arial" w:hAnsi="Arial" w:cs="Arial"/>
          <w:color w:val="1F2329"/>
        </w:rPr>
        <w:lastRenderedPageBreak/>
        <w:t>Municipal finance departments shall submit the budget for the next year (Annex 10-12) to the provincial finance department before October 15 each year. The provincial finance department shall include its share of funds into the annual budget.</w:t>
      </w:r>
    </w:p>
    <w:p w14:paraId="402B27F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38</w:t>
      </w:r>
    </w:p>
    <w:p w14:paraId="52A9FC16" w14:textId="77777777" w:rsidR="0018169D" w:rsidRDefault="0018169D" w:rsidP="0018169D">
      <w:pPr>
        <w:spacing w:line="360" w:lineRule="atLeast"/>
        <w:rPr>
          <w:rFonts w:ascii="Arial" w:hAnsi="Arial" w:cs="Arial"/>
          <w:color w:val="1F2329"/>
        </w:rPr>
      </w:pPr>
      <w:r>
        <w:rPr>
          <w:rFonts w:ascii="Arial" w:hAnsi="Arial" w:cs="Arial"/>
          <w:color w:val="1F2329"/>
        </w:rPr>
        <w:t>Municipal finance departments shall review and summarize local applications, and submit all documents to the provincial finance department before February 28 each year. The documents include annual application statement, application forms (Annex 1-5), local review opinions (Annex 13), report on the utilization of the previous year’s funds and other relevant materials. Applications submitted beyond the time limit shall not be accepted and deemed as voluntary abandonment of the annual application.</w:t>
      </w:r>
    </w:p>
    <w:p w14:paraId="5E38B666"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39</w:t>
      </w:r>
    </w:p>
    <w:p w14:paraId="40BA622A" w14:textId="77777777" w:rsidR="0018169D" w:rsidRDefault="0018169D" w:rsidP="0018169D">
      <w:pPr>
        <w:spacing w:line="360" w:lineRule="atLeast"/>
        <w:rPr>
          <w:rFonts w:ascii="Arial" w:hAnsi="Arial" w:cs="Arial"/>
          <w:color w:val="1F2329"/>
        </w:rPr>
      </w:pPr>
      <w:r>
        <w:rPr>
          <w:rFonts w:ascii="Arial" w:hAnsi="Arial" w:cs="Arial"/>
          <w:color w:val="1F2329"/>
        </w:rPr>
        <w:t>The provincial finance department shall settle the provincial share of funds for the previous year with each city based on fund utilization and application status, and allocate the provincial budget and central special funds to each city via the factor-based method.</w:t>
      </w:r>
    </w:p>
    <w:p w14:paraId="4954A971"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40</w:t>
      </w:r>
    </w:p>
    <w:p w14:paraId="4FF53921" w14:textId="77777777" w:rsidR="0018169D" w:rsidRDefault="0018169D" w:rsidP="0018169D">
      <w:pPr>
        <w:spacing w:line="360" w:lineRule="atLeast"/>
        <w:rPr>
          <w:rFonts w:ascii="Arial" w:hAnsi="Arial" w:cs="Arial"/>
          <w:color w:val="1F2329"/>
        </w:rPr>
      </w:pPr>
      <w:r>
        <w:rPr>
          <w:rFonts w:ascii="Arial" w:hAnsi="Arial" w:cs="Arial"/>
          <w:color w:val="1F2329"/>
        </w:rPr>
        <w:t>Municipal and county finance departments shall formulate local fund allocation plans within the approved budget by referring to the allocation methods of central and provincial finance, rationally arrange funds for each expenditure category, ensure balanced fund distribution, meet the development needs of all inclusive finance sectors, and improve the overall efficiency of fund utilization.</w:t>
      </w:r>
    </w:p>
    <w:p w14:paraId="0D9D821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41</w:t>
      </w:r>
    </w:p>
    <w:p w14:paraId="6E94F47D" w14:textId="77777777" w:rsidR="0018169D" w:rsidRDefault="0018169D" w:rsidP="0018169D">
      <w:pPr>
        <w:spacing w:line="360" w:lineRule="atLeast"/>
        <w:rPr>
          <w:rFonts w:ascii="Arial" w:hAnsi="Arial" w:cs="Arial"/>
          <w:color w:val="1F2329"/>
        </w:rPr>
      </w:pPr>
      <w:r>
        <w:rPr>
          <w:rFonts w:ascii="Arial" w:hAnsi="Arial" w:cs="Arial"/>
          <w:color w:val="1F2329"/>
        </w:rPr>
        <w:t>The disbursement of the Special Funds shall comply with the provisions on the national treasury centralized payment system. The disclosure of fund budgets shall follow the rules on information disclosure for central and provincial special transfer payments.</w:t>
      </w:r>
    </w:p>
    <w:p w14:paraId="63743F77"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VII Budget Supervision and Performance Management</w:t>
      </w:r>
    </w:p>
    <w:p w14:paraId="7DB3B356"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42</w:t>
      </w:r>
    </w:p>
    <w:p w14:paraId="71F3D4CA" w14:textId="77777777" w:rsidR="0018169D" w:rsidRDefault="0018169D" w:rsidP="0018169D">
      <w:pPr>
        <w:spacing w:line="360" w:lineRule="atLeast"/>
        <w:rPr>
          <w:rFonts w:ascii="Arial" w:hAnsi="Arial" w:cs="Arial"/>
          <w:color w:val="1F2329"/>
        </w:rPr>
      </w:pPr>
      <w:r>
        <w:rPr>
          <w:rFonts w:ascii="Arial" w:hAnsi="Arial" w:cs="Arial"/>
          <w:color w:val="1F2329"/>
        </w:rPr>
        <w:t>Banking financial institutions, guarantee fund management institutions, local financing platforms, PPP project implementing entities and other relevant parties shall truthfully compile and report basic data for fund application, take responsibility for the authenticity and compliance of data, and strengthen supervision over their subordinate branches.</w:t>
      </w:r>
    </w:p>
    <w:p w14:paraId="32372E9D"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lastRenderedPageBreak/>
        <w:t>Article 43</w:t>
      </w:r>
    </w:p>
    <w:p w14:paraId="0A03FFCD" w14:textId="77777777" w:rsidR="0018169D" w:rsidRDefault="0018169D" w:rsidP="0018169D">
      <w:pPr>
        <w:spacing w:line="360" w:lineRule="atLeast"/>
        <w:rPr>
          <w:rFonts w:ascii="Arial" w:hAnsi="Arial" w:cs="Arial"/>
          <w:color w:val="1F2329"/>
        </w:rPr>
      </w:pPr>
      <w:r>
        <w:rPr>
          <w:rFonts w:ascii="Arial" w:hAnsi="Arial" w:cs="Arial"/>
          <w:color w:val="1F2329"/>
        </w:rPr>
        <w:t>Municipal and county finance departments shall organize, coordinate and manage the application, review and disbursement of the Special Funds. Together with relevant authorities, they shall conduct inspections on the authenticity, compliance, disbursement and utilization of the Funds, promptly handle and report problems identified during inspections to ensure full implementation of relevant policies.</w:t>
      </w:r>
    </w:p>
    <w:p w14:paraId="567908E1"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44</w:t>
      </w:r>
    </w:p>
    <w:p w14:paraId="7C567C6C" w14:textId="77777777" w:rsidR="0018169D" w:rsidRDefault="0018169D" w:rsidP="0018169D">
      <w:pPr>
        <w:spacing w:line="360" w:lineRule="atLeast"/>
        <w:rPr>
          <w:rFonts w:ascii="Arial" w:hAnsi="Arial" w:cs="Arial"/>
          <w:color w:val="1F2329"/>
        </w:rPr>
      </w:pPr>
      <w:r>
        <w:rPr>
          <w:rFonts w:ascii="Arial" w:hAnsi="Arial" w:cs="Arial"/>
          <w:color w:val="1F2329"/>
        </w:rPr>
        <w:t>Municipal and county finance departments shall increase on-site random inspections. Any Special Funds obtained through fraud in previous years shall be recovered in a timely manner. Funds identified and recovered by local authorities shall be taken back by finance departments at the same level; those identified by central authorities shall be recovered by the provincial finance department and turned over to the central finance.</w:t>
      </w:r>
    </w:p>
    <w:p w14:paraId="1CF02F87"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45</w:t>
      </w:r>
    </w:p>
    <w:p w14:paraId="455BFDEC" w14:textId="77777777" w:rsidR="0018169D" w:rsidRDefault="0018169D" w:rsidP="0018169D">
      <w:pPr>
        <w:spacing w:line="360" w:lineRule="atLeast"/>
        <w:rPr>
          <w:rFonts w:ascii="Arial" w:hAnsi="Arial" w:cs="Arial"/>
          <w:color w:val="1F2329"/>
        </w:rPr>
      </w:pPr>
      <w:r>
        <w:rPr>
          <w:rFonts w:ascii="Arial" w:hAnsi="Arial" w:cs="Arial"/>
          <w:color w:val="1F2329"/>
        </w:rPr>
        <w:t xml:space="preserve">Any of the following violations committed by municipal and county finance departments, their staff, or entities and individuals applying for and using the Special Funds shall be punished in accordance with the </w:t>
      </w:r>
      <w:r>
        <w:rPr>
          <w:rStyle w:val="af9"/>
          <w:rFonts w:ascii="Arial" w:hAnsi="Arial" w:cs="Arial"/>
          <w:color w:val="1F2329"/>
        </w:rPr>
        <w:t>Budget Law of the People’s Republic of China</w:t>
      </w:r>
      <w:r>
        <w:rPr>
          <w:rFonts w:ascii="Arial" w:hAnsi="Arial" w:cs="Arial"/>
          <w:color w:val="1F2329"/>
        </w:rPr>
        <w:t xml:space="preserve">, </w:t>
      </w:r>
      <w:r>
        <w:rPr>
          <w:rStyle w:val="af9"/>
          <w:rFonts w:ascii="Arial" w:hAnsi="Arial" w:cs="Arial"/>
          <w:color w:val="1F2329"/>
        </w:rPr>
        <w:t>Civil Servant Law of the People’s Republic of China</w:t>
      </w:r>
      <w:r>
        <w:rPr>
          <w:rFonts w:ascii="Arial" w:hAnsi="Arial" w:cs="Arial"/>
          <w:color w:val="1F2329"/>
        </w:rPr>
        <w:t xml:space="preserve">, </w:t>
      </w:r>
      <w:r>
        <w:rPr>
          <w:rStyle w:val="af9"/>
          <w:rFonts w:ascii="Arial" w:hAnsi="Arial" w:cs="Arial"/>
          <w:color w:val="1F2329"/>
        </w:rPr>
        <w:t>Administrative Supervision Law of the People’s Republic of China</w:t>
      </w:r>
      <w:r>
        <w:rPr>
          <w:rFonts w:ascii="Arial" w:hAnsi="Arial" w:cs="Arial"/>
          <w:color w:val="1F2329"/>
        </w:rPr>
        <w:t xml:space="preserve">, </w:t>
      </w:r>
      <w:r>
        <w:rPr>
          <w:rStyle w:val="af9"/>
          <w:rFonts w:ascii="Arial" w:hAnsi="Arial" w:cs="Arial"/>
          <w:color w:val="1F2329"/>
        </w:rPr>
        <w:t>Regulations on Punishments for Fiscal Violations</w:t>
      </w:r>
      <w:r>
        <w:rPr>
          <w:rFonts w:ascii="Arial" w:hAnsi="Arial" w:cs="Arial"/>
          <w:color w:val="1F2329"/>
        </w:rPr>
        <w:t xml:space="preserve"> and other laws and regulations. Administrative accountability may be imposed by governments at the same level where appropriate:</w:t>
      </w:r>
    </w:p>
    <w:p w14:paraId="75292331"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Arbitrarily changing allocation methods, adjusting allocation factors or distributing funds to ineligible entities/projects during the formulation and review of fund allocation plans;</w:t>
      </w:r>
    </w:p>
    <w:p w14:paraId="4638148C"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Obtaining the Special Funds by means of false declaration, repeated application, multiple applications or exaggerating project scale;</w:t>
      </w:r>
    </w:p>
    <w:p w14:paraId="7079218A"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Detaining, withholding, diverting or embezzling the Special Funds;</w:t>
      </w:r>
    </w:p>
    <w:p w14:paraId="72088D70"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Distributing or using the Special Funds beyond prescribed scope or standards without authorization;</w:t>
      </w:r>
    </w:p>
    <w:p w14:paraId="4D26E784"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Dereliction of supervision duties leading to fund fraud, detention, diversion, embezzlement or idle fund stockpiles;</w:t>
      </w:r>
    </w:p>
    <w:p w14:paraId="688C8718"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Refusing, obstructing or failing to cooperate with budget supervision, performance evaluation and inspection of the Special Funds;</w:t>
      </w:r>
    </w:p>
    <w:p w14:paraId="7227A33E"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lastRenderedPageBreak/>
        <w:t>Retaliating against entities, individuals, informants and complainants who put forward opinions and suggestions;</w:t>
      </w:r>
    </w:p>
    <w:p w14:paraId="75AE8791" w14:textId="77777777" w:rsidR="0018169D" w:rsidRDefault="0018169D" w:rsidP="0018169D">
      <w:pPr>
        <w:numPr>
          <w:ilvl w:val="0"/>
          <w:numId w:val="16"/>
        </w:numPr>
        <w:spacing w:after="0" w:line="360" w:lineRule="atLeast"/>
        <w:rPr>
          <w:rFonts w:ascii="Arial" w:hAnsi="Arial" w:cs="Arial"/>
          <w:color w:val="1F2329"/>
        </w:rPr>
      </w:pPr>
      <w:r>
        <w:rPr>
          <w:rFonts w:ascii="Arial" w:hAnsi="Arial" w:cs="Arial"/>
          <w:color w:val="1F2329"/>
        </w:rPr>
        <w:t>Other violations of the Special Funds administration rules.</w:t>
      </w:r>
    </w:p>
    <w:p w14:paraId="4393C43B" w14:textId="77777777" w:rsidR="0018169D" w:rsidRDefault="0018169D" w:rsidP="0018169D">
      <w:pPr>
        <w:spacing w:line="360" w:lineRule="atLeast"/>
        <w:rPr>
          <w:rFonts w:ascii="Arial" w:hAnsi="Arial" w:cs="Arial"/>
          <w:color w:val="1F2329"/>
        </w:rPr>
      </w:pPr>
      <w:r>
        <w:rPr>
          <w:rFonts w:ascii="Arial" w:hAnsi="Arial" w:cs="Arial"/>
          <w:color w:val="1F2329"/>
        </w:rPr>
        <w:t>Cases suspected of criminal offenses shall be transferred to judicial organs for handling.</w:t>
      </w:r>
    </w:p>
    <w:p w14:paraId="16DBDD55"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46</w:t>
      </w:r>
    </w:p>
    <w:p w14:paraId="0BC6CDD0" w14:textId="77777777" w:rsidR="0018169D" w:rsidRDefault="0018169D" w:rsidP="0018169D">
      <w:pPr>
        <w:spacing w:line="360" w:lineRule="atLeast"/>
        <w:rPr>
          <w:rFonts w:ascii="Arial" w:hAnsi="Arial" w:cs="Arial"/>
          <w:color w:val="1F2329"/>
        </w:rPr>
      </w:pPr>
      <w:r>
        <w:rPr>
          <w:rFonts w:ascii="Arial" w:hAnsi="Arial" w:cs="Arial"/>
          <w:color w:val="1F2329"/>
        </w:rPr>
        <w:t>Third-party institutions that issue unobjective opinions or engage in falsification in fund application and review shall be held accountable in accordance with relevant laws and regulations.</w:t>
      </w:r>
    </w:p>
    <w:p w14:paraId="64D2666C"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47</w:t>
      </w:r>
    </w:p>
    <w:p w14:paraId="76B03079" w14:textId="77777777" w:rsidR="0018169D" w:rsidRDefault="0018169D" w:rsidP="0018169D">
      <w:pPr>
        <w:spacing w:line="360" w:lineRule="atLeast"/>
        <w:rPr>
          <w:rFonts w:ascii="Arial" w:hAnsi="Arial" w:cs="Arial"/>
          <w:color w:val="1F2329"/>
        </w:rPr>
      </w:pPr>
      <w:r>
        <w:rPr>
          <w:rFonts w:ascii="Arial" w:hAnsi="Arial" w:cs="Arial"/>
          <w:color w:val="1F2329"/>
        </w:rPr>
        <w:t xml:space="preserve">Municipal and county finance departments shall strengthen performance management of the Special Funds and establish a full-process budget performance management mechanism in accordance with relevant provisions and the </w:t>
      </w:r>
      <w:r>
        <w:rPr>
          <w:rStyle w:val="af9"/>
          <w:rFonts w:ascii="Arial" w:hAnsi="Arial" w:cs="Arial"/>
          <w:color w:val="1F2329"/>
        </w:rPr>
        <w:t>Circular on Forwarding the Interim Measures for the Administration of Performance Targets of Central Special Transfer Payments</w:t>
      </w:r>
      <w:r>
        <w:rPr>
          <w:rFonts w:ascii="Arial" w:hAnsi="Arial" w:cs="Arial"/>
          <w:color w:val="1F2329"/>
        </w:rPr>
        <w:t xml:space="preserve"> (Liao Cai Yu [2015] No. 842). Performance targets and indicators shall be set, reviewed and issued. Supervision over target implementation shall be intensified to ensure delivery on schedule. Performance evaluation shall be conducted regularly, and evaluation results shall serve as references for policy improvement and fund allocation, so as to continuously improve the efficiency of fiscal funds and better support inclusive finance development.</w:t>
      </w:r>
    </w:p>
    <w:p w14:paraId="604079BB"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48</w:t>
      </w:r>
    </w:p>
    <w:p w14:paraId="248AEACE" w14:textId="77777777" w:rsidR="0018169D" w:rsidRDefault="0018169D" w:rsidP="0018169D">
      <w:pPr>
        <w:spacing w:line="360" w:lineRule="atLeast"/>
        <w:rPr>
          <w:rFonts w:ascii="Arial" w:hAnsi="Arial" w:cs="Arial"/>
          <w:color w:val="1F2329"/>
        </w:rPr>
      </w:pPr>
      <w:r>
        <w:rPr>
          <w:rFonts w:ascii="Arial" w:hAnsi="Arial" w:cs="Arial"/>
          <w:color w:val="1F2329"/>
        </w:rPr>
        <w:t>Municipal and county finance departments shall gradually establish an inclusive finance indicator system to scientifically evaluate local inclusive finance development, and provide decision-making references for improving the Special Funds administration system.</w:t>
      </w:r>
    </w:p>
    <w:p w14:paraId="005E9B95" w14:textId="77777777" w:rsidR="0018169D" w:rsidRDefault="0018169D" w:rsidP="0018169D">
      <w:pPr>
        <w:pStyle w:val="21"/>
        <w:spacing w:before="0" w:line="360" w:lineRule="atLeast"/>
        <w:rPr>
          <w:rFonts w:ascii="Arial" w:hAnsi="Arial" w:cs="Arial"/>
          <w:b w:val="0"/>
          <w:bCs w:val="0"/>
          <w:color w:val="1F2329"/>
          <w:sz w:val="24"/>
          <w:szCs w:val="24"/>
        </w:rPr>
      </w:pPr>
      <w:r>
        <w:rPr>
          <w:rFonts w:ascii="Arial" w:hAnsi="Arial" w:cs="Arial"/>
          <w:b w:val="0"/>
          <w:bCs w:val="0"/>
          <w:color w:val="1F2329"/>
          <w:sz w:val="24"/>
          <w:szCs w:val="24"/>
        </w:rPr>
        <w:t>Chapter VIII Supplementary Provisions</w:t>
      </w:r>
    </w:p>
    <w:p w14:paraId="48836631" w14:textId="77777777" w:rsidR="0018169D" w:rsidRDefault="0018169D" w:rsidP="0018169D">
      <w:pPr>
        <w:spacing w:line="360" w:lineRule="atLeast"/>
        <w:rPr>
          <w:rFonts w:ascii="Arial" w:hAnsi="Arial" w:cs="Arial"/>
          <w:color w:val="1F2329"/>
          <w:sz w:val="24"/>
          <w:szCs w:val="24"/>
        </w:rPr>
      </w:pPr>
      <w:r>
        <w:rPr>
          <w:rStyle w:val="af8"/>
          <w:rFonts w:ascii="Arial" w:hAnsi="Arial" w:cs="Arial"/>
          <w:b w:val="0"/>
          <w:bCs w:val="0"/>
          <w:color w:val="1F2329"/>
        </w:rPr>
        <w:t>Article 49</w:t>
      </w:r>
    </w:p>
    <w:p w14:paraId="73F42F14" w14:textId="77777777" w:rsidR="0018169D" w:rsidRDefault="0018169D" w:rsidP="0018169D">
      <w:pPr>
        <w:spacing w:line="360" w:lineRule="atLeast"/>
        <w:rPr>
          <w:rFonts w:ascii="Arial" w:hAnsi="Arial" w:cs="Arial"/>
          <w:color w:val="1F2329"/>
        </w:rPr>
      </w:pPr>
      <w:r>
        <w:rPr>
          <w:rFonts w:ascii="Arial" w:hAnsi="Arial" w:cs="Arial"/>
          <w:color w:val="1F2329"/>
        </w:rPr>
        <w:t>Municipal finance departments may formulate local implementation rules for fund administration in accordance with these Rules and local actual conditions, and submit them to the provincial finance department for the record.</w:t>
      </w:r>
    </w:p>
    <w:p w14:paraId="79BF1337" w14:textId="77777777" w:rsidR="0018169D" w:rsidRDefault="0018169D" w:rsidP="0018169D">
      <w:pPr>
        <w:spacing w:line="360" w:lineRule="atLeast"/>
        <w:rPr>
          <w:rFonts w:ascii="Arial" w:hAnsi="Arial" w:cs="Arial"/>
          <w:color w:val="1F2329"/>
        </w:rPr>
      </w:pPr>
      <w:r>
        <w:rPr>
          <w:rStyle w:val="af8"/>
          <w:rFonts w:ascii="Arial" w:hAnsi="Arial" w:cs="Arial"/>
          <w:b w:val="0"/>
          <w:bCs w:val="0"/>
          <w:color w:val="1F2329"/>
        </w:rPr>
        <w:t>Article 50</w:t>
      </w:r>
    </w:p>
    <w:p w14:paraId="3251160C" w14:textId="77777777" w:rsidR="0018169D" w:rsidRDefault="0018169D" w:rsidP="0018169D">
      <w:pPr>
        <w:spacing w:line="360" w:lineRule="atLeast"/>
        <w:rPr>
          <w:rFonts w:ascii="Arial" w:hAnsi="Arial" w:cs="Arial"/>
          <w:color w:val="1F2329"/>
        </w:rPr>
      </w:pPr>
      <w:r>
        <w:rPr>
          <w:rFonts w:ascii="Arial" w:hAnsi="Arial" w:cs="Arial"/>
          <w:color w:val="1F2329"/>
        </w:rPr>
        <w:lastRenderedPageBreak/>
        <w:t xml:space="preserve">These Rules shall come into force on the date of issuance and be revised in accordance with relevant regulations of the Ministry of Finance and other competent authorities. The </w:t>
      </w:r>
      <w:r>
        <w:rPr>
          <w:rStyle w:val="af9"/>
          <w:rFonts w:ascii="Arial" w:hAnsi="Arial" w:cs="Arial"/>
          <w:color w:val="1F2329"/>
        </w:rPr>
        <w:t>Detailed Rules for the Implementation of the Measures for the Administration of Incremental Reward Funds for Agriculture-related Loans of County-level Financial Institutions in Liaoning Province</w:t>
      </w:r>
      <w:r>
        <w:rPr>
          <w:rFonts w:ascii="Arial" w:hAnsi="Arial" w:cs="Arial"/>
          <w:color w:val="1F2329"/>
        </w:rPr>
        <w:t xml:space="preserve"> (Liao Cai Zhai [2010] No. 1012), the </w:t>
      </w:r>
      <w:r>
        <w:rPr>
          <w:rStyle w:val="af9"/>
          <w:rFonts w:ascii="Arial" w:hAnsi="Arial" w:cs="Arial"/>
          <w:color w:val="1F2329"/>
        </w:rPr>
        <w:t>Circular on Forwarding the Measures for the Administration of Targeted Fee Subsidy Funds for Rural Financial Institutions</w:t>
      </w:r>
      <w:r>
        <w:rPr>
          <w:rFonts w:ascii="Arial" w:hAnsi="Arial" w:cs="Arial"/>
          <w:color w:val="1F2329"/>
        </w:rPr>
        <w:t xml:space="preserve"> (Liao Cai Zhai [2014] No. 335) and the </w:t>
      </w:r>
      <w:r>
        <w:rPr>
          <w:rStyle w:val="af9"/>
          <w:rFonts w:ascii="Arial" w:hAnsi="Arial" w:cs="Arial"/>
          <w:color w:val="1F2329"/>
        </w:rPr>
        <w:t>Interim Measures for the Administration of Fiscal Interest Subsidy Funds for Micro-guaranteed Entrepreneurship Loans in Liaoning Province</w:t>
      </w:r>
      <w:r>
        <w:rPr>
          <w:rFonts w:ascii="Arial" w:hAnsi="Arial" w:cs="Arial"/>
          <w:color w:val="1F2329"/>
        </w:rPr>
        <w:t xml:space="preserve"> (Liao Cai Zhai [2009] No. 476) shall be abolished simultaneously.</w:t>
      </w:r>
    </w:p>
    <w:p w14:paraId="32C666B0" w14:textId="4393FF00" w:rsidR="00C62B4B" w:rsidRPr="0018169D" w:rsidRDefault="00C62B4B" w:rsidP="0018169D"/>
    <w:sectPr w:rsidR="00C62B4B" w:rsidRPr="0018169D" w:rsidSect="001145D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F5E5C" w14:textId="77777777" w:rsidR="00A35EC6" w:rsidRDefault="00A35EC6" w:rsidP="00A67684">
      <w:pPr>
        <w:spacing w:after="0" w:line="240" w:lineRule="auto"/>
      </w:pPr>
      <w:r>
        <w:separator/>
      </w:r>
    </w:p>
  </w:endnote>
  <w:endnote w:type="continuationSeparator" w:id="0">
    <w:p w14:paraId="49103902" w14:textId="77777777" w:rsidR="00A35EC6" w:rsidRDefault="00A35EC6" w:rsidP="00A67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FDD06" w14:textId="77777777" w:rsidR="00A35EC6" w:rsidRDefault="00A35EC6" w:rsidP="00A67684">
      <w:pPr>
        <w:spacing w:after="0" w:line="240" w:lineRule="auto"/>
      </w:pPr>
      <w:r>
        <w:separator/>
      </w:r>
    </w:p>
  </w:footnote>
  <w:footnote w:type="continuationSeparator" w:id="0">
    <w:p w14:paraId="24E7B537" w14:textId="77777777" w:rsidR="00A35EC6" w:rsidRDefault="00A35EC6" w:rsidP="00A67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224691C"/>
    <w:multiLevelType w:val="multilevel"/>
    <w:tmpl w:val="3DD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36E92"/>
    <w:multiLevelType w:val="multilevel"/>
    <w:tmpl w:val="4454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F12B2"/>
    <w:multiLevelType w:val="multilevel"/>
    <w:tmpl w:val="B4F8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D57F8"/>
    <w:multiLevelType w:val="multilevel"/>
    <w:tmpl w:val="2DD4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5C7206"/>
    <w:multiLevelType w:val="multilevel"/>
    <w:tmpl w:val="32F8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743ECF"/>
    <w:multiLevelType w:val="multilevel"/>
    <w:tmpl w:val="8DFC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87939"/>
    <w:multiLevelType w:val="multilevel"/>
    <w:tmpl w:val="959C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4"/>
  </w:num>
  <w:num w:numId="13">
    <w:abstractNumId w:val="11"/>
  </w:num>
  <w:num w:numId="14">
    <w:abstractNumId w:val="10"/>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D1"/>
    <w:rsid w:val="0015074B"/>
    <w:rsid w:val="0018169D"/>
    <w:rsid w:val="0029639D"/>
    <w:rsid w:val="00326F90"/>
    <w:rsid w:val="00A35EC6"/>
    <w:rsid w:val="00A67684"/>
    <w:rsid w:val="00AA1D8D"/>
    <w:rsid w:val="00B47730"/>
    <w:rsid w:val="00C62B4B"/>
    <w:rsid w:val="00CB0664"/>
    <w:rsid w:val="00D81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DBECC5"/>
  <w14:defaultImageDpi w14:val="300"/>
  <w15:docId w15:val="{0A4F4BDC-A957-4CCD-92CE-97F01B1D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4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4682</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6</cp:revision>
  <dcterms:created xsi:type="dcterms:W3CDTF">2013-12-23T23:15:00Z</dcterms:created>
  <dcterms:modified xsi:type="dcterms:W3CDTF">2026-06-15T00:30:00Z</dcterms:modified>
  <cp:category/>
</cp:coreProperties>
</file>