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DA4AA" w14:textId="44CF2764" w:rsidR="002F0E1A" w:rsidRPr="00726B6F" w:rsidRDefault="00726B6F" w:rsidP="002F0E1A">
      <w:pPr>
        <w:rPr>
          <w:rFonts w:eastAsiaTheme="minorEastAsia"/>
          <w:b/>
          <w:bCs/>
          <w:lang w:val="en-US"/>
        </w:rPr>
      </w:pPr>
      <w:r w:rsidRPr="00726B6F">
        <w:rPr>
          <w:b/>
          <w:bCs/>
          <w:lang w:val="en-US"/>
        </w:rPr>
        <w:t>Financial Networks for Resilience Distributed: Climate Funding Restructuring</w:t>
      </w:r>
    </w:p>
    <w:p w14:paraId="6B307CD4" w14:textId="77777777" w:rsidR="002F0E1A" w:rsidRDefault="002F0E1A" w:rsidP="002F0E1A">
      <w:pPr>
        <w:rPr>
          <w:rFonts w:eastAsiaTheme="minorEastAsia"/>
          <w:lang w:val="en-US"/>
        </w:rPr>
      </w:pPr>
    </w:p>
    <w:p w14:paraId="4131BF9C" w14:textId="77777777" w:rsidR="00B94CA7" w:rsidRPr="00B94CA7" w:rsidRDefault="00B94CA7" w:rsidP="00B94CA7">
      <w:pPr>
        <w:rPr>
          <w:rFonts w:eastAsiaTheme="minorEastAsia"/>
          <w:lang w:val="en-US"/>
        </w:rPr>
      </w:pPr>
      <w:r w:rsidRPr="00B94CA7">
        <w:rPr>
          <w:rFonts w:eastAsiaTheme="minorEastAsia"/>
          <w:lang w:val="en-US"/>
        </w:rPr>
        <w:t>Through three main innovations DRFNs can alter incentive mechanisms. The first innovation allows for the incorporation of external climate costs in valuation models through distributed consensus mechanisms. This allows pricing of future climate risks to be embedded in today’s capital allocation decisions. The second innovation entails nested liquidity structures creating multi-temporal value preservation conduits. This allows investors to capture returns over various timeframes while maintaining longer-term capital commitments. The third innovation employs distributed ledger technologies (DLT) to create immutable records of climate impact. So, incentivizing precise alignment between financial rewards and measurable climate outcome.</w:t>
      </w:r>
    </w:p>
    <w:p w14:paraId="2C90A8C0" w14:textId="77777777" w:rsidR="00B94CA7" w:rsidRPr="00B94CA7" w:rsidRDefault="00B94CA7" w:rsidP="00B94CA7">
      <w:pPr>
        <w:rPr>
          <w:rFonts w:eastAsiaTheme="minorEastAsia"/>
          <w:lang w:val="en-US"/>
        </w:rPr>
      </w:pPr>
    </w:p>
    <w:p w14:paraId="51CDAEC4" w14:textId="44A6A8DD" w:rsidR="00726B6F" w:rsidRPr="00726B6F" w:rsidRDefault="00B94CA7" w:rsidP="00B94CA7">
      <w:pPr>
        <w:rPr>
          <w:rFonts w:eastAsiaTheme="minorEastAsia"/>
          <w:lang w:val="en-US"/>
        </w:rPr>
      </w:pPr>
      <w:r w:rsidRPr="00B94CA7">
        <w:rPr>
          <w:rFonts w:eastAsiaTheme="minorEastAsia"/>
          <w:lang w:val="en-US"/>
        </w:rPr>
        <w:t>This structure lowers the entry hurdle by breaking the need for large capital into networked micro-investments. It makes the system more resilient to financial and climate shocks due to redundancy. Finally, it transforms the temporal nature of climate investment by creating immediate financial feedback loops for longer-term climate investments.</w:t>
      </w:r>
    </w:p>
    <w:p w14:paraId="5AB66A52" w14:textId="77777777" w:rsidR="00726B6F" w:rsidRDefault="00726B6F" w:rsidP="00726B6F">
      <w:pPr>
        <w:rPr>
          <w:rFonts w:eastAsiaTheme="minorEastAsia"/>
          <w:lang w:val="en-US"/>
        </w:rPr>
      </w:pPr>
    </w:p>
    <w:p w14:paraId="34DC6DA9" w14:textId="680607FE" w:rsidR="00B94CA7" w:rsidRPr="00B94CA7" w:rsidRDefault="00B94CA7" w:rsidP="00B94CA7">
      <w:pPr>
        <w:rPr>
          <w:rFonts w:eastAsiaTheme="minorEastAsia"/>
          <w:lang w:val="en-US"/>
        </w:rPr>
      </w:pPr>
      <w:r w:rsidRPr="00B94CA7">
        <w:rPr>
          <w:rFonts w:eastAsiaTheme="minorEastAsia"/>
          <w:lang w:val="en-US"/>
        </w:rPr>
        <w:t>Despite enormous potential, DRFNs face multiple challenges</w:t>
      </w:r>
      <w:r w:rsidR="00E2243E" w:rsidRPr="00B94CA7">
        <w:rPr>
          <w:rFonts w:eastAsiaTheme="minorEastAsia"/>
          <w:lang w:val="en-US"/>
        </w:rPr>
        <w:t>. Legal</w:t>
      </w:r>
      <w:r w:rsidRPr="00B94CA7">
        <w:rPr>
          <w:rFonts w:eastAsiaTheme="minorEastAsia"/>
          <w:lang w:val="en-US"/>
        </w:rPr>
        <w:t xml:space="preserve"> inconsistencies across jurisdictions at the regulatory level create sizable compliance uncertainties for multi-national climate projects financing effort. Tokenization of climate assets and other emerging distributed financial instruments face tensions with existing securities regulations, curbing institutional investor participation . Big financial institutions are fighting against climate </w:t>
      </w:r>
      <w:r w:rsidR="00E2243E" w:rsidRPr="00B94CA7">
        <w:rPr>
          <w:rFonts w:eastAsiaTheme="minorEastAsia"/>
          <w:lang w:val="en-US"/>
        </w:rPr>
        <w:t>change</w:t>
      </w:r>
      <w:r w:rsidRPr="00B94CA7">
        <w:rPr>
          <w:rFonts w:eastAsiaTheme="minorEastAsia"/>
          <w:lang w:val="en-US"/>
        </w:rPr>
        <w:t xml:space="preserve"> which can damage their profits. The lack of liquidity is affecting market creation for climate assets. Interoperability challenges arise between traditional financial infrastructure and emerging technologies like blockchain, affecting technical implementation. The lack of standards that help measure and verify climate impact opens room for a possible "greenwash" that will harm the credibility of the system.</w:t>
      </w:r>
    </w:p>
    <w:p w14:paraId="0767BC32" w14:textId="77777777" w:rsidR="00B94CA7" w:rsidRPr="00B94CA7" w:rsidRDefault="00B94CA7" w:rsidP="00B94CA7">
      <w:pPr>
        <w:rPr>
          <w:rFonts w:eastAsiaTheme="minorEastAsia"/>
          <w:lang w:val="en-US"/>
        </w:rPr>
      </w:pPr>
    </w:p>
    <w:p w14:paraId="0794FF9B" w14:textId="771DE743" w:rsidR="00B94CA7" w:rsidRDefault="00E2243E" w:rsidP="00B94CA7">
      <w:pPr>
        <w:rPr>
          <w:rFonts w:eastAsiaTheme="minorEastAsia"/>
          <w:lang w:val="en-US"/>
        </w:rPr>
      </w:pPr>
      <w:r w:rsidRPr="00B94CA7">
        <w:rPr>
          <w:rFonts w:eastAsiaTheme="minorEastAsia"/>
          <w:lang w:val="en-US"/>
        </w:rPr>
        <w:t>But</w:t>
      </w:r>
      <w:r w:rsidR="00B94CA7" w:rsidRPr="00B94CA7">
        <w:rPr>
          <w:rFonts w:eastAsiaTheme="minorEastAsia"/>
          <w:lang w:val="en-US"/>
        </w:rPr>
        <w:t xml:space="preserve"> these challenge points hold breakthrough opportunities. The technological process by which climate assets can be tokenized is maturing rapidly. Tokenization allows for fractional ownership and liquidity conversion of illiquid long-term climate projects. This solves the capital lock-in problem of traditional climate financing whereby capital is tied up for long periods, often decades. Continuous cost reductions of reliable climate data are enabled by advanced IoT sensor networks and satellite monitoring systems, which set the stage for automated performance financing through smart contracts. This financing mechanism adjusts capital costs automatically based on verified climate indicators and significantly lowers oversight costs while increasing accountability for investments.</w:t>
      </w:r>
    </w:p>
    <w:p w14:paraId="5A17D89E" w14:textId="77777777" w:rsidR="00B94CA7" w:rsidRDefault="00B94CA7" w:rsidP="00726B6F">
      <w:pPr>
        <w:rPr>
          <w:rFonts w:eastAsiaTheme="minorEastAsia"/>
          <w:lang w:val="en-US"/>
        </w:rPr>
      </w:pPr>
    </w:p>
    <w:p w14:paraId="664C3305" w14:textId="4B7343F0" w:rsidR="00E2243E" w:rsidRDefault="00E2243E" w:rsidP="00726B6F">
      <w:pPr>
        <w:rPr>
          <w:rFonts w:eastAsiaTheme="minorEastAsia"/>
          <w:lang w:val="en-US"/>
        </w:rPr>
      </w:pPr>
      <w:r w:rsidRPr="00E2243E">
        <w:rPr>
          <w:rFonts w:eastAsiaTheme="minorEastAsia"/>
          <w:lang w:val="en-US"/>
        </w:rPr>
        <w:lastRenderedPageBreak/>
        <w:t>Integrating with evolving carbon markets creates an immediate incentive to monetize projects with a long-term carbon sequestration capacity gap, thus bridging the incentives of short-term and long-term carbon. The creation of parametric climate insurance and financial derivatives offers new methods for allocating risk across time, making financing climate adaptation projects much more attractive. You can expect to see hybrid governance models will combine classic Prudential Financial governance with algorithmic consensus governance, fulfilling the typical constraints of regulation while retaining the dynamism of innovation without over-regulating it.</w:t>
      </w:r>
    </w:p>
    <w:p w14:paraId="4839CD52" w14:textId="77777777" w:rsidR="00E2243E" w:rsidRDefault="00E2243E" w:rsidP="00726B6F">
      <w:pPr>
        <w:rPr>
          <w:rFonts w:eastAsiaTheme="minorEastAsia"/>
          <w:lang w:val="en-US"/>
        </w:rPr>
      </w:pPr>
    </w:p>
    <w:p w14:paraId="1974C316" w14:textId="002E07B8" w:rsidR="00E2243E" w:rsidRDefault="00E2243E" w:rsidP="00726B6F">
      <w:pPr>
        <w:rPr>
          <w:rFonts w:eastAsiaTheme="minorEastAsia"/>
          <w:lang w:val="en-US"/>
        </w:rPr>
      </w:pPr>
      <w:r w:rsidRPr="00E2243E">
        <w:rPr>
          <w:rFonts w:eastAsiaTheme="minorEastAsia"/>
          <w:lang w:val="en-US"/>
        </w:rPr>
        <w:t>Collaborations between blockchain-related companies and climate tech companies are speeding up the development of standards to solve interoperability issues between different networks. Institutional investors are demonstrating a growing acceptance of climate asset tokens that align with ESG frameworks, which is expected to significantly scale up the pool of capital available for mobilization. Together, these developments pave the way for transitioning DRFNs from concept to scale.</w:t>
      </w:r>
    </w:p>
    <w:p w14:paraId="001B8C5C" w14:textId="77777777" w:rsidR="00E2243E" w:rsidRPr="00726B6F" w:rsidRDefault="00E2243E" w:rsidP="00726B6F">
      <w:pPr>
        <w:rPr>
          <w:rFonts w:eastAsiaTheme="minorEastAsia"/>
          <w:lang w:val="en-US"/>
        </w:rPr>
      </w:pPr>
    </w:p>
    <w:p w14:paraId="51CC67C7" w14:textId="72C5873F" w:rsidR="00726B6F" w:rsidRDefault="00B94CA7" w:rsidP="00726B6F">
      <w:pPr>
        <w:rPr>
          <w:rFonts w:eastAsiaTheme="minorEastAsia"/>
          <w:lang w:val="en-US"/>
        </w:rPr>
      </w:pPr>
      <w:r w:rsidRPr="00B94CA7">
        <w:rPr>
          <w:rFonts w:eastAsiaTheme="minorEastAsia"/>
          <w:lang w:val="en-US"/>
        </w:rPr>
        <w:t xml:space="preserve">The shift towards DRFNs represents a new paradigm in climate finance that will ensure resilience by creating connections rather than concentrations, drawing upon the capital needed for overall </w:t>
      </w:r>
      <w:r w:rsidR="00E2243E" w:rsidRPr="00B94CA7">
        <w:rPr>
          <w:rFonts w:eastAsiaTheme="minorEastAsia"/>
          <w:lang w:val="en-US"/>
        </w:rPr>
        <w:t>decarbonization</w:t>
      </w:r>
      <w:r w:rsidRPr="00B94CA7">
        <w:rPr>
          <w:rFonts w:eastAsiaTheme="minorEastAsia"/>
          <w:lang w:val="en-US"/>
        </w:rPr>
        <w:t xml:space="preserve"> while remaining flexible to climate realities. This model is not just a tech innovation but a shift in our thinking about finance. It aligns the financial architecture with the same distributed, adaptive resilience found in Nature</w:t>
      </w:r>
      <w:r w:rsidR="00726B6F" w:rsidRPr="00726B6F">
        <w:rPr>
          <w:rFonts w:eastAsiaTheme="minorEastAsia"/>
          <w:lang w:val="en-US"/>
        </w:rPr>
        <w:t>.</w:t>
      </w:r>
    </w:p>
    <w:p w14:paraId="6F8784D3" w14:textId="77777777" w:rsidR="002F0E1A" w:rsidRPr="00726B6F" w:rsidRDefault="002F0E1A" w:rsidP="002F0E1A">
      <w:pPr>
        <w:rPr>
          <w:rFonts w:eastAsiaTheme="minorEastAsia"/>
          <w:lang w:val="en-US"/>
        </w:rPr>
      </w:pPr>
    </w:p>
    <w:p w14:paraId="3415F45C" w14:textId="77777777" w:rsidR="002F0E1A" w:rsidRPr="002F0E1A" w:rsidRDefault="002F0E1A" w:rsidP="002F0E1A">
      <w:pPr>
        <w:rPr>
          <w:b/>
          <w:bCs/>
          <w:lang w:val="en-US"/>
        </w:rPr>
      </w:pPr>
      <w:r w:rsidRPr="002F0E1A">
        <w:rPr>
          <w:b/>
          <w:bCs/>
          <w:lang w:val="en-US"/>
        </w:rPr>
        <w:t>AI Usage Statement</w:t>
      </w:r>
    </w:p>
    <w:p w14:paraId="494C483C" w14:textId="32A65969" w:rsidR="002F0E1A" w:rsidRPr="002F0E1A" w:rsidRDefault="002F0E1A" w:rsidP="002F0E1A">
      <w:pPr>
        <w:rPr>
          <w:lang w:val="en-US"/>
        </w:rPr>
      </w:pPr>
      <w:r w:rsidRPr="002F0E1A">
        <w:rPr>
          <w:lang w:val="en-US"/>
        </w:rPr>
        <w:t xml:space="preserve">This manuscript was refined with the assistance of an artificial intelligence language model (Claude 3.7 Sonnet, Anthropic, 2025). The AI system was utilized solely for linguistic enhancement, structural refinement, and academic formatting of human-generated content. All substantive ideas, arguments, theoretical frameworks, and technical concepts presented in this paper originate from human authors. The AI assistance was limited to improving clarity, academic tone, and stylistic consistency without introducing new intellectual content or conducting independent analysis. </w:t>
      </w:r>
    </w:p>
    <w:p w14:paraId="6DC3097F" w14:textId="77777777" w:rsidR="00C72951" w:rsidRPr="002F0E1A" w:rsidRDefault="00C72951">
      <w:pPr>
        <w:rPr>
          <w:lang w:val="en-US"/>
        </w:rPr>
      </w:pPr>
    </w:p>
    <w:sectPr w:rsidR="00C72951" w:rsidRPr="002F0E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B6C36"/>
    <w:multiLevelType w:val="multilevel"/>
    <w:tmpl w:val="93C68F18"/>
    <w:lvl w:ilvl="0">
      <w:start w:val="1"/>
      <w:numFmt w:val="decimal"/>
      <w:pStyle w:val="a"/>
      <w:lvlText w:val="%1."/>
      <w:lvlJc w:val="left"/>
      <w:pPr>
        <w:ind w:left="360" w:hanging="360"/>
      </w:pPr>
      <w:rPr>
        <w:rFonts w:eastAsiaTheme="minorEastAsia"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DE73091"/>
    <w:multiLevelType w:val="hybridMultilevel"/>
    <w:tmpl w:val="38801534"/>
    <w:lvl w:ilvl="0" w:tplc="95DA7496">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84075239">
    <w:abstractNumId w:val="0"/>
  </w:num>
  <w:num w:numId="2" w16cid:durableId="900678248">
    <w:abstractNumId w:val="0"/>
  </w:num>
  <w:num w:numId="3" w16cid:durableId="151217954">
    <w:abstractNumId w:val="0"/>
  </w:num>
  <w:num w:numId="4" w16cid:durableId="830368316">
    <w:abstractNumId w:val="0"/>
  </w:num>
  <w:num w:numId="5" w16cid:durableId="566381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0NjMxNDWzMLAwNTFV0lEKTi0uzszPAykwrAUAMbfAPCwAAAA="/>
  </w:docVars>
  <w:rsids>
    <w:rsidRoot w:val="004F1826"/>
    <w:rsid w:val="000342A4"/>
    <w:rsid w:val="00045F34"/>
    <w:rsid w:val="000F423C"/>
    <w:rsid w:val="00181BC1"/>
    <w:rsid w:val="002738F3"/>
    <w:rsid w:val="002F0E1A"/>
    <w:rsid w:val="002F55E2"/>
    <w:rsid w:val="004B583A"/>
    <w:rsid w:val="004F1826"/>
    <w:rsid w:val="006A62FA"/>
    <w:rsid w:val="006D2F07"/>
    <w:rsid w:val="00726B6F"/>
    <w:rsid w:val="00804489"/>
    <w:rsid w:val="00863838"/>
    <w:rsid w:val="008F0366"/>
    <w:rsid w:val="00B94CA7"/>
    <w:rsid w:val="00C41124"/>
    <w:rsid w:val="00C548AD"/>
    <w:rsid w:val="00C72951"/>
    <w:rsid w:val="00C74F61"/>
    <w:rsid w:val="00CB6B6A"/>
    <w:rsid w:val="00D94EE2"/>
    <w:rsid w:val="00E15D9A"/>
    <w:rsid w:val="00E2243E"/>
    <w:rsid w:val="00EC6A31"/>
    <w:rsid w:val="00EE1F3D"/>
    <w:rsid w:val="00FF4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64F6"/>
  <w15:chartTrackingRefBased/>
  <w15:docId w15:val="{C71F4033-47CD-4D74-AFB0-316A3073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kern w:val="2"/>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366"/>
    <w:rPr>
      <w:rFonts w:ascii="Times New Roman" w:eastAsia="Times New Roman" w:hAnsi="Times New Roman" w:cs="Times New Roman"/>
      <w:kern w:val="0"/>
      <w:lang w:val="zh-CN"/>
    </w:rPr>
  </w:style>
  <w:style w:type="paragraph" w:styleId="Heading1">
    <w:name w:val="heading 1"/>
    <w:basedOn w:val="Normal"/>
    <w:next w:val="Normal"/>
    <w:link w:val="Heading1Char"/>
    <w:uiPriority w:val="9"/>
    <w:qFormat/>
    <w:rsid w:val="00C74F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F182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F182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F1826"/>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F1826"/>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4F1826"/>
    <w:pPr>
      <w:keepNext/>
      <w:keepLines/>
      <w:spacing w:before="40"/>
      <w:outlineLvl w:val="5"/>
    </w:pPr>
    <w:rPr>
      <w:rFonts w:asciiTheme="minorHAnsi" w:eastAsiaTheme="minorEastAsia" w:hAnsiTheme="minorHAnsi" w:cstheme="majorBidi"/>
      <w:b/>
      <w:bCs/>
      <w:color w:val="0F4761" w:themeColor="accent1" w:themeShade="BF"/>
    </w:rPr>
  </w:style>
  <w:style w:type="paragraph" w:styleId="Heading7">
    <w:name w:val="heading 7"/>
    <w:basedOn w:val="Normal"/>
    <w:next w:val="Normal"/>
    <w:link w:val="Heading7Char"/>
    <w:uiPriority w:val="9"/>
    <w:semiHidden/>
    <w:unhideWhenUsed/>
    <w:qFormat/>
    <w:rsid w:val="004F1826"/>
    <w:pPr>
      <w:keepNext/>
      <w:keepLines/>
      <w:spacing w:before="40"/>
      <w:outlineLvl w:val="6"/>
    </w:pPr>
    <w:rPr>
      <w:rFonts w:asciiTheme="minorHAnsi" w:eastAsiaTheme="minorEastAsia" w:hAnsiTheme="minorHAnsi" w:cstheme="majorBidi"/>
      <w:b/>
      <w:bCs/>
      <w:color w:val="595959" w:themeColor="text1" w:themeTint="A6"/>
    </w:rPr>
  </w:style>
  <w:style w:type="paragraph" w:styleId="Heading8">
    <w:name w:val="heading 8"/>
    <w:basedOn w:val="Normal"/>
    <w:next w:val="Normal"/>
    <w:link w:val="Heading8Char"/>
    <w:uiPriority w:val="9"/>
    <w:semiHidden/>
    <w:unhideWhenUsed/>
    <w:qFormat/>
    <w:rsid w:val="004F1826"/>
    <w:pPr>
      <w:keepNext/>
      <w:keepLines/>
      <w:outlineLvl w:val="7"/>
    </w:pPr>
    <w:rPr>
      <w:rFonts w:asciiTheme="minorHAnsi" w:eastAsiaTheme="minorEastAsia" w:hAnsiTheme="minorHAnsi" w:cstheme="majorBidi"/>
      <w:color w:val="595959" w:themeColor="text1" w:themeTint="A6"/>
    </w:rPr>
  </w:style>
  <w:style w:type="paragraph" w:styleId="Heading9">
    <w:name w:val="heading 9"/>
    <w:basedOn w:val="Normal"/>
    <w:next w:val="Normal"/>
    <w:link w:val="Heading9Char"/>
    <w:uiPriority w:val="9"/>
    <w:semiHidden/>
    <w:unhideWhenUsed/>
    <w:qFormat/>
    <w:rsid w:val="004F1826"/>
    <w:pPr>
      <w:keepNext/>
      <w:keepLines/>
      <w:outlineLvl w:val="8"/>
    </w:pPr>
    <w:rPr>
      <w:rFonts w:asciiTheme="minorHAnsi" w:eastAsiaTheme="majorEastAsia" w:hAnsiTheme="min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04489"/>
    <w:pPr>
      <w:spacing w:before="240" w:after="60"/>
      <w:outlineLvl w:val="1"/>
    </w:pPr>
    <w:rPr>
      <w:rFonts w:asciiTheme="minorHAnsi" w:hAnsiTheme="minorHAnsi"/>
      <w:b/>
      <w:bCs/>
      <w:kern w:val="28"/>
      <w:szCs w:val="32"/>
    </w:rPr>
  </w:style>
  <w:style w:type="character" w:customStyle="1" w:styleId="SubtitleChar">
    <w:name w:val="Subtitle Char"/>
    <w:basedOn w:val="DefaultParagraphFont"/>
    <w:link w:val="Subtitle"/>
    <w:uiPriority w:val="11"/>
    <w:rsid w:val="00804489"/>
    <w:rPr>
      <w:rFonts w:eastAsia="Times New Roman"/>
      <w:b/>
      <w:bCs/>
      <w:color w:val="000000" w:themeColor="text1"/>
      <w:kern w:val="28"/>
      <w:sz w:val="24"/>
      <w:szCs w:val="32"/>
    </w:rPr>
  </w:style>
  <w:style w:type="paragraph" w:customStyle="1" w:styleId="a">
    <w:name w:val="二级标题"/>
    <w:basedOn w:val="Subtitle"/>
    <w:link w:val="a0"/>
    <w:autoRedefine/>
    <w:qFormat/>
    <w:rsid w:val="00863838"/>
    <w:pPr>
      <w:numPr>
        <w:numId w:val="2"/>
      </w:numPr>
      <w:tabs>
        <w:tab w:val="num" w:pos="360"/>
      </w:tabs>
      <w:spacing w:before="0" w:after="0"/>
      <w:ind w:left="0" w:firstLine="0"/>
    </w:pPr>
    <w:rPr>
      <w:rFonts w:ascii="Times New Roman" w:hAnsi="Times New Roman"/>
    </w:rPr>
  </w:style>
  <w:style w:type="character" w:customStyle="1" w:styleId="a0">
    <w:name w:val="二级标题 字符"/>
    <w:basedOn w:val="DefaultParagraphFont"/>
    <w:link w:val="a"/>
    <w:rsid w:val="00863838"/>
    <w:rPr>
      <w:rFonts w:ascii="Times New Roman" w:eastAsia="Times New Roman" w:hAnsi="Times New Roman"/>
      <w:b/>
      <w:bCs/>
      <w:color w:val="000000" w:themeColor="text1"/>
      <w:kern w:val="28"/>
      <w:sz w:val="24"/>
      <w:szCs w:val="32"/>
    </w:rPr>
  </w:style>
  <w:style w:type="paragraph" w:customStyle="1" w:styleId="a1">
    <w:name w:val="三级标题"/>
    <w:basedOn w:val="Normal"/>
    <w:link w:val="a2"/>
    <w:qFormat/>
    <w:rsid w:val="00804489"/>
    <w:rPr>
      <w:szCs w:val="24"/>
    </w:rPr>
  </w:style>
  <w:style w:type="character" w:customStyle="1" w:styleId="a2">
    <w:name w:val="三级标题 字符"/>
    <w:basedOn w:val="DefaultParagraphFont"/>
    <w:link w:val="a1"/>
    <w:rsid w:val="00804489"/>
    <w:rPr>
      <w:rFonts w:ascii="Times New Roman" w:eastAsia="Times New Roman" w:hAnsi="Times New Roman" w:cs="Times New Roman"/>
      <w:color w:val="000000" w:themeColor="text1"/>
      <w:sz w:val="24"/>
      <w:szCs w:val="24"/>
    </w:rPr>
  </w:style>
  <w:style w:type="paragraph" w:customStyle="1" w:styleId="P">
    <w:name w:val="P文章大标题"/>
    <w:basedOn w:val="Heading1"/>
    <w:link w:val="P0"/>
    <w:autoRedefine/>
    <w:qFormat/>
    <w:rsid w:val="00C74F61"/>
    <w:pPr>
      <w:jc w:val="center"/>
    </w:pPr>
    <w:rPr>
      <w:rFonts w:ascii="Times New Roman" w:eastAsia="Times New Roman" w:hAnsi="Times New Roman" w:cs="Times New Roman"/>
      <w:color w:val="000000" w:themeColor="text1"/>
      <w:sz w:val="32"/>
      <w:szCs w:val="32"/>
    </w:rPr>
  </w:style>
  <w:style w:type="character" w:customStyle="1" w:styleId="P0">
    <w:name w:val="P文章大标题 字符"/>
    <w:basedOn w:val="Heading1Char"/>
    <w:link w:val="P"/>
    <w:rsid w:val="00C74F61"/>
    <w:rPr>
      <w:rFonts w:ascii="Times New Roman" w:eastAsia="Times New Roman" w:hAnsi="Times New Roman" w:cs="Times New Roman"/>
      <w:color w:val="000000" w:themeColor="text1"/>
      <w:sz w:val="32"/>
      <w:szCs w:val="32"/>
    </w:rPr>
  </w:style>
  <w:style w:type="character" w:customStyle="1" w:styleId="Heading1Char">
    <w:name w:val="Heading 1 Char"/>
    <w:basedOn w:val="DefaultParagraphFont"/>
    <w:link w:val="Heading1"/>
    <w:uiPriority w:val="9"/>
    <w:rsid w:val="00C74F61"/>
    <w:rPr>
      <w:rFonts w:asciiTheme="majorHAnsi" w:eastAsiaTheme="majorEastAsia" w:hAnsiTheme="majorHAnsi" w:cstheme="majorBidi"/>
      <w:color w:val="0F4761" w:themeColor="accent1" w:themeShade="BF"/>
      <w:sz w:val="48"/>
      <w:szCs w:val="48"/>
    </w:rPr>
  </w:style>
  <w:style w:type="paragraph" w:customStyle="1" w:styleId="P11">
    <w:name w:val="样式 P 每节标题 + (中文) +中文正文 (等线) 段前: 1 行 段后: 1 行"/>
    <w:basedOn w:val="Normal"/>
    <w:rsid w:val="00C74F61"/>
    <w:pPr>
      <w:spacing w:beforeLines="100" w:before="312" w:afterLines="100" w:after="312"/>
    </w:pPr>
    <w:rPr>
      <w:rFonts w:cs="宋体"/>
      <w:b/>
      <w:bCs/>
      <w:sz w:val="28"/>
      <w:szCs w:val="20"/>
    </w:rPr>
  </w:style>
  <w:style w:type="paragraph" w:customStyle="1" w:styleId="SectionTitle">
    <w:name w:val="Section Title"/>
    <w:basedOn w:val="Normal"/>
    <w:next w:val="Normal"/>
    <w:uiPriority w:val="12"/>
    <w:qFormat/>
    <w:rsid w:val="006D2F07"/>
    <w:pPr>
      <w:jc w:val="center"/>
    </w:pPr>
    <w:rPr>
      <w:rFonts w:eastAsia="宋体"/>
      <w:b/>
      <w:bCs/>
      <w:lang w:eastAsia="en-US"/>
    </w:rPr>
  </w:style>
  <w:style w:type="paragraph" w:customStyle="1" w:styleId="engsample1">
    <w:name w:val="eng sample1"/>
    <w:basedOn w:val="NoSpacing"/>
    <w:link w:val="engsample10"/>
    <w:autoRedefine/>
    <w:qFormat/>
    <w:rsid w:val="008F0366"/>
    <w:pPr>
      <w:widowControl/>
    </w:pPr>
    <w:rPr>
      <w:sz w:val="21"/>
      <w:szCs w:val="21"/>
    </w:rPr>
  </w:style>
  <w:style w:type="character" w:customStyle="1" w:styleId="engsample10">
    <w:name w:val="eng sample1 字符"/>
    <w:basedOn w:val="DefaultParagraphFont"/>
    <w:link w:val="engsample1"/>
    <w:rsid w:val="008F0366"/>
    <w:rPr>
      <w:rFonts w:ascii="Times New Roman" w:eastAsia="Times New Roman" w:hAnsi="Times New Roman"/>
      <w:color w:val="000000" w:themeColor="text1"/>
    </w:rPr>
  </w:style>
  <w:style w:type="paragraph" w:styleId="NoSpacing">
    <w:name w:val="No Spacing"/>
    <w:uiPriority w:val="1"/>
    <w:qFormat/>
    <w:rsid w:val="00181BC1"/>
    <w:pPr>
      <w:widowControl w:val="0"/>
    </w:pPr>
    <w:rPr>
      <w:rFonts w:ascii="Times New Roman" w:eastAsia="Times New Roman" w:hAnsi="Times New Roman"/>
      <w:color w:val="000000" w:themeColor="text1"/>
      <w:sz w:val="24"/>
    </w:rPr>
  </w:style>
  <w:style w:type="character" w:customStyle="1" w:styleId="Heading2Char">
    <w:name w:val="Heading 2 Char"/>
    <w:basedOn w:val="DefaultParagraphFont"/>
    <w:link w:val="Heading2"/>
    <w:uiPriority w:val="9"/>
    <w:semiHidden/>
    <w:rsid w:val="004F1826"/>
    <w:rPr>
      <w:rFonts w:asciiTheme="majorHAnsi" w:eastAsiaTheme="majorEastAsia" w:hAnsiTheme="majorHAnsi" w:cstheme="majorBidi"/>
      <w:color w:val="0F4761" w:themeColor="accent1" w:themeShade="BF"/>
      <w:kern w:val="0"/>
      <w:sz w:val="40"/>
      <w:szCs w:val="40"/>
      <w:lang w:val="zh-CN"/>
    </w:rPr>
  </w:style>
  <w:style w:type="character" w:customStyle="1" w:styleId="Heading3Char">
    <w:name w:val="Heading 3 Char"/>
    <w:basedOn w:val="DefaultParagraphFont"/>
    <w:link w:val="Heading3"/>
    <w:uiPriority w:val="9"/>
    <w:semiHidden/>
    <w:rsid w:val="004F1826"/>
    <w:rPr>
      <w:rFonts w:asciiTheme="majorHAnsi" w:eastAsiaTheme="majorEastAsia" w:hAnsiTheme="majorHAnsi" w:cstheme="majorBidi"/>
      <w:color w:val="0F4761" w:themeColor="accent1" w:themeShade="BF"/>
      <w:kern w:val="0"/>
      <w:sz w:val="32"/>
      <w:szCs w:val="32"/>
      <w:lang w:val="zh-CN"/>
    </w:rPr>
  </w:style>
  <w:style w:type="character" w:customStyle="1" w:styleId="Heading4Char">
    <w:name w:val="Heading 4 Char"/>
    <w:basedOn w:val="DefaultParagraphFont"/>
    <w:link w:val="Heading4"/>
    <w:uiPriority w:val="9"/>
    <w:semiHidden/>
    <w:rsid w:val="004F1826"/>
    <w:rPr>
      <w:rFonts w:asciiTheme="minorHAnsi" w:hAnsiTheme="minorHAnsi" w:cstheme="majorBidi"/>
      <w:color w:val="0F4761" w:themeColor="accent1" w:themeShade="BF"/>
      <w:kern w:val="0"/>
      <w:sz w:val="28"/>
      <w:szCs w:val="28"/>
      <w:lang w:val="zh-CN"/>
    </w:rPr>
  </w:style>
  <w:style w:type="character" w:customStyle="1" w:styleId="Heading5Char">
    <w:name w:val="Heading 5 Char"/>
    <w:basedOn w:val="DefaultParagraphFont"/>
    <w:link w:val="Heading5"/>
    <w:uiPriority w:val="9"/>
    <w:semiHidden/>
    <w:rsid w:val="004F1826"/>
    <w:rPr>
      <w:rFonts w:asciiTheme="minorHAnsi" w:hAnsiTheme="minorHAnsi" w:cstheme="majorBidi"/>
      <w:color w:val="0F4761" w:themeColor="accent1" w:themeShade="BF"/>
      <w:kern w:val="0"/>
      <w:sz w:val="24"/>
      <w:szCs w:val="24"/>
      <w:lang w:val="zh-CN"/>
    </w:rPr>
  </w:style>
  <w:style w:type="character" w:customStyle="1" w:styleId="Heading6Char">
    <w:name w:val="Heading 6 Char"/>
    <w:basedOn w:val="DefaultParagraphFont"/>
    <w:link w:val="Heading6"/>
    <w:uiPriority w:val="9"/>
    <w:semiHidden/>
    <w:rsid w:val="004F1826"/>
    <w:rPr>
      <w:rFonts w:asciiTheme="minorHAnsi" w:hAnsiTheme="minorHAnsi" w:cstheme="majorBidi"/>
      <w:b/>
      <w:bCs/>
      <w:color w:val="0F4761" w:themeColor="accent1" w:themeShade="BF"/>
      <w:kern w:val="0"/>
      <w:lang w:val="zh-CN"/>
    </w:rPr>
  </w:style>
  <w:style w:type="character" w:customStyle="1" w:styleId="Heading7Char">
    <w:name w:val="Heading 7 Char"/>
    <w:basedOn w:val="DefaultParagraphFont"/>
    <w:link w:val="Heading7"/>
    <w:uiPriority w:val="9"/>
    <w:semiHidden/>
    <w:rsid w:val="004F1826"/>
    <w:rPr>
      <w:rFonts w:asciiTheme="minorHAnsi" w:hAnsiTheme="minorHAnsi" w:cstheme="majorBidi"/>
      <w:b/>
      <w:bCs/>
      <w:color w:val="595959" w:themeColor="text1" w:themeTint="A6"/>
      <w:kern w:val="0"/>
      <w:lang w:val="zh-CN"/>
    </w:rPr>
  </w:style>
  <w:style w:type="character" w:customStyle="1" w:styleId="Heading8Char">
    <w:name w:val="Heading 8 Char"/>
    <w:basedOn w:val="DefaultParagraphFont"/>
    <w:link w:val="Heading8"/>
    <w:uiPriority w:val="9"/>
    <w:semiHidden/>
    <w:rsid w:val="004F1826"/>
    <w:rPr>
      <w:rFonts w:asciiTheme="minorHAnsi" w:hAnsiTheme="minorHAnsi" w:cstheme="majorBidi"/>
      <w:color w:val="595959" w:themeColor="text1" w:themeTint="A6"/>
      <w:kern w:val="0"/>
      <w:lang w:val="zh-CN"/>
    </w:rPr>
  </w:style>
  <w:style w:type="character" w:customStyle="1" w:styleId="Heading9Char">
    <w:name w:val="Heading 9 Char"/>
    <w:basedOn w:val="DefaultParagraphFont"/>
    <w:link w:val="Heading9"/>
    <w:uiPriority w:val="9"/>
    <w:semiHidden/>
    <w:rsid w:val="004F1826"/>
    <w:rPr>
      <w:rFonts w:asciiTheme="minorHAnsi" w:eastAsiaTheme="majorEastAsia" w:hAnsiTheme="minorHAnsi" w:cstheme="majorBidi"/>
      <w:color w:val="595959" w:themeColor="text1" w:themeTint="A6"/>
      <w:kern w:val="0"/>
      <w:lang w:val="zh-CN"/>
    </w:rPr>
  </w:style>
  <w:style w:type="paragraph" w:styleId="Title">
    <w:name w:val="Title"/>
    <w:basedOn w:val="Normal"/>
    <w:next w:val="Normal"/>
    <w:link w:val="TitleChar"/>
    <w:uiPriority w:val="10"/>
    <w:qFormat/>
    <w:rsid w:val="004F182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826"/>
    <w:rPr>
      <w:rFonts w:asciiTheme="majorHAnsi" w:eastAsiaTheme="majorEastAsia" w:hAnsiTheme="majorHAnsi" w:cstheme="majorBidi"/>
      <w:spacing w:val="-10"/>
      <w:kern w:val="28"/>
      <w:sz w:val="56"/>
      <w:szCs w:val="56"/>
      <w:lang w:val="zh-CN"/>
    </w:rPr>
  </w:style>
  <w:style w:type="paragraph" w:styleId="Quote">
    <w:name w:val="Quote"/>
    <w:basedOn w:val="Normal"/>
    <w:next w:val="Normal"/>
    <w:link w:val="QuoteChar"/>
    <w:uiPriority w:val="29"/>
    <w:qFormat/>
    <w:rsid w:val="004F18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1826"/>
    <w:rPr>
      <w:rFonts w:ascii="Times New Roman" w:eastAsia="Times New Roman" w:hAnsi="Times New Roman" w:cs="Times New Roman"/>
      <w:i/>
      <w:iCs/>
      <w:color w:val="404040" w:themeColor="text1" w:themeTint="BF"/>
      <w:kern w:val="0"/>
      <w:lang w:val="zh-CN"/>
    </w:rPr>
  </w:style>
  <w:style w:type="paragraph" w:styleId="ListParagraph">
    <w:name w:val="List Paragraph"/>
    <w:basedOn w:val="Normal"/>
    <w:uiPriority w:val="34"/>
    <w:qFormat/>
    <w:rsid w:val="004F1826"/>
    <w:pPr>
      <w:ind w:left="720"/>
      <w:contextualSpacing/>
    </w:pPr>
  </w:style>
  <w:style w:type="character" w:styleId="IntenseEmphasis">
    <w:name w:val="Intense Emphasis"/>
    <w:basedOn w:val="DefaultParagraphFont"/>
    <w:uiPriority w:val="21"/>
    <w:qFormat/>
    <w:rsid w:val="004F1826"/>
    <w:rPr>
      <w:i/>
      <w:iCs/>
      <w:color w:val="0F4761" w:themeColor="accent1" w:themeShade="BF"/>
    </w:rPr>
  </w:style>
  <w:style w:type="paragraph" w:styleId="IntenseQuote">
    <w:name w:val="Intense Quote"/>
    <w:basedOn w:val="Normal"/>
    <w:next w:val="Normal"/>
    <w:link w:val="IntenseQuoteChar"/>
    <w:uiPriority w:val="30"/>
    <w:qFormat/>
    <w:rsid w:val="004F1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826"/>
    <w:rPr>
      <w:rFonts w:ascii="Times New Roman" w:eastAsia="Times New Roman" w:hAnsi="Times New Roman" w:cs="Times New Roman"/>
      <w:i/>
      <w:iCs/>
      <w:color w:val="0F4761" w:themeColor="accent1" w:themeShade="BF"/>
      <w:kern w:val="0"/>
      <w:lang w:val="zh-CN"/>
    </w:rPr>
  </w:style>
  <w:style w:type="character" w:styleId="IntenseReference">
    <w:name w:val="Intense Reference"/>
    <w:basedOn w:val="DefaultParagraphFont"/>
    <w:uiPriority w:val="32"/>
    <w:qFormat/>
    <w:rsid w:val="004F18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512665">
      <w:bodyDiv w:val="1"/>
      <w:marLeft w:val="0"/>
      <w:marRight w:val="0"/>
      <w:marTop w:val="0"/>
      <w:marBottom w:val="0"/>
      <w:divBdr>
        <w:top w:val="none" w:sz="0" w:space="0" w:color="auto"/>
        <w:left w:val="none" w:sz="0" w:space="0" w:color="auto"/>
        <w:bottom w:val="none" w:sz="0" w:space="0" w:color="auto"/>
        <w:right w:val="none" w:sz="0" w:space="0" w:color="auto"/>
      </w:divBdr>
    </w:div>
    <w:div w:id="17669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HU</dc:creator>
  <cp:keywords/>
  <dc:description/>
  <cp:lastModifiedBy>杨其纯 Qichun YANG</cp:lastModifiedBy>
  <cp:revision>6</cp:revision>
  <dcterms:created xsi:type="dcterms:W3CDTF">2025-03-21T20:08:00Z</dcterms:created>
  <dcterms:modified xsi:type="dcterms:W3CDTF">2025-06-23T07:13:00Z</dcterms:modified>
</cp:coreProperties>
</file>