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Climate change is considered a global crisis due to its widespread and severe impacts on the environment, human health, and economies worldwide. The increase in global temperatures, primarily caused by human activities such as burning fossil fuels and deforestation, leads to extreme weather events, rising sea levels, and loss of biodiversity. These changes threaten food and water security, increase the frequency of natural disasters, and disrupt ecosystems, making it a pressing issue that requires immediate and coordinated global action2</w:t>
      </w:r>
    </w:p>
    <w:p>
      <w:pPr>
        <w:rPr>
          <w:rFonts w:hint="eastAsia"/>
        </w:rPr>
      </w:pPr>
    </w:p>
    <w:p>
      <w:pPr>
        <w:rPr>
          <w:rFonts w:hint="eastAsia"/>
        </w:rPr>
      </w:pPr>
      <w:r>
        <w:rPr>
          <w:rFonts w:hint="eastAsia"/>
        </w:rPr>
        <w:t>Challenges for Solving Climate Change</w:t>
      </w:r>
    </w:p>
    <w:p>
      <w:pPr>
        <w:rPr>
          <w:rFonts w:hint="eastAsia"/>
        </w:rPr>
      </w:pPr>
    </w:p>
    <w:p>
      <w:pPr>
        <w:rPr>
          <w:rFonts w:hint="eastAsia"/>
        </w:rPr>
      </w:pPr>
      <w:r>
        <w:rPr>
          <w:rFonts w:hint="eastAsia"/>
        </w:rPr>
        <w:t>Political and Social Resistance: Climate policies often face opposition from various stakeholders, including industries that benefit from the status quo and individuals resistant to lifestyle changes.</w:t>
      </w:r>
    </w:p>
    <w:p>
      <w:pPr>
        <w:rPr>
          <w:rFonts w:hint="eastAsia"/>
        </w:rPr>
      </w:pPr>
      <w:r>
        <w:rPr>
          <w:rFonts w:hint="eastAsia"/>
        </w:rPr>
        <w:t>Technological and Infrastructure Limitations: Developing and deploying new technologies for clean energy, efficient transportation, and sustainable agriculture require significant investment and time.</w:t>
      </w:r>
    </w:p>
    <w:p>
      <w:pPr>
        <w:rPr>
          <w:rFonts w:hint="eastAsia"/>
        </w:rPr>
      </w:pPr>
    </w:p>
    <w:p>
      <w:pPr>
        <w:rPr>
          <w:rFonts w:hint="eastAsia"/>
        </w:rPr>
      </w:pPr>
      <w:r>
        <w:rPr>
          <w:rFonts w:hint="eastAsia"/>
        </w:rPr>
        <w:t>Thoughts on Solutions</w:t>
      </w:r>
    </w:p>
    <w:p>
      <w:pPr>
        <w:rPr>
          <w:rFonts w:hint="eastAsia"/>
        </w:rPr>
      </w:pPr>
      <w:r>
        <w:rPr>
          <w:rFonts w:hint="eastAsia"/>
        </w:rPr>
        <w:t>Promoting Renewable Energy: Investing in solar, wind, and other renewable energy sources can reduce dependence on fossil fuels and lower greenhouse gas emissions.</w:t>
      </w:r>
    </w:p>
    <w:p>
      <w:pPr>
        <w:rPr>
          <w:rFonts w:hint="eastAsia"/>
        </w:rPr>
      </w:pPr>
      <w:r>
        <w:rPr>
          <w:rFonts w:hint="eastAsia"/>
        </w:rPr>
        <w:t>Enhancing Energy Efficiency: Improving energy efficiency in buildings, transportation, and industries can significantly reduce energy consumption and emissions.</w:t>
      </w:r>
    </w:p>
    <w:p>
      <w:r>
        <w:rPr>
          <w:rFonts w:hint="eastAsia"/>
        </w:rPr>
        <w:t>Supporting Research and Innovation: Funding research in climate science, sustainable technologies, and adaptation strategies is crucial for developing effective solutions.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C613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ROG</dc:creator>
  <cp:lastModifiedBy>ROG</cp:lastModifiedBy>
  <dcterms:modified xsi:type="dcterms:W3CDTF">2024-10-24T03:26:10Z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