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CB318" w14:textId="0544DB62" w:rsidR="00127768" w:rsidRDefault="00127768" w:rsidP="001277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使</w:t>
      </w:r>
      <w:r w:rsidR="00000C42">
        <w:rPr>
          <w:rFonts w:hint="eastAsia"/>
          <w:sz w:val="28"/>
          <w:szCs w:val="28"/>
        </w:rPr>
        <w:t>当代社会全体人群，更快、更方便的了解二十四节气及其风俗习惯和文化常识。并且可以在节气当天分享自己的祝福语录。</w:t>
      </w:r>
    </w:p>
    <w:p w14:paraId="61FF9940" w14:textId="77777777" w:rsidR="00127768" w:rsidRDefault="00127768" w:rsidP="001277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25A71DEB" w14:textId="77777777" w:rsidR="00127768" w:rsidRDefault="00127768" w:rsidP="0012776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用户定位于全体人群，范围广。</w:t>
      </w:r>
    </w:p>
    <w:p w14:paraId="173388E8" w14:textId="77777777" w:rsidR="00127768" w:rsidRDefault="00127768" w:rsidP="0012776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利用当代社会对文化常识和文化习俗重视度，很好的宣传二十四节气的文化常识与习俗。</w:t>
      </w:r>
    </w:p>
    <w:p w14:paraId="2F17D92A" w14:textId="77777777" w:rsidR="00127768" w:rsidRPr="00CB0D37" w:rsidRDefault="00127768" w:rsidP="0012776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利用网络时代强大，我们可以随时随地深入的了解二十四节气；</w:t>
      </w:r>
    </w:p>
    <w:p w14:paraId="26543ED5" w14:textId="77777777" w:rsidR="001B6B94" w:rsidRPr="00127768" w:rsidRDefault="001B6B94"/>
    <w:sectPr w:rsidR="001B6B94" w:rsidRPr="00127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68"/>
    <w:rsid w:val="00000C42"/>
    <w:rsid w:val="00127768"/>
    <w:rsid w:val="001B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F040"/>
  <w15:chartTrackingRefBased/>
  <w15:docId w15:val="{1AD3A455-ECF1-46C9-85D1-C92D51D0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7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李</dc:creator>
  <cp:keywords/>
  <dc:description/>
  <cp:lastModifiedBy>星 李</cp:lastModifiedBy>
  <cp:revision>2</cp:revision>
  <dcterms:created xsi:type="dcterms:W3CDTF">2020-11-16T03:05:00Z</dcterms:created>
  <dcterms:modified xsi:type="dcterms:W3CDTF">2020-11-16T03:24:00Z</dcterms:modified>
</cp:coreProperties>
</file>