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4885690" cy="37045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35998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250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35712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right" w:pos="830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36188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numPr>
          <w:ilvl w:val="0"/>
          <w:numId w:val="1"/>
        </w:numPr>
        <w:tabs>
          <w:tab w:val="right" w:pos="830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352361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right" w:pos="830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352361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right" w:pos="8306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right" w:pos="830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35617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right" w:pos="830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4781550" cy="3638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right" w:pos="830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21812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right" w:pos="830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87090"/>
            <wp:effectExtent l="0" t="0" r="571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输入javac,显示为此图情况，说明java的编译命令不被Windows所识别，需要配置java运行环境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leftChars="0"/>
      </w:pPr>
      <w:r>
        <w:rPr>
          <w:rFonts w:hint="eastAsia"/>
        </w:rPr>
        <w:t>在我的电脑右键-&gt;属性</w:t>
      </w:r>
      <w:r>
        <w:drawing>
          <wp:inline distT="0" distB="0" distL="114300" distR="114300">
            <wp:extent cx="2505075" cy="3295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8165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点击高级系统设置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94355"/>
            <wp:effectExtent l="0" t="0" r="762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选择高级，环境变量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464810"/>
            <wp:effectExtent l="0" t="0" r="5080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6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点击上面部分（用户变量）中的</w:t>
      </w:r>
      <w:r>
        <w:t>”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，再弹出框中，变量名输入</w:t>
      </w:r>
      <w:r>
        <w:t>”</w:t>
      </w:r>
      <w:r>
        <w:rPr>
          <w:rFonts w:hint="eastAsia"/>
        </w:rPr>
        <w:t>JAVA_HOME</w:t>
      </w:r>
      <w:r>
        <w:t>”</w:t>
      </w:r>
      <w:r>
        <w:rPr>
          <w:rFonts w:hint="eastAsia"/>
        </w:rPr>
        <w:t>，变量值值输入</w:t>
      </w:r>
      <w:r>
        <w:rPr>
          <w:rFonts w:hint="eastAsia"/>
          <w:color w:val="FF0000"/>
        </w:rPr>
        <w:t>jdk</w:t>
      </w:r>
      <w:r>
        <w:rPr>
          <w:rFonts w:hint="eastAsia"/>
        </w:rPr>
        <w:t>的安装目录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drawing>
          <wp:inline distT="0" distB="0" distL="114300" distR="114300">
            <wp:extent cx="5271135" cy="5553075"/>
            <wp:effectExtent l="0" t="0" r="571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</w:rPr>
        <w:t>在弹出的框中，变量名输入</w:t>
      </w:r>
      <w:r>
        <w:t>”</w:t>
      </w:r>
      <w:r>
        <w:rPr>
          <w:rFonts w:hint="eastAsia"/>
        </w:rPr>
        <w:t>path</w:t>
      </w:r>
      <w:r>
        <w:t>”</w:t>
      </w:r>
      <w:r>
        <w:rPr>
          <w:rFonts w:hint="eastAsia"/>
        </w:rPr>
        <w:t>,变量值输入</w:t>
      </w:r>
      <w:r>
        <w:t>”</w:t>
      </w:r>
      <w:r>
        <w:rPr>
          <w:rFonts w:hint="eastAsia"/>
        </w:rPr>
        <w:t>%JAVA_HOME%\bin</w:t>
      </w:r>
      <w:r>
        <w:t>”</w:t>
      </w:r>
    </w:p>
    <w:p>
      <w:pPr>
        <w:pStyle w:val="4"/>
        <w:numPr>
          <w:ilvl w:val="0"/>
          <w:numId w:val="2"/>
        </w:numPr>
        <w:ind w:leftChars="0"/>
      </w:pPr>
      <w:r>
        <w:drawing>
          <wp:inline distT="0" distB="0" distL="114300" distR="114300">
            <wp:extent cx="5272405" cy="3341370"/>
            <wp:effectExtent l="0" t="0" r="4445" b="1143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928745"/>
            <wp:effectExtent l="0" t="0" r="7620" b="146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重复10~11步骤，</w:t>
      </w:r>
      <w:r>
        <w:rPr>
          <w:rFonts w:hint="eastAsia"/>
        </w:rPr>
        <w:t>查看javac命令的结果，如果出现下图结果，则说明javac命令已经被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 xml:space="preserve">windows所识别，再次输入 java </w:t>
      </w:r>
      <w:r>
        <w:t>–</w:t>
      </w:r>
      <w:r>
        <w:rPr>
          <w:rFonts w:hint="eastAsia"/>
        </w:rPr>
        <w:t>version ，检查jdk的版本号是否和安装的一直，即可</w:t>
      </w:r>
    </w:p>
    <w:p>
      <w:pPr>
        <w:pStyle w:val="4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right" w:pos="8306"/>
        </w:tabs>
        <w:jc w:val="righ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728980"/>
            <wp:effectExtent l="0" t="0" r="3175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注意：如果配置环境变量之后，检查确定没有错误，但是，javac命令不能被识别，那么请先注销或者重启操作系统后再重复执行步骤22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righ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1A51"/>
    <w:multiLevelType w:val="singleLevel"/>
    <w:tmpl w:val="57CD1A5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CD22C6"/>
    <w:multiLevelType w:val="singleLevel"/>
    <w:tmpl w:val="57CD22C6"/>
    <w:lvl w:ilvl="0" w:tentative="0">
      <w:start w:val="1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75337"/>
    <w:rsid w:val="083B5515"/>
    <w:rsid w:val="35A75337"/>
    <w:rsid w:val="58D75B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2016-09-05T07:04:00Z</dcterms:created>
  <dc:creator>hello</dc:creator>
  <cp:lastModifiedBy>hello</cp:lastModifiedBy>
  <dcterms:modified xsi:type="dcterms:W3CDTF">2016-09-05T08:17:40Z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