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设备监测平台软件采购合同</w:t>
      </w:r>
    </w:p>
    <w:p>
      <w:pPr>
        <w:pStyle w:val="Heading1"/>
      </w:pPr>
      <w:r>
        <w:t>第一条 项目内容</w:t>
      </w:r>
    </w:p>
    <w:p>
      <w:r>
        <w:t>乙方为甲方建设设备监测平台。</w:t>
      </w:r>
    </w:p>
    <w:p>
      <w:pPr>
        <w:pStyle w:val="Heading1"/>
      </w:pPr>
      <w:r>
        <w:t>第二条 付款方式</w:t>
      </w:r>
    </w:p>
    <w:p>
      <w:r>
        <w:t>合同签订后五日内，甲方支付全部合同款。</w:t>
      </w:r>
    </w:p>
    <w:p>
      <w:pPr>
        <w:pStyle w:val="Heading1"/>
      </w:pPr>
      <w:r>
        <w:t>第三条 验收</w:t>
      </w:r>
    </w:p>
    <w:p>
      <w:r>
        <w:t>系统上线三日后，甲方未提出异议视为验收合格。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