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生产质量追溯与试验数据管理平台采购合同</w:t>
      </w:r>
    </w:p>
    <w:p>
      <w:r>
        <w:t>甲方：宁波鲍斯能源装备股份有限公司（演示设定）</w:t>
      </w:r>
    </w:p>
    <w:p>
      <w:r>
        <w:t>乙方：某工业软件技术有限公司（演示设定）</w:t>
      </w:r>
    </w:p>
    <w:p>
      <w:r>
        <w:t>说明：本合同为RailGuard功能演示使用的合成资料，不代表任何真实企业的合同、采购项目或法律意见。</w:t>
      </w:r>
    </w:p>
    <w:p>
      <w:r>
        <w:t>第一条 项目内容</w:t>
      </w:r>
    </w:p>
    <w:p>
      <w:r>
        <w:t>乙方为甲方建设生产质量追溯与试验数据管理平台，对接ERP、MES和QMS，并接入压缩机、真空设备及液压元件试验台。平台采集产品批次、工艺参数、压力、流量、温度、泄漏试验数据和用户账号信息，乙方可通过远程连接完成实施和后续技术支持。</w:t>
      </w:r>
    </w:p>
    <w:p>
      <w:r>
        <w:t>第二条 付款方式</w:t>
      </w:r>
    </w:p>
    <w:p>
      <w:r>
        <w:t>合同签订后五日内，甲方支付全部合同款。</w:t>
      </w:r>
    </w:p>
    <w:p>
      <w:r>
        <w:t>第三条 验收</w:t>
      </w:r>
    </w:p>
    <w:p>
      <w:r>
        <w:t>系统上线三日后，甲方未提出异议视为验收合格。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