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</w:rPr>
        <w:t>人员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Hans"/>
        </w:rPr>
        <w:t>吸取已有商业化的家用安防摄像头成熟经验，结合四方特点和用户特征。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</w:rPr>
        <w:t>IT技术专家：</w:t>
      </w:r>
      <w:r>
        <w:rPr>
          <w:rFonts w:hint="eastAsia"/>
          <w:sz w:val="28"/>
          <w:szCs w:val="28"/>
          <w:lang w:val="en-US" w:eastAsia="zh-Hans"/>
        </w:rPr>
        <w:t>实现智能度较高的物体识别和模式识别</w:t>
      </w:r>
    </w:p>
    <w:p>
      <w:pPr>
        <w:pStyle w:val="2"/>
      </w:pPr>
      <w:r>
        <w:rPr>
          <w:rFonts w:hint="eastAsia"/>
        </w:rPr>
        <w:t>资金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前期购买树莓派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B以及相关配件，摄像头，后期根据进度购买因特尔神经棒。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树莓派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B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三个有网有电的工位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EC927"/>
    <w:rsid w:val="5FCEC927"/>
    <w:rsid w:val="7FEECF46"/>
    <w:rsid w:val="9F7D1A54"/>
    <w:rsid w:val="BAAF6323"/>
    <w:rsid w:val="FD7A9404"/>
    <w:rsid w:val="FFBEF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2020-11-13T15:02:00Z</dcterms:created>
  <dc:creator>chenyuqing</dc:creator>
  <cp:lastModifiedBy>chenyuqing</cp:lastModifiedBy>
  <dcterms:modified xsi:type="dcterms:W3CDTF">2020-11-13T15:10:44Z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