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A股市场周度复盘报告</w:t>
      </w:r>
    </w:p>
    <w:p/>
    <w:p>
      <w:pPr>
        <w:jc w:val="center"/>
      </w:pPr>
      <w:r>
        <w:rPr>
          <w:color w:val="595959"/>
          <w:sz w:val="32"/>
        </w:rPr>
        <w:t>2026年5月19日 — 5月23日（第21周）</w:t>
      </w:r>
    </w:p>
    <w:p/>
    <w:p>
      <w:pPr>
        <w:jc w:val="center"/>
      </w:pPr>
      <w:r>
        <w:rPr>
          <w:color w:val="969696"/>
          <w:sz w:val="22"/>
        </w:rPr>
        <w:t>基于十二模块复盘体系 | 真实市场数据驱动 | 职业交易视角</w:t>
      </w:r>
    </w:p>
    <w:p/>
    <w:p>
      <w:pPr>
        <w:jc w:val="center"/>
      </w:pPr>
      <w:r>
        <w:rPr>
          <w:color w:val="969696"/>
          <w:sz w:val="20"/>
        </w:rPr>
        <w:t>报告生成日期：2026年5月24日（周日）</w:t>
      </w:r>
    </w:p>
    <w:p>
      <w:r>
        <w:br w:type="page"/>
      </w:r>
    </w:p>
    <w:p>
      <w:pPr>
        <w:pStyle w:val="Heading1"/>
      </w:pPr>
      <w:r>
        <w:rPr>
          <w:color w:val="1F4E79"/>
        </w:rPr>
        <w:t>目  录</w:t>
      </w:r>
    </w:p>
    <w:p>
      <w:r>
        <w:rPr>
          <w:color w:val="1F4E79"/>
          <w:sz w:val="24"/>
        </w:rPr>
        <w:t>一、本周市场全景</w:t>
      </w:r>
    </w:p>
    <w:p>
      <w:r>
        <w:rPr>
          <w:color w:val="1F4E79"/>
          <w:sz w:val="24"/>
        </w:rPr>
        <w:t>二、日度市场轨迹</w:t>
      </w:r>
    </w:p>
    <w:p>
      <w:r>
        <w:rPr>
          <w:color w:val="1F4E79"/>
          <w:sz w:val="24"/>
        </w:rPr>
        <w:t>三、情绪周期周度演变</w:t>
      </w:r>
    </w:p>
    <w:p>
      <w:r>
        <w:rPr>
          <w:color w:val="1F4E79"/>
          <w:sz w:val="24"/>
        </w:rPr>
        <w:t>四、主线与板块轮动</w:t>
      </w:r>
    </w:p>
    <w:p>
      <w:r>
        <w:rPr>
          <w:color w:val="1F4E79"/>
          <w:sz w:val="24"/>
        </w:rPr>
        <w:t>五、资金面周度分析</w:t>
      </w:r>
    </w:p>
    <w:p>
      <w:r>
        <w:rPr>
          <w:color w:val="1F4E79"/>
          <w:sz w:val="24"/>
        </w:rPr>
        <w:t>六、题材生命周期图谱</w:t>
      </w:r>
    </w:p>
    <w:p>
      <w:r>
        <w:rPr>
          <w:color w:val="1F4E79"/>
          <w:sz w:val="24"/>
        </w:rPr>
        <w:t>七、量价结构周度分析</w:t>
      </w:r>
    </w:p>
    <w:p>
      <w:r>
        <w:rPr>
          <w:color w:val="1F4E79"/>
          <w:sz w:val="24"/>
        </w:rPr>
        <w:t>八、综合评分（周度版）</w:t>
      </w:r>
    </w:p>
    <w:p>
      <w:r>
        <w:rPr>
          <w:color w:val="1F4E79"/>
          <w:sz w:val="24"/>
        </w:rPr>
        <w:t>九、本周交易复盘</w:t>
      </w:r>
    </w:p>
    <w:p>
      <w:r>
        <w:rPr>
          <w:color w:val="1F4E79"/>
          <w:sz w:val="24"/>
        </w:rPr>
        <w:t>十、周末大事件与下周影响</w:t>
      </w:r>
    </w:p>
    <w:p>
      <w:r>
        <w:rPr>
          <w:color w:val="1F4E79"/>
          <w:sz w:val="24"/>
        </w:rPr>
        <w:t>十一、下周作战计划</w:t>
      </w:r>
    </w:p>
    <w:p>
      <w:r>
        <w:rPr>
          <w:color w:val="1F4E79"/>
          <w:sz w:val="24"/>
        </w:rPr>
        <w:t>十二、核心结论</w:t>
      </w:r>
    </w:p>
    <w:p>
      <w:r>
        <w:br w:type="page"/>
      </w:r>
    </w:p>
    <w:p>
      <w:pPr>
        <w:pStyle w:val="Heading1"/>
      </w:pPr>
      <w:r>
        <w:rPr>
          <w:color w:val="1F4E79"/>
        </w:rPr>
        <w:t>一、本周市场全景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【核心判断】本周A股延续高位震荡格局，上证指数周跌0.54%报约4135点，深证成指周涨0.23%，创业板指周涨0.24%。指数严重分化——科创50独领风骚周涨5.57%，而上证50重挫1.15%，北证50大跌3.70%。市场呈现"科技成长强、权重价值弱"的极端分化态势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周成交15.23万亿元，仍为历史第4大周成交，日均成交30238亿元，环比小幅萎缩。融资余额连续第7周净买入（+191亿），杠杆资金持续加仓。但本周仅1702只个股周涨、3775只周跌，赚钱效应集中度极高——少数科技股暴涨，多数个股阴跌。</w:t>
      </w:r>
    </w:p>
    <w:p>
      <w:pPr>
        <w:pStyle w:val="Heading2"/>
      </w:pPr>
      <w:r>
        <w:rPr>
          <w:color w:val="1F4E79"/>
        </w:rPr>
        <w:t>1.1 主要指数周度表现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指数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周一收盘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周五收盘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周涨跌幅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周振幅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趋势定性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上证指数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4169.54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约4135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-0.54%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2.30%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震荡回落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深证成指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15569.91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约15598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+0.23%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2.30%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高位震荡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创业板指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3908.44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约3939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+0.24%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2.85%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高位震荡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科创50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1775.13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约1795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+5.57%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6.90%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强势领涨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上证50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-1.15%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明显走弱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北证50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-3.70%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大幅调整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沪深300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约-0.3%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震荡偏弱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color w:val="808080"/>
          <w:sz w:val="18"/>
        </w:rPr>
        <w:t>数据来源：证券时报、同花顺财经、东方财富、财联社交叉验证。周五数据基于周度累计涨跌幅推算。</w:t>
      </w:r>
    </w:p>
    <w:p>
      <w:pPr>
        <w:pStyle w:val="Heading2"/>
      </w:pPr>
      <w:r>
        <w:rPr>
          <w:color w:val="1F4E79"/>
        </w:rPr>
        <w:t>1.2 关键市场数据一览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本周数据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上周对比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信号解读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周成交总额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15.23万亿（历史第4）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小幅萎缩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交投仍活跃，但边际降温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日均成交额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30238亿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环比↓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仍高于3万亿心理关口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融资净买入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+191亿（连续第7周）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杠杆资金持续加仓科技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上涨个股占比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1702/5519≈30.8%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赚钱效应弱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结构性行情，选错方向即亏钱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涨停家数（日均）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约92只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高位妖股退潮后涨停数回落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跌停家数（日均）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约37只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周三恐慌日67只跌停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二、日度市场轨迹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本周五个交易日呈现"冲高→分化→暴跌→修复→缩量震荡"的完整情绪周期：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上证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涨跌幅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成交额(亿)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涨停/跌停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涨跌比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核心事件</w:t>
            </w:r>
          </w:p>
        </w:tc>
      </w:tr>
      <w:tr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周一 5/19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4169.54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+0.92%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28865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123/26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3356:1714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电力全天强势，半导体午后拉升，利仁科技7连板，威龙股份5连板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周二 5/20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4162.18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-0.18%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29537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71/41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1599:3532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半导体强势（科创50+3.2%），电力大幅回调，指数窄幅震荡</w:t>
            </w:r>
          </w:p>
        </w:tc>
      </w:tr>
      <w:tr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周三 5/21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4077.28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-2.04%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34816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34/67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~500:4800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冲高回落暴跌！科创50日内振幅超6%，炸板率66%，利仁科技8板断板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周四 5/22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4112.90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+0.87%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29033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138/20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3737:1340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8"/>
              </w:rPr>
              <w:t>缩量普涨修复，PCB/MLCC全线爆发，威龙股份一字跌停，京东方A两连板</w:t>
            </w:r>
          </w:p>
        </w:tc>
      </w:tr>
      <w:tr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周五 5/23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约4135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约+0.5%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约28939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约95/30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约6:4</w:t>
            </w:r>
          </w:p>
        </w:tc>
        <w:tc>
          <w:tcPr>
            <w:tcW w:type="dxa" w:w="1296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缩量震荡，科技分化，消费电子延续强势，权重继续承压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5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daily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微软雅黑" w:hAnsi="微软雅黑" w:eastAsia="微软雅黑"/>
          <w:color w:val="646464"/>
          <w:sz w:val="18"/>
        </w:rPr>
        <w:t>▲ 图1：本周主要指数日度轨迹。周三（5/21）为本周情绪转折点——早盘科创50一度涨超3%，午后全线跳水跌3.7%，日内振幅超6%，近4800只个股下跌。周四PCB/MLCC爆发带动缩量修复，但成交额萎缩至2.90万亿，反弹含金量存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2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volume_z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微软雅黑" w:hAnsi="微软雅黑" w:eastAsia="微软雅黑"/>
          <w:color w:val="646464"/>
          <w:sz w:val="18"/>
        </w:rPr>
        <w:t>▲ 图2：成交额周三放量至3.48万亿（恐慌性抛售），周四缩量至2.90万亿（缩量修复=空头力竭），周五继续缩量。涨停家数周四报复性反弹至138只，但多为首板，连板高度被压缩至3板，高位接力意愿极弱。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三、情绪周期周度演变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本周情绪周期经历了完整的"高潮→退潮→恐慌→修复→观望"五阶段演变，是教科书式的情绪周期样本：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情绪定位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核心特征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交易含义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高潮末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周一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狂热分化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123涨停+电力半导体双主线，利仁7板/威龙5板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高位减仓窗口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退潮初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周二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主线切换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涨停骤降至71只，电力崩盘→半导体接棒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弃旧迎新，控制仓位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恐慌日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全面恐慌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放量暴跌，仅34涨停/67跌停，炸板率66%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空仓/极小仓位试探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修复日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周四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缩量修复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138涨停（首板为主），PCB/MLCC新方向爆发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试探性建仓新主线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观望日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周五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缩量震荡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科技分化，消费电子延续，权重持续走弱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持仓结构优化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38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sentiment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8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微软雅黑" w:hAnsi="微软雅黑" w:eastAsia="微软雅黑"/>
          <w:color w:val="646464"/>
          <w:sz w:val="18"/>
        </w:rPr>
        <w:t>▲ 图3：情绪周期日度雷达图。周三（红色线）各项指标全面崩溃——赚钱效应接近冰点。周四（绿色线）在涨停家数和赚钱效应上快速修复，但连板高度和晋级率仍处于低位，说明修复主要来自首板补涨而非高位接力。</w:t>
      </w:r>
    </w:p>
    <w:p>
      <w:pPr>
        <w:pStyle w:val="Heading2"/>
      </w:pPr>
      <w:r>
        <w:rPr>
          <w:color w:val="1F4E79"/>
        </w:rPr>
        <w:t>3.1 连板高度崩塌轨迹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79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lad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微软雅黑" w:hAnsi="微软雅黑" w:eastAsia="微软雅黑"/>
          <w:color w:val="646464"/>
          <w:sz w:val="18"/>
        </w:rPr>
        <w:t>▲ 图4：连板梯队结构图。本周最大的微观结构变化：连板高度从周一8板→周四压缩至3板。龙头股威龙股份7连板后一字跌停、利仁科技8连板后断板A杀，标志着上一轮情绪周期的高标股集体终结。新的连板梯队正在3板以下重建。</w:t>
      </w:r>
    </w:p>
    <w:p>
      <w:pPr>
        <w:pStyle w:val="Heading2"/>
      </w:pPr>
      <w:r>
        <w:rPr>
          <w:color w:val="1F4E79"/>
        </w:rPr>
        <w:t>3.2 关键情绪指标对比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周一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周二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周三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周四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趋势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涨停家数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123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71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138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V型反转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跌停家数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41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67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倒V型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炸板率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约28%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约37%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66%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极端波动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连板晋级率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约60%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约38%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&lt;35%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67%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修复但高度压缩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最高连板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7板(利仁)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6板(威龙)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7板(威龙一字)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3板(4只)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断崖式下跌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涨跌比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2:1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1:2.2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1:9.6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2.8:1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周三极端恐慌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北向成交占比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12.4%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12.0%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11.5%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11.5%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北向参与度下降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【关键洞察】连板高度从8板压缩至3板，但涨停家数周四反弹至138只。这不是情绪修复——这是情绪周期的"换挡"：老龙头出清，新方向启动。从职业交易角度，这是典型的"高低切换"窗口——旧主线（电力+绝对高标）资金出逃，新方向（PCB/MLCC/消费电子）资金建仓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四、主线与板块轮动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45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微软雅黑" w:hAnsi="微软雅黑" w:eastAsia="微软雅黑"/>
          <w:color w:val="646464"/>
          <w:sz w:val="18"/>
        </w:rPr>
        <w:t>▲ 图5：板块轮动热力图。清晰展示了本周的板块切换路径：电力（周一最强）→周二崩塌→周三半导体冲高回落→周四PCB/MLCC/消费电子集体爆发。</w:t>
      </w:r>
    </w:p>
    <w:p>
      <w:pPr>
        <w:pStyle w:val="Heading2"/>
      </w:pPr>
      <w:r>
        <w:rPr>
          <w:color w:val="1F4E79"/>
        </w:rPr>
        <w:t>4.1 本周五大主线/支线评估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周表现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核心驱动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龙头标的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持续性评估</w:t>
            </w:r>
          </w:p>
        </w:tc>
        <w:tc>
          <w:tcPr>
            <w:tcW w:type="dxa" w:w="1512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下周预判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PCB/MLCC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★★★☆☆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英伟达VR200催化，AI硬件材料链价值重估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沪电股份+10.8%</w:t>
              <w:br/>
              <w:t>京东方A两连板</w:t>
              <w:br/>
              <w:t>宝鼎科技12天7板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新主线形成中</w:t>
              <w:br/>
              <w:t>梯队完整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分化考验</w:t>
              <w:br/>
              <w:t>关注分歧买点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消费电子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★★★☆☆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PCB→显示→光学→结构件全链联动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京东方A</w:t>
              <w:br/>
              <w:t>深科技+12%</w:t>
              <w:br/>
              <w:t>长电科技创新高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产业链联动好</w:t>
              <w:br/>
              <w:t>资金深度介入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延续强势</w:t>
              <w:br/>
              <w:t>警惕高位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半导体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★★☆☆☆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科创50领涨，半导体设备/材料活跃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芯原股份创新高</w:t>
              <w:br/>
              <w:t>寒武纪+8%</w:t>
              <w:br/>
              <w:t>中微公司+9%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周三冲高回落后修复</w:t>
              <w:br/>
              <w:t>高位分歧加大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高位震荡</w:t>
              <w:br/>
              <w:t>不宜追高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电力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★☆☆☆☆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周一强势→周二暴跌，短线资金出逃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京能电力5连板后断板</w:t>
              <w:br/>
              <w:t>大唐发电跌停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短线行情终结</w:t>
              <w:br/>
              <w:t>无持续性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8"/>
              </w:rPr>
              <w:t>回避</w:t>
            </w:r>
          </w:p>
        </w:tc>
      </w:tr>
      <w:tr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银行/白酒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☆☆☆☆☆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资金从权重流出，持续承压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贵州茅台-3%+</w:t>
              <w:br/>
              <w:t>银行板块周净流出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防御板块失效</w:t>
              <w:br/>
              <w:t>资金持续撤离</w:t>
            </w:r>
          </w:p>
        </w:tc>
        <w:tc>
          <w:tcPr>
            <w:tcW w:type="dxa" w:w="151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弱势延续</w:t>
            </w:r>
          </w:p>
        </w:tc>
      </w:tr>
    </w:tbl>
    <w:p>
      <w:pPr>
        <w:pStyle w:val="Heading2"/>
      </w:pPr>
      <w:r>
        <w:rPr>
          <w:color w:val="1F4E79"/>
        </w:rPr>
        <w:t>4.2 主线切换的核心逻辑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本周最关键的盘面语言：电力→PCB/消费电子的主线切换。驱动逻辑：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1. 英伟达VR200芯片发布驱动AI硬件材料（PCB/MLCC/玻璃基板）价值重估，这是产业逻辑驱动而非纯题材炒作。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2. 电力板块的崩塌印证了"短线资金+无产业新催化"的脆弱性——京能电力5连板后即断板，大唐发电跌停，说明短线资金毫无格局。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3. 半导体经历周三冲高回落后周四修复，但高位分歧显著加大，芯原股份突破300元创新高与光迅科技回调形成鲜明对比——板块内部严重分化。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4. 消费电子从PCB→显示面板（京东方）→光学（水晶光电）→结构件全线联动，产业链逻辑完整，资金从上游设备扩散至中游制造，说明机构资金在按产业链逻辑建仓而非游资式的单点爆破。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五、资金面周度分析</w:t>
      </w:r>
    </w:p>
    <w:p>
      <w:pPr>
        <w:pStyle w:val="Heading2"/>
      </w:pPr>
      <w:r>
        <w:rPr>
          <w:color w:val="1F4E79"/>
        </w:rPr>
        <w:t>5.1 主力资金行业流向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行业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全周主力净流入(亿)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融资净买入(亿)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资金性质判断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电子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+1297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+205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机构+杠杆+北向三方共振，绝对主线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机械设备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+454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+12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跟随电子产业链扩散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电力设备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+237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-10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主力流入但融资流出，分歧加大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基础化工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+100+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+亿级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电子上游材料，被动跟随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汽车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+100+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周三逆势+129亿，智能驾驶方向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有色金属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+100+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-28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融资大幅流出，主力与杠杆分歧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建筑装饰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-31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资金持续撤离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通信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-20+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+30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主力流出但融资加仓（光模块方向）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银行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-10+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资金持续流出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石油石化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-10+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弱势板块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color w:val="808080"/>
          <w:sz w:val="18"/>
        </w:rPr>
        <w:t>数据来源：证券时报·Wind数据统计。</w:t>
      </w:r>
    </w:p>
    <w:p>
      <w:pPr>
        <w:pStyle w:val="Heading2"/>
      </w:pPr>
      <w:r>
        <w:rPr>
          <w:color w:val="1F4E79"/>
        </w:rPr>
        <w:t>5.2 北向资金周度轨迹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北向成交额(亿)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占两市比例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净买卖估算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十大成交集中方向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5/19 周一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3587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12.43%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净买入约52亿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中微公司、寒武纪、海光信息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5/20 周二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3532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11.96%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净买入约38亿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寒武纪、澜起科技、中微公司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5/21 周三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4005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11.50%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净卖出约63亿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澜起科技、中微公司、兆易创新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5/22 周四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3326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11.46%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小幅净买卖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澜起科技、兆易创新、长电科技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5/23 周五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约3200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约11%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小幅波动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科技龙头继续主导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北向资金本周特征：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① 周三暴跌日净卖出63亿，是本周唯一的显著流出日，说明北向在恐慌日顺势减仓但幅度可控。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② 十大成交股高度集中于半导体/AI硬件方向（澜起科技、寒武纪、中微公司、兆易创新、中际旭创），说明北向的科技主线信仰未变。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③ 北向成交占比从12.4%→11.5%逐步下降，说明内资（尤其是游资和杠杆资金）在本周的交易主导权在上升。</w:t>
      </w:r>
    </w:p>
    <w:p>
      <w:pPr>
        <w:pStyle w:val="Heading2"/>
      </w:pPr>
      <w:r>
        <w:rPr>
          <w:color w:val="1F4E79"/>
        </w:rPr>
        <w:t>5.3 概念板块资金流向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概念板块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全周主力净流入(亿)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代表标的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资金性质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消费电子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+888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京东方A、深科技、立讯精密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机构主导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华为概念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+795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华工科技、光迅科技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机构+游资共振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AI手机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+672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水晶光电、德赛西威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机构+北向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5G概念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+596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沪电股份、深南电路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机构+北向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【核心发现】全周1297亿主力资金涌入电子行业，超过机械设备+电力设备+基础化工+汽车的总和。这不是简单的热点轮动——这是机构资金在AI硬件材料方向上的战略性建仓。消费电子888亿净流入配合PCB/MLCC的爆发，形成了"上游材料→中游制造→下游品牌"的完整资金链路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六、题材生命周期图谱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从题材生命周期视角审视本周各主线的演变：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题材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生命周期阶段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标志信号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操作策略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电力（旧主线）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退潮期→消亡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大唐发电跌停，京能电力断板，无新催化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清仓回避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威龙股份（独立妖股）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高潮→崩溃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7连板→一字跌停，11亿资金闷杀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经典妖股见顶形态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半导体（前期主线）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高位震荡→分歧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周三冲高回落6%振幅，芯原/寒武纪高位放量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持仓不追，逢高减仓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PCB/MLCC（新主线）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启动→发酵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VR200催化，梯队完整，产业链联动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核心仓位方向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消费电子（扩散）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启动初期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跟随PCB扩散，机构按产业链建仓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次仓位关注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汽车/智能驾驶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酝酿期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周三逆势+129亿，人形机器人+97亿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观察，等待确认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量子技术/太空光伏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概念试探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周四涨停但体量小，无板块效应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暂不参与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【职业交易视角】本轮周期最值得记录的形态：威龙股份的"7连板+澄清公告+一字跌停"组合，是A股题材炒作最经典的死亡形态。从5/13复牌涨停到5/22跌停，10个交易日8板，累计涨幅126%。但公司的基本面是"葡萄酒主业亏损+明确澄清无算力注入计划"。这是纯粹的"国资壳+情绪溢价"炒作——当澄清公告连续发布而股价继续涨停时，就是最后的狂欢。20亿资金在5/21追板，次日即遭闷杀——这是A股最残酷也最常见的"最后一棒"形态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七、量价结构周度分析</w:t>
      </w:r>
    </w:p>
    <w:p>
      <w:pPr>
        <w:pStyle w:val="Heading2"/>
      </w:pPr>
      <w:r>
        <w:rPr>
          <w:color w:val="1F4E79"/>
        </w:rPr>
        <w:t>7.1 价量配合分析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指数方向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成交量变化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价量关系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技术含义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周一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上涨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缩量-75亿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缩量上涨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上攻乏力，多头力量不足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周二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窄幅震荡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放量+672亿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放量滞涨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多空分歧加大，变盘前兆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暴跌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放量+5279亿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放量暴跌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恐慌性抛售，空头宣泄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周四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反弹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缩量-5783亿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缩量反弹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空头力竭但多头也无力，反弹含金量不足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周五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小幅上行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继续缩量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缩量震荡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观望情绪浓厚，等待方向选择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【量价结论】本周最不健康的信号：周三放量暴跌→周四缩量反弹。这组K线组合说明：空头全力出击（3.48万亿成交）将指数打下去，而多头反击时只用2.90万亿就反弹了0.87%。这不是多头强——这是空头暂时休整。如果下周不能放量收复4200点，缩量反弹后大概率还有一跌。</w:t>
      </w:r>
    </w:p>
    <w:p>
      <w:pPr>
        <w:pStyle w:val="Heading2"/>
      </w:pPr>
      <w:r>
        <w:rPr>
          <w:color w:val="1F4E79"/>
        </w:rPr>
        <w:t>7.2 关键价格区间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• 上证指数：4100点为本周围绕的核心中枢。失守4100（周三）后周四勉强收复。4200点为上方强阻力（周三冲高回落位置），4000点为下方关键支撑。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• 科创50：1700→1830区间，周三日内高低点振幅超6%。1800点整数关口为多空争夺焦点。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• 创业板指：3800→3940区间。周四反弹至3938接近区间上沿，但量能不足，突破需要放量确认。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八、综合评分（周度版）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27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weekly_sc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8.1 评分明细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评分依据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指数环境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上证-0.54%弱于深证+0.23%，指数分化严重，总体震荡偏弱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成交额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日均3.02万亿仍属活跃区，但环比萎缩，边际降温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情绪周期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经历完整恐慌→修复周期，情绪已出清但修复力度不足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主线持续性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PCB/消费电子形成新主线，产业链联动+机构资金确认，持续性较好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资金性质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电子行业机构+杠杆+北向三方共振，但其他行业资金流出明显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量价结构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缩量反弹→放量暴跌的K线组合不健康，下周需放量确认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集中度风险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赚钱效应极度集中（30%个股上涨），选错方向的杀伤力极大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政策消息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周末八部门整治+央行MLF+SpaceX星舰等多重催化偏正面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合计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67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综合评分：67/100分。量化评分处于"震荡偏弱"区间。人工修正意见：主线持续性得分16分（权重最高项）是本次评分的核心支撑——PCB/消费电子方向有真实产业逻辑+机构资金确认，这是市场能够在调整后重新走强的核心变量。如果下周PCB方向在分歧中守住梯队结构，可上调2-3分。</w:t>
      </w:r>
    </w:p>
    <w:p>
      <w:pPr>
        <w:pStyle w:val="Heading2"/>
      </w:pPr>
      <w:r>
        <w:rPr>
          <w:color w:val="1F4E79"/>
        </w:rPr>
        <w:t>8.2 市场阶段与仓位建议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评分区间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市场阶段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建议仓位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操作风格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本期：67分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震荡偏弱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3-5成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防守反击——核心仓位PCB/消费电子，耐心等分歧买点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≥80分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高潮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≤5成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逢高减仓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60-80分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主升/震荡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5-8成/3-5成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积极做多/防守反击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40-60分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退潮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≤2成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轻仓观望</w:t>
            </w:r>
          </w:p>
        </w:tc>
      </w:tr>
      <w:tr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≤20分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冰点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空仓</w:t>
            </w:r>
          </w:p>
        </w:tc>
        <w:tc>
          <w:tcPr>
            <w:tcW w:type="dxa" w:w="2268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现金为王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九、本周交易复盘</w:t>
      </w:r>
    </w:p>
    <w:p>
      <w:pPr>
        <w:spacing w:after="120" w:line="360" w:lineRule="auto"/>
      </w:pPr>
      <w:r>
        <w:rPr>
          <w:rFonts w:ascii="微软雅黑" w:hAnsi="微软雅黑" w:eastAsia="微软雅黑"/>
          <w:color w:val="808080"/>
          <w:sz w:val="18"/>
        </w:rPr>
        <w:t>（本节为框架模板，用户可根据个人实际交易记录填写）</w:t>
      </w:r>
    </w:p>
    <w:p>
      <w:pPr>
        <w:pStyle w:val="Heading2"/>
      </w:pPr>
      <w:r>
        <w:rPr>
          <w:color w:val="1F4E79"/>
        </w:rPr>
        <w:t>9.1 本周市场给予的交易机会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① 周一：电力板块高潮日，持仓电力可选择高位减仓（京能电力5连板即为卖点）。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② 周二：半导体延续强势，但电力板块大跌——此时应确认主线切换信号，开始调仓至半导体/AI硬件方向。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③ 周三：全天最佳策略=空仓。早盘冲高是陷阱而非机会（科创50涨3%→跌3.7%），追高者当日即遭重创。如果持有半导体仓位，午后跌破分时均线即应减仓。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④ 周四：PCB/MLCC全线爆发——如果周三恐慌中敢于在尾盘低吸PCB方向，周四即为丰收日。但如果周四追高PCB，则面临周五分化的考验。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⑤ 周五：持仓优化日。PCB/MLCC核心标的持有，后排跟风减仓。消费电子方向可适度加仓（京东方A周四机构净买入14亿，信号明确）。</w:t>
      </w:r>
    </w:p>
    <w:p>
      <w:pPr>
        <w:pStyle w:val="Heading2"/>
      </w:pPr>
      <w:r>
        <w:rPr>
          <w:color w:val="1F4E79"/>
        </w:rPr>
        <w:t>9.2 本周典型交易错误（警示）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错误1：周三早盘追高半导体。科创50从+3%到-3.7%，当日追高者亏损6%+。教训——放量冲高+前期强势板块=最危险的高位。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错误2：5/21追板威龙股份。20亿资金在7连板位置追入，次日一字跌停无法出逃。教训——连板妖股在连续澄清公告后继续涨停，是"死亡加速"而非"强势确认"。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错误3：周四追高PCB后排跟风。涨停家数138只但多为首板，次日分化中后排大概率亏损。教训——新主线首日爆发，应买龙头（沪电股份/京东方A）而非跟风。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十、周末大事件与下周影响</w:t>
      </w:r>
    </w:p>
    <w:p>
      <w:pPr>
        <w:pStyle w:val="Heading2"/>
      </w:pPr>
      <w:r>
        <w:rPr>
          <w:color w:val="1F4E79"/>
        </w:rPr>
        <w:t>10.1 国内政策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影响方向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影响板块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评分(-5~+5)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八部门联合整治非法跨境证券</w:t>
              <w:br/>
              <w:t>（老虎/富途/长桥被罚）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中长期利好</w:t>
              <w:br/>
              <w:t>数千亿资金回流A股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25%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券商、A股整体流动性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+4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央行6000亿MLF操作（5/25）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短期利好</w:t>
              <w:br/>
              <w:t>补充市场流动性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银行、整体市场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+2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国家数据局推动词元经济</w:t>
              <w:br/>
              <w:t>数据要素市场化改革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中长期利好</w:t>
              <w:br/>
              <w:t>数字经济方向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数据要素、AI、算力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+3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超聚变IPO获受理</w:t>
              <w:br/>
              <w:t>（募资80亿，算力巨头）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结构性影响</w:t>
              <w:br/>
              <w:t>利好算力产业链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算力、服务器产业链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+2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长鑫科技科创板IPO上会（5/27）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结构性影响</w:t>
              <w:br/>
              <w:t>利好半导体板块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半导体设备/材料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+1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山西煤矿瓦斯爆炸</w:t>
              <w:br/>
              <w:t>（82人遇难）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短期利空</w:t>
              <w:br/>
              <w:t>煤炭安全监管升级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煤炭板块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-1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四家ST公司退市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中性偏正面</w:t>
              <w:br/>
              <w:t>退市常态化利好市场健康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ST板块（利空）/ 优质股（利好）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+1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国内政策加权评分：+2.55（偏正面）。八部门整治非法跨境证券是本周最重量级的政策信号——数千亿外流资金回流A股的预期，对市场流动性和信心都是实质性提振。</w:t>
      </w:r>
    </w:p>
    <w:p>
      <w:pPr>
        <w:pStyle w:val="Heading2"/>
      </w:pPr>
      <w:r>
        <w:rPr>
          <w:color w:val="1F4E79"/>
        </w:rPr>
        <w:t>10.2 海外市场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影响方向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影响板块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评分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凯文·沃什宣誓就任美联储主席</w:t>
              <w:br/>
              <w:t>（"以改革为导向"）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中性偏鹰</w:t>
              <w:br/>
              <w:t>强调控制通胀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全球流动性预期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-1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SpaceX星舰V3成功发射</w:t>
              <w:br/>
              <w:t>（IPO前关键里程碑）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情绪利好</w:t>
              <w:br/>
              <w:t>航天军工+商业航天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航天军工、卫星互联网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+3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美股标普连涨八周/道指刷新高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情绪正面</w:t>
              <w:br/>
              <w:t>全球风险偏好高位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A股科技板块映射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+2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特朗普:不削减国防预算</w:t>
              <w:br/>
              <w:t>（万亿美元军费）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结构性影响</w:t>
              <w:br/>
              <w:t>军工板块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军工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+2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美墨加协定六年审查</w:t>
              <w:br/>
              <w:t>（5/25起谈判）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不确定性</w:t>
              <w:br/>
              <w:t>贸易摩擦风险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出口导向型企业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-1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伊朗局势/扎波罗热核电站事件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地缘风险</w:t>
              <w:br/>
              <w:t>不确定性上升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黄金、能源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-1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海外加权评分：+0.40（中性）。美股持续强势对A股科技板块有正面映射效应，但美联储新任主席的政策不确定性需要时间消化。</w:t>
      </w:r>
    </w:p>
    <w:p>
      <w:pPr>
        <w:pStyle w:val="Heading2"/>
      </w:pPr>
      <w:r>
        <w:rPr>
          <w:color w:val="1F4E79"/>
        </w:rPr>
        <w:t>10.3 产业催化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影响方向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核心受益方向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评分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SpaceX星舰V3成功</w:t>
              <w:br/>
              <w:t>（验证星链部署流程）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强催化</w:t>
              <w:br/>
              <w:t>商业航天/卫星互联网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30%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卫星互联网、航天军工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+4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国产F406涡扇发动机首飞</w:t>
              <w:br/>
              <w:t>（低空经济核心动力）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中催化</w:t>
              <w:br/>
              <w:t>国产替代+低空经济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25%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航空发动机、低空经济、无人机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+4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OpenAI ChatGPT表单自动填写</w:t>
              <w:br/>
              <w:t>（AI应用新场景）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情绪催化</w:t>
              <w:br/>
              <w:t>AI应用方向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AI应用、软件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+2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第十届集微半导体大会（5/27上海）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短期催化</w:t>
              <w:br/>
              <w:t>半导体板块事件驱动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半导体设计/设备/材料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+1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神舟二十三号发射</w:t>
              <w:br/>
              <w:t>（5/24 23:08）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情绪催化</w:t>
              <w:br/>
              <w:t>航天板块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航天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+2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产业催化加权评分：+2.75（强正面）。SpaceX星舰+国产发动机两大硬核科技突破，叠加集微半导体大会的事件驱动，下周科技方向的催化密集。</w:t>
      </w:r>
    </w:p>
    <w:p>
      <w:pPr>
        <w:pStyle w:val="Heading2"/>
      </w:pPr>
      <w:r>
        <w:rPr>
          <w:color w:val="1F4E79"/>
        </w:rPr>
        <w:t>10.4 周末大事件综合评分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综合加权评分（国内25%+海外20%+产业25%+资金面15%+风险15%）：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= 2.55×0.25 + 0.40×0.20 + 2.75×0.25 + 0.5×0.15 + (-0.5)×0.15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= 0.6375 + 0.08 + 0.6875 + 0.075 + (-0.075)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= +1.405（偏正面，但力度不足以推动市场突破震荡格局）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周末消息面整体偏暖，但缺少改变市场运行趋势的重磅催化剂。八部门整治+央行MLF+产业催化形成"政策托底+产业驱动"的组合，市场下行空间有限但上行需要新的增量驱动。</w:t>
      </w:r>
    </w:p>
    <w:p>
      <w:r>
        <w:br w:type="page"/>
      </w:r>
    </w:p>
    <w:p>
      <w:pPr>
        <w:pStyle w:val="Heading1"/>
      </w:pPr>
      <w:r>
        <w:rPr>
          <w:color w:val="1F4E79"/>
        </w:rPr>
        <w:t>十一、下周作战计划（5月25日-29日）</w:t>
      </w:r>
    </w:p>
    <w:p>
      <w:pPr>
        <w:pStyle w:val="Heading2"/>
      </w:pPr>
      <w:r>
        <w:rPr>
          <w:color w:val="1F4E79"/>
        </w:rPr>
        <w:t>11.1 核心情景推演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仓位策略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操作要点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情景A：放量上攻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上证放量收复4200</w:t>
              <w:br/>
              <w:t>PCB/MLCC核心标的分歧转一致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25%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5→8成</w:t>
              <w:br/>
              <w:t>加仓主线龙头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等待放量确认后加仓</w:t>
              <w:br/>
              <w:t>只买龙头不买跟风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情景B：震荡整固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上证4100-4200区间震荡</w:t>
              <w:br/>
              <w:t>PCB方向正常分化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45%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维持3-5成</w:t>
              <w:br/>
              <w:t>结构优化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核心PCB持仓不动</w:t>
              <w:br/>
              <w:t>消费电子适度加仓</w:t>
              <w:br/>
              <w:t>半导体逢高减仓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情景C：二次探底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上证跌破4050</w:t>
              <w:br/>
              <w:t>PCB/MLCC方向退潮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20%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减至2成以下</w:t>
              <w:br/>
              <w:t>防守为主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止损线设在4050</w:t>
              <w:br/>
              <w:t>跌破即无条件减仓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情景D：极端风险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地缘风险升级/海外暴跌</w:t>
              <w:br/>
              <w:t>上证跌破4000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空仓或≤1成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现金为王</w:t>
              <w:br/>
              <w:t>不接飞刀</w:t>
            </w:r>
          </w:p>
        </w:tc>
      </w:tr>
    </w:tbl>
    <w:p>
      <w:pPr>
        <w:pStyle w:val="Heading2"/>
      </w:pPr>
      <w:r>
        <w:rPr>
          <w:color w:val="1F4E79"/>
        </w:rPr>
        <w:t>11.2 观察池（核心标的）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标的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观察逻辑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理想买点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风控线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PCB龙头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沪电股份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VR200核心受益，机构+北向重仓，周四龙虎榜净买14.63亿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分歧日回踩5日线不破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-5%止损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面板龙头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京东方A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两连板机构净买14亿，AI硬件→显示面板价值重估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分歧日不破涨停价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-5%止损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MLCC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风华高科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周涨39%，深股通净买5.9亿，产业链联动确认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回踩10日线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-7%止损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半导体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芯原股份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突破300元创新高，市值1577亿，半导体辨识度最高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不追高，等回踩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-8%止损</w:t>
            </w:r>
          </w:p>
        </w:tc>
      </w:tr>
      <w:tr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消费电子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深科技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周涨12%，深股通净买2.2亿，产业链中游受益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回踩5日线</w:t>
            </w:r>
          </w:p>
        </w:tc>
        <w:tc>
          <w:tcPr>
            <w:tcW w:type="dxa" w:w="181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-5%止损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航天军工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利和兴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周涨50%+SpaceX催化，弹性标的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仅小仓位博弈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-10%止损</w:t>
            </w:r>
          </w:p>
        </w:tc>
      </w:tr>
    </w:tbl>
    <w:p>
      <w:pPr>
        <w:pStyle w:val="Heading2"/>
      </w:pPr>
      <w:r>
        <w:rPr>
          <w:color w:val="1F4E79"/>
        </w:rPr>
        <w:t>11.3 禁止清单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1. 禁止追高3连板以上个股——本周威龙股份和利仁科技的惨案是最新鲜的教训。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2. 禁止买入电力板块任何标的——旧主线退潮，京能电力/大唐发电的资金出逃尚未结束。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3. 禁止重仓白酒/银行/证券——权重板块全周资金净流出，弱势难改。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4. 禁止在4200点上方追涨——周三冲高回落的4200点阻力尚未消化，突破需要连续放量确认。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5. 禁止买入ST/*ST个股——退市常态化加速，四家ST同日退市不是结束而是开始。</w:t>
      </w:r>
    </w:p>
    <w:p>
      <w:pPr>
        <w:pStyle w:val="Heading2"/>
      </w:pPr>
      <w:r>
        <w:rPr>
          <w:color w:val="1F4E79"/>
        </w:rPr>
        <w:t>11.4 关键时间节点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302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影响方向</w:t>
            </w:r>
          </w:p>
        </w:tc>
      </w:tr>
      <w:tr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5/25 周一</w:t>
            </w:r>
          </w:p>
        </w:tc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美墨加协定首轮谈判</w:t>
            </w:r>
          </w:p>
        </w:tc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关注贸易政策方向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5/25 周一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央行6000亿MLF操作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流动性信号</w:t>
            </w:r>
          </w:p>
        </w:tc>
      </w:tr>
      <w:tr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5/26 周二</w:t>
            </w:r>
          </w:p>
        </w:tc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第六届海上风电创新发展大会</w:t>
            </w:r>
          </w:p>
        </w:tc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风电板块催化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5/27 周三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长鑫科技科创板IPO上会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半导体板块催化</w:t>
            </w:r>
          </w:p>
        </w:tc>
      </w:tr>
      <w:tr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5/27 周三</w:t>
            </w:r>
          </w:p>
        </w:tc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第十届集微半导体大会</w:t>
            </w:r>
          </w:p>
        </w:tc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半导体板块事件驱动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5/28 周四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Meta 2026年度股东会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8"/>
              </w:rPr>
              <w:t>AI/元宇宙方向催化</w:t>
            </w:r>
          </w:p>
        </w:tc>
      </w:tr>
      <w:tr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5/29 周五</w:t>
            </w:r>
          </w:p>
        </w:tc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粤港澳大湾区国际汽车博览会</w:t>
            </w:r>
          </w:p>
        </w:tc>
        <w:tc>
          <w:tcPr>
            <w:tcW w:type="dxa" w:w="3024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汽车产业链催化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十二、核心结论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1. 市场定位：震荡偏弱（67/100分）。上证指数在4100点附近反复拉锯，向上4200阻力沉重，向下4000有支撑。短期市场处于"可上可下"的临界状态，下周方向选择至关重要。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2. 主线判断：PCB/MLCC/消费电子已形成新的主线方向。英伟达VR200驱动AI硬件材料价值重估，机构资金（电子行业1297亿净流入）确认了这一方向。下周PCB方向的分化将是检验主线成色的关键窗口——龙头分歧转一致则主升浪开启，龙头分歧后无承接则主线证伪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3. 核心风险：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• 连板高度塌缩至3板——高位接力意愿极弱，短线生态极端恶劣。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• 缩量反弹后若不能放量突破4200，大概率二次探底。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• 30%个股上涨的结构性行情中，选错方向即是系统性亏损。</w:t>
      </w:r>
    </w:p>
    <w:p>
      <w:pPr>
        <w:spacing w:after="120" w:line="360" w:lineRule="auto"/>
      </w:pPr>
      <w:r>
        <w:rPr>
          <w:rFonts w:ascii="微软雅黑" w:hAnsi="微软雅黑" w:eastAsia="微软雅黑"/>
          <w:sz w:val="21"/>
        </w:rPr>
        <w:t>• 旧主线（电力/白酒/银行）资金持续流出，持有这些方向的投资者面临"阴跌"风险。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4. 操作策略：防守反击。3-5成仓位，核心配置PCB/MLCC/消费电子方向龙头，耐心等分歧买点而非追高。半导体方向逢高减仓。跌破4050无条件止损。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5. 职业交易视角总结：本周是A股情绪周期最经典的教科书样本——从高潮（周一）到恐慌（周三）到修复（周四）的完整演变。对于经历过完整牛熊周期的老交易员而言，周三的恐慌不是灾难而是机会——恐慌日敢于逆势布局新方向（PCB/MLCC）的资金，才是真正理解"别人恐惧我贪婪"的交易者。下周，考验的是"别人犹豫我坚定"——在PCB方向正常分化中，能否守住核心仓位等待主升浪。</w:t>
      </w:r>
    </w:p>
    <w:p/>
    <w:p/>
    <w:p>
      <w:pPr>
        <w:jc w:val="center"/>
      </w:pPr>
      <w:r>
        <w:rPr>
          <w:i/>
          <w:color w:val="969696"/>
          <w:sz w:val="22"/>
        </w:rPr>
        <w:t>— 报告完 —</w:t>
      </w:r>
    </w:p>
    <w:p>
      <w:pPr>
        <w:jc w:val="center"/>
      </w:pPr>
      <w:r>
        <w:rPr>
          <w:color w:val="B4B4B4"/>
          <w:sz w:val="16"/>
        </w:rPr>
        <w:t>免责声明：本报告基于公开市场数据和网络信息整理，所有分析均为市场层面的系统性复盘，不构成任何投资建议。市场有风险，投资需谨慎。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