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EB19F">
      <w:pPr>
        <w:pStyle w:val="3"/>
        <w:spacing w:before="208" w:line="212" w:lineRule="auto"/>
        <w:jc w:val="center"/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7</w:t>
      </w:r>
    </w:p>
    <w:p w14:paraId="26199688">
      <w:pPr>
        <w:pStyle w:val="3"/>
        <w:spacing w:before="61" w:line="194" w:lineRule="auto"/>
        <w:ind w:left="8"/>
        <w:rPr>
          <w:rFonts w:hint="default" w:eastAsia="宋体"/>
          <w:lang w:val="en-US" w:eastAsia="zh-CN"/>
        </w:rPr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rFonts w:hint="eastAsia" w:eastAsia="宋体"/>
          <w:b/>
          <w:bCs/>
          <w:spacing w:val="42"/>
          <w:lang w:val="en-US" w:eastAsia="zh-CN"/>
        </w:rPr>
        <w:t>Shunyi Yang</w:t>
      </w:r>
    </w:p>
    <w:p w14:paraId="7E49F5CD">
      <w:pPr>
        <w:pStyle w:val="3"/>
        <w:spacing w:before="208" w:line="212" w:lineRule="auto"/>
        <w:rPr>
          <w:rFonts w:hint="default" w:eastAsia="宋体"/>
          <w:b/>
          <w:bCs/>
          <w:spacing w:val="1"/>
          <w:lang w:val="en-US" w:eastAsia="zh-CN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rFonts w:hint="eastAsia" w:eastAsia="宋体"/>
          <w:b/>
          <w:bCs/>
          <w:spacing w:val="38"/>
          <w:lang w:val="en-US" w:eastAsia="zh-CN"/>
        </w:rPr>
        <w:t>202283910016</w:t>
      </w:r>
      <w:r>
        <w:rPr>
          <w:b/>
          <w:bCs/>
          <w:spacing w:val="1"/>
        </w:rPr>
        <w:t xml:space="preserve"> </w:t>
      </w:r>
      <w:r>
        <w:rPr>
          <w:rFonts w:hint="eastAsia" w:eastAsia="宋体"/>
          <w:b/>
          <w:bCs/>
          <w:spacing w:val="1"/>
          <w:lang w:val="en-US" w:eastAsia="zh-CN"/>
        </w:rPr>
        <w:t xml:space="preserve">                           </w:t>
      </w:r>
      <w:r>
        <w:rPr>
          <w:rFonts w:hint="eastAsia" w:eastAsia="宋体"/>
          <w:b/>
          <w:bCs/>
          <w:lang w:val="en-US" w:eastAsia="zh-CN"/>
        </w:rPr>
        <w:t>November 21st, 2025</w:t>
      </w:r>
    </w:p>
    <w:p w14:paraId="06C75ECE">
      <w:pPr>
        <w:pStyle w:val="3"/>
        <w:spacing w:line="255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139700</wp:posOffset>
                </wp:positionV>
                <wp:extent cx="5940425" cy="5080"/>
                <wp:effectExtent l="0" t="0" r="0" b="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50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355" h="8">
                              <a:moveTo>
                                <a:pt x="0" y="3"/>
                              </a:moveTo>
                              <a:lnTo>
                                <a:pt x="9354" y="3"/>
                              </a:lnTo>
                            </a:path>
                          </a:pathLst>
                        </a:custGeom>
                        <a:noFill/>
                        <a:ln w="5080" cap="flat" cmpd="sng">
                          <a:solidFill>
                            <a:srgbClr val="000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.15pt;margin-top:11pt;height:0.4pt;width:467.75pt;z-index:251659264;mso-width-relative:page;mso-height-relative:page;" filled="f" stroked="t" coordsize="9355,8" o:gfxdata="UEsDBAoAAAAAAIdO4kAAAAAAAAAAAAAAAAAEAAAAZHJzL1BLAwQUAAAACACHTuJAlBwit9IAAAAG&#10;AQAADwAAAGRycy9kb3ducmV2LnhtbE2PS0/DMBCE70j8B2uRuFHnUUoJcXpAwIkLBXHe2NskIl6H&#10;2H3w79me4Lgzo9lv6s3Jj+pAcxwCG8gXGShiG9zAnYGP9+ebNaiYkB2OgcnAD0XYNJcXNVYuHPmN&#10;DtvUKSnhWKGBPqWp0jranjzGRZiIxduF2WOSc+60m/Eo5X7URZattMeB5UOPEz32ZL+2e2/gNeLy&#10;afzOd5+ryNbeLUtsX9iY66s8ewCV6JT+wnDGF3RohKkNe3ZRjQZKyRkoChkk7n15K0Pas7AG3dT6&#10;P37zC1BLAwQUAAAACACHTuJAglYmdkECAACjBAAADgAAAGRycy9lMm9Eb2MueG1srVTNjtMwEL4j&#10;8Q6W7zTZ/qDdqukeKMsFwUq7PMDUdhJL/pPtNu2dO3eOiJdAK3gaFvEYjJ3+sVx6IIdk7BnPfN/n&#10;mcyuN1qRtfBBWlPRi0FJiTDMcmmain64v3lxSUmIYDgoa0RFtyLQ6/nzZ7POTcXQtlZx4QkmMWHa&#10;uYq2MbppUQTWCg1hYJ0w6Kyt1xBx6ZuCe+gwu1bFsCxfFp313HnLRAi4u+iddJfRn5PQ1rVkYmHZ&#10;SgsT+6xeKIhIKbTSBTrPaOtasPi+roOIRFUUmcb8xiJoL9O7mM9g2nhwrWQ7CHAOhCecNEiDRQ+p&#10;FhCBrLz8J5WWzNtg6zhgVhc9kawIsrgon2hz14ITmQtKHdxB9PD/0rJ361tPJK/oiBIDGi/858PD&#10;r4+fHr9+/v3j2+P3L2SUROpcmGLsnbv1u1VAMzHe1F6nL3Ihmyzs9iCs2ETCcHNyNS7HwwklDH2T&#10;8jLrXhzPslWIb4TNeWD9NsT+WvjegnZvsY3Zmw5i2k61k0m6il6NJlikrehlvgxt1+Le5oB4xJb5&#10;YPGjV5nTKEwypgSB7gN7N55IZeaznZFLo32K3dgbqVQGr0wClLkSBjgnNfYnCqAdah1MkwEGqyRP&#10;RxLG4JvlK+XJGlKv5icpjyX+CnM+xAWEto/Lrr6LtYw4mEpqnOrjcZi2Avhrw0ncOrxdg0NNEzQt&#10;OCVK4D8gWRlzBKnOiURIyiCy1BR9GyRrafkWe2nlvGzaPGgJffJg72YeuzlLw3G6zlHHf8v8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QcIrfSAAAABgEAAA8AAAAAAAAAAQAgAAAAIgAAAGRycy9k&#10;b3ducmV2LnhtbFBLAQIUABQAAAAIAIdO4kCCViZ2QQIAAKMEAAAOAAAAAAAAAAEAIAAAACEBAABk&#10;cnMvZTJvRG9jLnhtbFBLBQYAAAAABgAGAFkBAADUBQAAAAA=&#10;" path="m0,3l9354,3e">
                <v:fill on="f" focussize="0,0"/>
                <v:stroke weight="0.4pt" color="#000000" miterlimit="10" joinstyle="miter"/>
                <v:imagedata o:title=""/>
                <o:lock v:ext="edit" aspectratio="f"/>
              </v:shape>
            </w:pict>
          </mc:Fallback>
        </mc:AlternateContent>
      </w:r>
    </w:p>
    <w:p w14:paraId="2D1282BF">
      <w:pPr>
        <w:pStyle w:val="2"/>
        <w:bidi w:val="0"/>
        <w:rPr>
          <w:rFonts w:hint="eastAsia"/>
        </w:rPr>
      </w:pPr>
      <w:r>
        <w:rPr>
          <w:rFonts w:hint="eastAsia"/>
        </w:rPr>
        <w:t>1. Experiment Overview</w:t>
      </w:r>
    </w:p>
    <w:p w14:paraId="7059EA93">
      <w:pPr>
        <w:rPr>
          <w:rFonts w:hint="eastAsia"/>
        </w:rPr>
      </w:pPr>
      <w:r>
        <w:rPr>
          <w:rFonts w:hint="eastAsia"/>
        </w:rPr>
        <w:t>The goal of this experiment is to install and explore Istio, a popular service mesh for Kubernetes, by following the official Istio Getting Started documentation.</w:t>
      </w:r>
    </w:p>
    <w:p w14:paraId="4709B7EC">
      <w:pPr>
        <w:rPr>
          <w:rFonts w:hint="eastAsia"/>
        </w:rPr>
      </w:pPr>
    </w:p>
    <w:p w14:paraId="107C0577">
      <w:pPr>
        <w:rPr>
          <w:rFonts w:hint="eastAsia"/>
        </w:rPr>
      </w:pPr>
      <w:r>
        <w:rPr>
          <w:rFonts w:hint="eastAsia"/>
        </w:rPr>
        <w:t>This lab focuses on understanding how Istio enhances Kubernetes networking by providing traffic management, observability, and security features without modifying application code.</w:t>
      </w:r>
    </w:p>
    <w:p w14:paraId="697ABC0E">
      <w:pPr>
        <w:rPr>
          <w:rFonts w:hint="eastAsia"/>
        </w:rPr>
      </w:pPr>
    </w:p>
    <w:p w14:paraId="11796626">
      <w:pPr>
        <w:rPr>
          <w:rFonts w:hint="eastAsia"/>
        </w:rPr>
      </w:pPr>
      <w:r>
        <w:rPr>
          <w:rFonts w:hint="eastAsia"/>
        </w:rPr>
        <w:t>By completing this experiment, the following objectives are achieved:</w:t>
      </w:r>
    </w:p>
    <w:p w14:paraId="6066FA6C">
      <w:pPr>
        <w:rPr>
          <w:rFonts w:hint="eastAsia"/>
        </w:rPr>
      </w:pPr>
      <w:r>
        <w:rPr>
          <w:rFonts w:hint="eastAsia"/>
        </w:rPr>
        <w:t>Understanding the concept and purpose of a service mesh</w:t>
      </w:r>
    </w:p>
    <w:p w14:paraId="7404B072">
      <w:pPr>
        <w:rPr>
          <w:rFonts w:hint="eastAsia"/>
        </w:rPr>
      </w:pPr>
      <w:r>
        <w:rPr>
          <w:rFonts w:hint="eastAsia"/>
        </w:rPr>
        <w:t>Installing Istio on a Kubernetes cluster</w:t>
      </w:r>
    </w:p>
    <w:p w14:paraId="76DE5A9F">
      <w:pPr>
        <w:rPr>
          <w:rFonts w:hint="eastAsia"/>
        </w:rPr>
      </w:pPr>
      <w:r>
        <w:rPr>
          <w:rFonts w:hint="eastAsia"/>
        </w:rPr>
        <w:t>Deploying a sample microservices application</w:t>
      </w:r>
    </w:p>
    <w:p w14:paraId="3AC9BAB0">
      <w:pPr>
        <w:rPr>
          <w:rFonts w:hint="eastAsia"/>
        </w:rPr>
      </w:pPr>
      <w:r>
        <w:rPr>
          <w:rFonts w:hint="eastAsia"/>
        </w:rPr>
        <w:t>Observing traffic flow through the Istio data plane</w:t>
      </w:r>
    </w:p>
    <w:p w14:paraId="1134BF62">
      <w:pPr>
        <w:rPr>
          <w:rFonts w:hint="eastAsia"/>
        </w:rPr>
      </w:pPr>
      <w:r>
        <w:rPr>
          <w:rFonts w:hint="eastAsia"/>
        </w:rPr>
        <w:t>Exploring basic Istio features such as automatic sidecar injection and traffic routing</w:t>
      </w:r>
    </w:p>
    <w:p w14:paraId="57641B9D">
      <w:pPr>
        <w:rPr>
          <w:rFonts w:hint="eastAsia"/>
        </w:rPr>
      </w:pPr>
      <w:r>
        <w:rPr>
          <w:rFonts w:hint="eastAsia"/>
        </w:rPr>
        <w:t>This experiment was completed individually on a local Kubernetes environment.</w:t>
      </w:r>
    </w:p>
    <w:p w14:paraId="5B06C6B4">
      <w:pPr>
        <w:rPr>
          <w:rFonts w:hint="eastAsia"/>
        </w:rPr>
      </w:pPr>
    </w:p>
    <w:p w14:paraId="5114DE39">
      <w:pPr>
        <w:pStyle w:val="2"/>
        <w:bidi w:val="0"/>
        <w:rPr>
          <w:rFonts w:hint="eastAsia"/>
        </w:rPr>
      </w:pPr>
      <w:r>
        <w:rPr>
          <w:rFonts w:hint="eastAsia"/>
        </w:rPr>
        <w:t>2. Experimental Process</w:t>
      </w:r>
    </w:p>
    <w:p w14:paraId="0C8C30D0">
      <w:pPr>
        <w:rPr>
          <w:rFonts w:hint="eastAsia"/>
        </w:rPr>
      </w:pPr>
      <w:r>
        <w:rPr>
          <w:rFonts w:hint="eastAsia"/>
        </w:rPr>
        <w:t>2.1 Environment Preparation</w:t>
      </w:r>
    </w:p>
    <w:p w14:paraId="0CB32E7E">
      <w:pPr>
        <w:rPr>
          <w:rFonts w:hint="eastAsia"/>
        </w:rPr>
      </w:pPr>
      <w:r>
        <w:rPr>
          <w:rFonts w:hint="eastAsia"/>
        </w:rPr>
        <w:t>Before installing Istio, the following tools were installed and verified:</w:t>
      </w:r>
    </w:p>
    <w:p w14:paraId="3AD3DB9E">
      <w:pPr>
        <w:rPr>
          <w:rFonts w:hint="eastAsia"/>
        </w:rPr>
      </w:pPr>
      <w:r>
        <w:rPr>
          <w:rFonts w:hint="eastAsia"/>
        </w:rPr>
        <w:t>Docker Desktop</w:t>
      </w:r>
    </w:p>
    <w:p w14:paraId="42ABE4F1">
      <w:pPr>
        <w:rPr>
          <w:rFonts w:hint="eastAsia"/>
        </w:rPr>
      </w:pPr>
      <w:r>
        <w:rPr>
          <w:rFonts w:hint="eastAsia"/>
        </w:rPr>
        <w:t>Kubernetes (via Minikube)</w:t>
      </w:r>
    </w:p>
    <w:p w14:paraId="74BCAF9F">
      <w:pPr>
        <w:rPr>
          <w:rFonts w:hint="eastAsia"/>
        </w:rPr>
      </w:pPr>
      <w:r>
        <w:rPr>
          <w:rFonts w:hint="eastAsia"/>
        </w:rPr>
        <w:t>kubectl</w:t>
      </w:r>
    </w:p>
    <w:p w14:paraId="050511C5">
      <w:pPr>
        <w:rPr>
          <w:rFonts w:hint="eastAsia"/>
        </w:rPr>
      </w:pPr>
      <w:r>
        <w:rPr>
          <w:rFonts w:hint="eastAsia"/>
        </w:rPr>
        <w:t>The cluster status was verified using:</w:t>
      </w:r>
    </w:p>
    <w:p w14:paraId="7004FB5A">
      <w:pPr>
        <w:rPr>
          <w:rFonts w:hint="eastAsia"/>
        </w:rPr>
      </w:pPr>
      <w:r>
        <w:rPr>
          <w:rFonts w:hint="eastAsia"/>
        </w:rPr>
        <w:t>kubectl get nodes</w:t>
      </w:r>
    </w:p>
    <w:p w14:paraId="3DE67322">
      <w:pPr>
        <w:rPr>
          <w:rFonts w:hint="eastAsia"/>
        </w:rPr>
      </w:pPr>
      <w:r>
        <w:rPr>
          <w:rFonts w:hint="eastAsia"/>
        </w:rPr>
        <w:t>Screenshot: Kubernetes node status</w:t>
      </w:r>
    </w:p>
    <w:p w14:paraId="43CFAD15">
      <w:r>
        <w:drawing>
          <wp:inline distT="0" distB="0" distL="114300" distR="114300">
            <wp:extent cx="5270500" cy="497205"/>
            <wp:effectExtent l="0" t="0" r="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3CD0">
      <w:pPr>
        <w:rPr>
          <w:rFonts w:hint="eastAsia"/>
        </w:rPr>
      </w:pPr>
    </w:p>
    <w:p w14:paraId="78C1B91A">
      <w:pPr>
        <w:rPr>
          <w:rFonts w:hint="eastAsia"/>
        </w:rPr>
      </w:pPr>
      <w:r>
        <w:rPr>
          <w:rFonts w:hint="eastAsia"/>
        </w:rPr>
        <w:t>2.2 Downloading and Installing Istio</w:t>
      </w:r>
    </w:p>
    <w:p w14:paraId="680ACFC1">
      <w:pPr>
        <w:rPr>
          <w:rFonts w:hint="eastAsia"/>
        </w:rPr>
      </w:pPr>
      <w:r>
        <w:rPr>
          <w:rFonts w:hint="eastAsia"/>
        </w:rPr>
        <w:t>Istio was downloaded using the official installation script:</w:t>
      </w:r>
    </w:p>
    <w:p w14:paraId="1A02D5A2">
      <w:pPr>
        <w:rPr>
          <w:rFonts w:hint="eastAsia"/>
        </w:rPr>
      </w:pPr>
      <w:r>
        <w:rPr>
          <w:rFonts w:hint="eastAsia"/>
        </w:rPr>
        <w:t>curl -L https://istio.io/downloadIstio | sh -</w:t>
      </w:r>
    </w:p>
    <w:p w14:paraId="7F966FC9">
      <w:pPr>
        <w:rPr>
          <w:rFonts w:hint="eastAsia"/>
        </w:rPr>
      </w:pPr>
      <w:r>
        <w:rPr>
          <w:rFonts w:hint="eastAsia"/>
        </w:rPr>
        <w:t>After extraction, the Istio binary was added to the system path:</w:t>
      </w:r>
    </w:p>
    <w:p w14:paraId="40A6ABD6">
      <w:pPr>
        <w:rPr>
          <w:rFonts w:hint="eastAsia"/>
        </w:rPr>
      </w:pPr>
      <w:r>
        <w:rPr>
          <w:rFonts w:hint="eastAsia"/>
        </w:rPr>
        <w:t>cd istio-*</w:t>
      </w:r>
    </w:p>
    <w:p w14:paraId="5BF9D285">
      <w:pPr>
        <w:rPr>
          <w:rFonts w:hint="eastAsia"/>
        </w:rPr>
      </w:pPr>
      <w:r>
        <w:rPr>
          <w:rFonts w:hint="eastAsia"/>
        </w:rPr>
        <w:t>export PATH=$PWD/bin:$PATH</w:t>
      </w:r>
    </w:p>
    <w:p w14:paraId="6D2D5ADC">
      <w:pPr>
        <w:rPr>
          <w:rFonts w:hint="eastAsia"/>
        </w:rPr>
      </w:pPr>
      <w:r>
        <w:rPr>
          <w:rFonts w:hint="eastAsia"/>
        </w:rPr>
        <w:t>The installation was verified:</w:t>
      </w:r>
    </w:p>
    <w:p w14:paraId="7FB9786D">
      <w:pPr>
        <w:rPr>
          <w:rFonts w:hint="eastAsia"/>
        </w:rPr>
      </w:pPr>
      <w:r>
        <w:rPr>
          <w:rFonts w:hint="eastAsia"/>
        </w:rPr>
        <w:t>istioctl version</w:t>
      </w:r>
    </w:p>
    <w:p w14:paraId="6AFB3EEC">
      <w:pPr>
        <w:rPr>
          <w:rFonts w:hint="eastAsia"/>
        </w:rPr>
      </w:pPr>
      <w:r>
        <w:rPr>
          <w:rFonts w:hint="eastAsia"/>
        </w:rPr>
        <w:t>Screenshot: istioctl version output</w:t>
      </w:r>
    </w:p>
    <w:p w14:paraId="768784E9">
      <w:r>
        <w:drawing>
          <wp:inline distT="0" distB="0" distL="114300" distR="114300">
            <wp:extent cx="5266690" cy="1137285"/>
            <wp:effectExtent l="0" t="0" r="3810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15BE">
      <w:pPr>
        <w:rPr>
          <w:rFonts w:hint="eastAsia"/>
        </w:rPr>
      </w:pPr>
    </w:p>
    <w:p w14:paraId="1C2F6260">
      <w:pPr>
        <w:rPr>
          <w:rFonts w:hint="eastAsia"/>
        </w:rPr>
      </w:pPr>
    </w:p>
    <w:p w14:paraId="2B10C87F">
      <w:pPr>
        <w:rPr>
          <w:rFonts w:hint="eastAsia"/>
        </w:rPr>
      </w:pPr>
      <w:r>
        <w:rPr>
          <w:rFonts w:hint="eastAsia"/>
        </w:rPr>
        <w:t>2.3 Installing Istio on the Cluster</w:t>
      </w:r>
    </w:p>
    <w:p w14:paraId="15D7723F">
      <w:pPr>
        <w:rPr>
          <w:rFonts w:hint="eastAsia"/>
        </w:rPr>
      </w:pPr>
      <w:r>
        <w:rPr>
          <w:rFonts w:hint="eastAsia"/>
        </w:rPr>
        <w:t>Istio was installed using the demo profile, which enables core features suitable for learning and experimentation:</w:t>
      </w:r>
    </w:p>
    <w:p w14:paraId="367F9C34">
      <w:pPr>
        <w:rPr>
          <w:rFonts w:hint="eastAsia"/>
        </w:rPr>
      </w:pPr>
      <w:r>
        <w:rPr>
          <w:rFonts w:hint="eastAsia"/>
        </w:rPr>
        <w:t>istioctl install --set profile=demo -y</w:t>
      </w:r>
    </w:p>
    <w:p w14:paraId="513D37F1">
      <w:pPr>
        <w:rPr>
          <w:rFonts w:hint="eastAsia"/>
        </w:rPr>
      </w:pPr>
      <w:r>
        <w:rPr>
          <w:rFonts w:hint="eastAsia"/>
        </w:rPr>
        <w:t>After installation, Istio system components were checked:</w:t>
      </w:r>
    </w:p>
    <w:p w14:paraId="1C0C5FBD">
      <w:pPr>
        <w:rPr>
          <w:rFonts w:hint="eastAsia"/>
        </w:rPr>
      </w:pPr>
      <w:r>
        <w:rPr>
          <w:rFonts w:hint="eastAsia"/>
        </w:rPr>
        <w:t>kubectl get pods -n istio-system</w:t>
      </w:r>
    </w:p>
    <w:p w14:paraId="3A8D04D0">
      <w:pPr>
        <w:rPr>
          <w:rFonts w:hint="eastAsia"/>
        </w:rPr>
      </w:pPr>
      <w:r>
        <w:rPr>
          <w:rFonts w:hint="eastAsia"/>
        </w:rPr>
        <w:t>All Istio components were confirmed to be running.</w:t>
      </w:r>
    </w:p>
    <w:p w14:paraId="67AA305E">
      <w:pPr>
        <w:rPr>
          <w:rFonts w:hint="eastAsia"/>
        </w:rPr>
      </w:pPr>
      <w:r>
        <w:rPr>
          <w:rFonts w:hint="eastAsia"/>
        </w:rPr>
        <w:t>Screenshot: Istio system pods running</w:t>
      </w:r>
    </w:p>
    <w:p w14:paraId="3227BC9A">
      <w:r>
        <w:drawing>
          <wp:inline distT="0" distB="0" distL="114300" distR="114300">
            <wp:extent cx="5267325" cy="1962150"/>
            <wp:effectExtent l="0" t="0" r="3175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ED29">
      <w:r>
        <w:drawing>
          <wp:inline distT="0" distB="0" distL="114300" distR="114300">
            <wp:extent cx="5274310" cy="690880"/>
            <wp:effectExtent l="0" t="0" r="8890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7D22"/>
    <w:p w14:paraId="78C4A678">
      <w:pPr>
        <w:rPr>
          <w:rFonts w:hint="eastAsia"/>
        </w:rPr>
      </w:pPr>
    </w:p>
    <w:p w14:paraId="1791C71E">
      <w:pPr>
        <w:rPr>
          <w:rFonts w:hint="eastAsia"/>
        </w:rPr>
      </w:pPr>
      <w:r>
        <w:rPr>
          <w:rFonts w:hint="eastAsia"/>
        </w:rPr>
        <w:t>2.4 Enabling Automatic Sidecar Injection</w:t>
      </w:r>
    </w:p>
    <w:p w14:paraId="558EA1BA">
      <w:pPr>
        <w:rPr>
          <w:rFonts w:hint="eastAsia"/>
        </w:rPr>
      </w:pPr>
      <w:r>
        <w:rPr>
          <w:rFonts w:hint="eastAsia"/>
        </w:rPr>
        <w:t>To allow Istio to automatically inject Envoy sidecars into application Pods, a namespace label was added:</w:t>
      </w:r>
    </w:p>
    <w:p w14:paraId="78AFF824">
      <w:pPr>
        <w:rPr>
          <w:rFonts w:hint="eastAsia"/>
        </w:rPr>
      </w:pPr>
      <w:r>
        <w:rPr>
          <w:rFonts w:hint="eastAsia"/>
        </w:rPr>
        <w:t>kubectl label namespace default istio-injection=enabled</w:t>
      </w:r>
    </w:p>
    <w:p w14:paraId="5A26414B">
      <w:pPr>
        <w:rPr>
          <w:rFonts w:hint="eastAsia"/>
        </w:rPr>
      </w:pPr>
      <w:r>
        <w:rPr>
          <w:rFonts w:hint="eastAsia"/>
        </w:rPr>
        <w:t>This ensures that all applications deployed in the default namespace will be managed by Istio.</w:t>
      </w:r>
    </w:p>
    <w:p w14:paraId="1F8303EE">
      <w:pPr>
        <w:rPr>
          <w:rFonts w:hint="eastAsia"/>
        </w:rPr>
      </w:pPr>
      <w:r>
        <w:rPr>
          <w:rFonts w:hint="eastAsia"/>
        </w:rPr>
        <w:t>Screenshot: Namespace labeling confirmation</w:t>
      </w:r>
    </w:p>
    <w:p w14:paraId="7BC4E4B3">
      <w:r>
        <w:drawing>
          <wp:inline distT="0" distB="0" distL="114300" distR="114300">
            <wp:extent cx="5273675" cy="568325"/>
            <wp:effectExtent l="0" t="0" r="9525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97A61">
      <w:pPr>
        <w:rPr>
          <w:rFonts w:hint="eastAsia"/>
        </w:rPr>
      </w:pPr>
    </w:p>
    <w:p w14:paraId="70E0FA69">
      <w:pPr>
        <w:rPr>
          <w:rFonts w:hint="eastAsia"/>
        </w:rPr>
      </w:pPr>
      <w:r>
        <w:rPr>
          <w:rFonts w:hint="eastAsia"/>
        </w:rPr>
        <w:t>2.5 Deploying the Sample Application</w:t>
      </w:r>
    </w:p>
    <w:p w14:paraId="534566D2">
      <w:pPr>
        <w:rPr>
          <w:rFonts w:hint="eastAsia"/>
        </w:rPr>
      </w:pPr>
      <w:r>
        <w:rPr>
          <w:rFonts w:hint="eastAsia"/>
        </w:rPr>
        <w:t>The Bookinfo sample application was deployed:</w:t>
      </w:r>
    </w:p>
    <w:p w14:paraId="0D9B01D8">
      <w:pPr>
        <w:rPr>
          <w:rFonts w:hint="eastAsia"/>
        </w:rPr>
      </w:pPr>
      <w:r>
        <w:rPr>
          <w:rFonts w:hint="eastAsia"/>
        </w:rPr>
        <w:t>kubectl apply -f samples/bookinfo/platform/kube/bookinfo.yaml</w:t>
      </w:r>
    </w:p>
    <w:p w14:paraId="79E97524">
      <w:pPr>
        <w:rPr>
          <w:rFonts w:hint="eastAsia"/>
        </w:rPr>
      </w:pPr>
      <w:r>
        <w:rPr>
          <w:rFonts w:hint="eastAsia"/>
        </w:rPr>
        <w:t>The status of Pods and Services was verified:</w:t>
      </w:r>
    </w:p>
    <w:p w14:paraId="1310D0A7">
      <w:pPr>
        <w:rPr>
          <w:rFonts w:hint="eastAsia"/>
        </w:rPr>
      </w:pPr>
      <w:r>
        <w:rPr>
          <w:rFonts w:hint="eastAsia"/>
        </w:rPr>
        <w:t>kubectl get pods</w:t>
      </w:r>
    </w:p>
    <w:p w14:paraId="277820F8">
      <w:pPr>
        <w:rPr>
          <w:rFonts w:hint="eastAsia"/>
        </w:rPr>
      </w:pPr>
      <w:r>
        <w:rPr>
          <w:rFonts w:hint="eastAsia"/>
        </w:rPr>
        <w:t>kubectl get services</w:t>
      </w:r>
    </w:p>
    <w:p w14:paraId="1B48A693">
      <w:pPr>
        <w:rPr>
          <w:rFonts w:hint="eastAsia"/>
        </w:rPr>
      </w:pPr>
      <w:r>
        <w:rPr>
          <w:rFonts w:hint="eastAsia"/>
        </w:rPr>
        <w:t>All application Pods were running successfully.</w:t>
      </w:r>
    </w:p>
    <w:p w14:paraId="09F496EA">
      <w:pPr>
        <w:rPr>
          <w:rFonts w:hint="eastAsia"/>
        </w:rPr>
      </w:pPr>
      <w:r>
        <w:rPr>
          <w:rFonts w:hint="eastAsia"/>
        </w:rPr>
        <w:t>Screenshot: Bookinfo Pods and Services</w:t>
      </w:r>
    </w:p>
    <w:p w14:paraId="3DC11F2C">
      <w:r>
        <w:drawing>
          <wp:inline distT="0" distB="0" distL="114300" distR="114300">
            <wp:extent cx="5266055" cy="1389380"/>
            <wp:effectExtent l="0" t="0" r="4445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48954">
      <w:pPr>
        <w:rPr>
          <w:rFonts w:hint="eastAsia"/>
        </w:rPr>
      </w:pPr>
    </w:p>
    <w:p w14:paraId="51CE95E9">
      <w:pPr>
        <w:rPr>
          <w:rFonts w:hint="eastAsia"/>
        </w:rPr>
      </w:pPr>
      <w:r>
        <w:rPr>
          <w:rFonts w:hint="eastAsia"/>
        </w:rPr>
        <w:t>2.6 Verifying the Application</w:t>
      </w:r>
    </w:p>
    <w:p w14:paraId="1D42DF6C">
      <w:pPr>
        <w:rPr>
          <w:rFonts w:hint="eastAsia"/>
        </w:rPr>
      </w:pPr>
      <w:r>
        <w:rPr>
          <w:rFonts w:hint="eastAsia"/>
        </w:rPr>
        <w:t>The Bookinfo application was accessed internally to confirm it was running correctly:</w:t>
      </w:r>
    </w:p>
    <w:p w14:paraId="4AFBD36D">
      <w:pPr>
        <w:rPr>
          <w:rFonts w:hint="eastAsia"/>
        </w:rPr>
      </w:pPr>
      <w:r>
        <w:rPr>
          <w:rFonts w:hint="eastAsia"/>
        </w:rPr>
        <w:t>kubectl exec "$(kubectl get pod -l app=ratings -o jsonpath='{.items[0].metadata.name}')" \</w:t>
      </w:r>
    </w:p>
    <w:p w14:paraId="3FBED23F">
      <w:pPr>
        <w:rPr>
          <w:rFonts w:hint="eastAsia"/>
        </w:rPr>
      </w:pPr>
      <w:r>
        <w:rPr>
          <w:rFonts w:hint="eastAsia"/>
        </w:rPr>
        <w:t xml:space="preserve">  -c ratings -- curl -s productpage:9080/productpage | grep -o "&lt;title&gt;.*&lt;/title&gt;"</w:t>
      </w:r>
    </w:p>
    <w:p w14:paraId="1D8C1855">
      <w:pPr>
        <w:rPr>
          <w:rFonts w:hint="eastAsia"/>
        </w:rPr>
      </w:pPr>
      <w:r>
        <w:rPr>
          <w:rFonts w:hint="eastAsia"/>
        </w:rPr>
        <w:t>The correct HTML title confirmed the application was reachable.</w:t>
      </w:r>
    </w:p>
    <w:p w14:paraId="098A1D89">
      <w:pPr>
        <w:rPr>
          <w:rFonts w:hint="eastAsia"/>
        </w:rPr>
      </w:pPr>
    </w:p>
    <w:p w14:paraId="02DCBA95">
      <w:pPr>
        <w:rPr>
          <w:rFonts w:hint="eastAsia"/>
        </w:rPr>
      </w:pPr>
      <w:r>
        <w:rPr>
          <w:rFonts w:hint="eastAsia"/>
        </w:rPr>
        <w:t>2.7 Exposing the Application via Istio Gateway</w:t>
      </w:r>
    </w:p>
    <w:p w14:paraId="479A3E08">
      <w:pPr>
        <w:rPr>
          <w:rFonts w:hint="eastAsia"/>
        </w:rPr>
      </w:pPr>
      <w:r>
        <w:rPr>
          <w:rFonts w:hint="eastAsia"/>
        </w:rPr>
        <w:t>The Istio Gateway and VirtualService were applied:</w:t>
      </w:r>
    </w:p>
    <w:p w14:paraId="343D452E">
      <w:pPr>
        <w:rPr>
          <w:rFonts w:hint="eastAsia"/>
        </w:rPr>
      </w:pPr>
      <w:r>
        <w:rPr>
          <w:rFonts w:hint="eastAsia"/>
        </w:rPr>
        <w:t>kubectl apply -f samples/bookinfo/networking/bookinfo-gateway.yaml</w:t>
      </w:r>
    </w:p>
    <w:p w14:paraId="109938BD">
      <w:pPr>
        <w:rPr>
          <w:rFonts w:hint="eastAsia"/>
        </w:rPr>
      </w:pPr>
      <w:r>
        <w:rPr>
          <w:rFonts w:hint="eastAsia"/>
        </w:rPr>
        <w:t>The external access information was obtained:</w:t>
      </w:r>
    </w:p>
    <w:p w14:paraId="609B8F37">
      <w:pPr>
        <w:rPr>
          <w:rFonts w:hint="eastAsia"/>
        </w:rPr>
      </w:pPr>
      <w:r>
        <w:rPr>
          <w:rFonts w:hint="eastAsia"/>
        </w:rPr>
        <w:t>istioctl analyze</w:t>
      </w:r>
    </w:p>
    <w:p w14:paraId="056C56A8">
      <w:pPr>
        <w:rPr>
          <w:rFonts w:hint="eastAsia"/>
        </w:rPr>
      </w:pPr>
      <w:r>
        <w:rPr>
          <w:rFonts w:hint="eastAsia"/>
        </w:rPr>
        <w:t>kubectl get gateway</w:t>
      </w:r>
    </w:p>
    <w:p w14:paraId="34C3DB7F">
      <w:pPr>
        <w:rPr>
          <w:rFonts w:hint="eastAsia"/>
        </w:rPr>
      </w:pPr>
      <w:r>
        <w:rPr>
          <w:rFonts w:hint="eastAsia"/>
        </w:rPr>
        <w:t>The application was accessed through the Istio Ingress Gateway using the provided URL.</w:t>
      </w:r>
    </w:p>
    <w:p w14:paraId="0D71521D">
      <w:pPr>
        <w:rPr>
          <w:rFonts w:hint="eastAsia"/>
        </w:rPr>
      </w:pPr>
    </w:p>
    <w:p w14:paraId="6DB61E5E">
      <w:pPr>
        <w:rPr>
          <w:rFonts w:hint="eastAsia"/>
        </w:rPr>
      </w:pPr>
      <w:r>
        <w:rPr>
          <w:rFonts w:hint="eastAsia"/>
        </w:rPr>
        <w:t>2.8 Observing Traffic Management</w:t>
      </w:r>
    </w:p>
    <w:p w14:paraId="168FF7FA">
      <w:pPr>
        <w:rPr>
          <w:rFonts w:hint="eastAsia"/>
        </w:rPr>
      </w:pPr>
      <w:r>
        <w:rPr>
          <w:rFonts w:hint="eastAsia"/>
        </w:rPr>
        <w:t>Multiple refreshes of the Bookinfo product page demonstrated different service versions responding to requests, showing that Istio was successfully managing traffic between microservices.</w:t>
      </w:r>
    </w:p>
    <w:p w14:paraId="1FDC7837">
      <w:pPr>
        <w:rPr>
          <w:rFonts w:hint="eastAsia"/>
        </w:rPr>
      </w:pPr>
      <w:r>
        <w:rPr>
          <w:rFonts w:hint="eastAsia"/>
        </w:rPr>
        <w:t>This step highlighted Istio’s ability to control and observe service-to-service communication.</w:t>
      </w:r>
    </w:p>
    <w:p w14:paraId="0344E3FC">
      <w:pPr>
        <w:rPr>
          <w:rFonts w:hint="eastAsia"/>
        </w:rPr>
      </w:pPr>
    </w:p>
    <w:p w14:paraId="5B017160">
      <w:pPr>
        <w:rPr>
          <w:rFonts w:hint="eastAsia"/>
        </w:rPr>
      </w:pPr>
    </w:p>
    <w:p w14:paraId="3E5A0F05">
      <w:pPr>
        <w:pStyle w:val="2"/>
        <w:bidi w:val="0"/>
        <w:rPr>
          <w:rFonts w:hint="eastAsia"/>
        </w:rPr>
      </w:pPr>
      <w:bookmarkStart w:id="0" w:name="_GoBack"/>
      <w:r>
        <w:rPr>
          <w:rFonts w:hint="eastAsia"/>
        </w:rPr>
        <w:t>3. Summary</w:t>
      </w:r>
    </w:p>
    <w:bookmarkEnd w:id="0"/>
    <w:p w14:paraId="48429395">
      <w:pPr>
        <w:rPr>
          <w:rFonts w:hint="eastAsia"/>
        </w:rPr>
      </w:pPr>
      <w:r>
        <w:rPr>
          <w:rFonts w:hint="eastAsia"/>
        </w:rPr>
        <w:t>In this experiment, Istio was successfully installed and configured on a Kubernetes cluster using the demo profile.</w:t>
      </w:r>
    </w:p>
    <w:p w14:paraId="472BBB4A">
      <w:pPr>
        <w:rPr>
          <w:rFonts w:hint="eastAsia"/>
        </w:rPr>
      </w:pPr>
      <w:r>
        <w:rPr>
          <w:rFonts w:hint="eastAsia"/>
        </w:rPr>
        <w:t>A microservices-based sample application was deployed with automatic sidecar injection enabled.</w:t>
      </w:r>
    </w:p>
    <w:p w14:paraId="7A419F6F">
      <w:pPr>
        <w:rPr>
          <w:rFonts w:hint="eastAsia"/>
        </w:rPr>
      </w:pPr>
    </w:p>
    <w:p w14:paraId="4A3F61E8">
      <w:pPr>
        <w:rPr>
          <w:rFonts w:hint="eastAsia"/>
        </w:rPr>
      </w:pPr>
      <w:r>
        <w:rPr>
          <w:rFonts w:hint="eastAsia"/>
        </w:rPr>
        <w:t>The experiment demonstrated how Istio enhances Kubernetes by providing transparent traffic management and observability without changing application code.</w:t>
      </w:r>
    </w:p>
    <w:p w14:paraId="5EB6E8F4">
      <w:pPr>
        <w:rPr>
          <w:rFonts w:hint="eastAsia"/>
        </w:rPr>
      </w:pPr>
      <w:r>
        <w:rPr>
          <w:rFonts w:hint="eastAsia"/>
        </w:rPr>
        <w:t>This lab provided practical experience with service mesh concepts and laid the foundation for advanced Istio features such as traffic routing, security policies, and monitoring.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9F32B3"/>
    <w:rsid w:val="47FF6709"/>
    <w:rsid w:val="7D26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widowControl/>
      <w:kinsoku w:val="0"/>
      <w:autoSpaceDE w:val="0"/>
      <w:autoSpaceDN w:val="0"/>
      <w:adjustRightInd w:val="0"/>
      <w:snapToGrid w:val="0"/>
      <w:spacing w:before="81" w:line="217" w:lineRule="auto"/>
      <w:ind w:left="24"/>
      <w:jc w:val="left"/>
      <w:textAlignment w:val="baseline"/>
      <w:outlineLvl w:val="0"/>
    </w:pPr>
    <w:rPr>
      <w:b/>
      <w:bCs/>
      <w:snapToGrid w:val="0"/>
      <w:color w:val="000000"/>
      <w:spacing w:val="7"/>
      <w:kern w:val="0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539</Words>
  <Characters>3535</Characters>
  <Lines>0</Lines>
  <Paragraphs>0</Paragraphs>
  <TotalTime>18</TotalTime>
  <ScaleCrop>false</ScaleCrop>
  <LinksUpToDate>false</LinksUpToDate>
  <CharactersWithSpaces>4030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2025-12-30T08:30:00Z</dcterms:created>
  <dc:creator>Administrator</dc:creator>
  <cp:lastModifiedBy>WPS_1337188568</cp:lastModifiedBy>
  <dcterms:modified xsi:type="dcterms:W3CDTF">2025-12-30T09:56:46Z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eyJoZGlkIjoiY2ZiODAxZTE2NDA2MDUwZDExNDBhOWYyZWI4ZGVmMTAiLCJ1c2VySWQiOiIxMzM3MTg4NTY4In0=</vt:lpwstr>
  </property>
  <property fmtid="{D5CDD505-2E9C-101B-9397-08002B2CF9AE}" pid="4" name="ICV">
    <vt:lpwstr>1E87C95A6A0941D4BF5C32F57AE6FC9E_12</vt:lpwstr>
  </property>
</Properties>
</file>