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eastAsia="zh-CN"/>
        </w:rPr>
      </w:pPr>
      <w:bookmarkStart w:id="25" w:name="_GoBack"/>
      <w:bookmarkEnd w:id="25"/>
      <w:r>
        <w:rPr>
          <w:lang w:eastAsia="zh-CN"/>
        </w:rPr>
        <w:drawing>
          <wp:inline distT="0" distB="0" distL="0" distR="0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jc w:val="center"/>
        <w:rPr>
          <w:rFonts w:ascii="等线" w:hAnsi="等线" w:eastAsia="等线"/>
          <w:b/>
          <w:bCs/>
          <w:sz w:val="72"/>
          <w:szCs w:val="72"/>
          <w:lang w:eastAsia="zh-CN"/>
        </w:rPr>
      </w:pPr>
      <w:r>
        <w:rPr>
          <w:rFonts w:hint="eastAsia" w:ascii="等线" w:hAnsi="等线" w:eastAsia="等线"/>
          <w:b/>
          <w:bCs/>
          <w:sz w:val="72"/>
          <w:szCs w:val="72"/>
          <w:lang w:eastAsia="zh-CN"/>
        </w:rPr>
        <w:t>XXXXRPA项目</w:t>
      </w:r>
    </w:p>
    <w:p>
      <w:pPr>
        <w:jc w:val="center"/>
        <w:rPr>
          <w:sz w:val="44"/>
          <w:szCs w:val="44"/>
          <w:lang w:eastAsia="zh-CN"/>
        </w:rPr>
      </w:pPr>
      <w:r>
        <w:rPr>
          <w:rFonts w:hint="eastAsia" w:ascii="等线" w:hAnsi="等线" w:eastAsia="等线"/>
          <w:b/>
          <w:bCs/>
          <w:sz w:val="44"/>
          <w:szCs w:val="44"/>
          <w:lang w:eastAsia="zh-CN"/>
        </w:rPr>
        <w:t>整体设计（D</w:t>
      </w:r>
      <w:r>
        <w:rPr>
          <w:rFonts w:ascii="等线" w:hAnsi="等线" w:eastAsia="等线"/>
          <w:b/>
          <w:bCs/>
          <w:sz w:val="44"/>
          <w:szCs w:val="44"/>
          <w:lang w:eastAsia="zh-CN"/>
        </w:rPr>
        <w:t>emo</w:t>
      </w:r>
      <w:r>
        <w:rPr>
          <w:rFonts w:hint="eastAsia" w:ascii="等线" w:hAnsi="等线" w:eastAsia="等线"/>
          <w:b/>
          <w:bCs/>
          <w:sz w:val="44"/>
          <w:szCs w:val="44"/>
          <w:lang w:eastAsia="zh-CN"/>
        </w:rPr>
        <w:t>）</w:t>
      </w: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rFonts w:ascii="等线" w:hAnsi="等线" w:eastAsia="等线"/>
          <w:b/>
          <w:bCs/>
          <w:sz w:val="28"/>
          <w:szCs w:val="28"/>
          <w:lang w:eastAsia="zh-CN"/>
        </w:rPr>
      </w:pPr>
      <w:r>
        <w:rPr>
          <w:rFonts w:ascii="等线" w:hAnsi="等线" w:eastAsia="等线"/>
          <w:b/>
          <w:bCs/>
          <w:sz w:val="28"/>
          <w:szCs w:val="28"/>
          <w:lang w:eastAsia="zh-CN"/>
        </w:rPr>
        <w:t>北京来也网络科技有限公司</w:t>
      </w:r>
    </w:p>
    <w:p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>
      <w:pPr>
        <w:pStyle w:val="78"/>
      </w:pPr>
      <w:r>
        <w:rPr>
          <w:rFonts w:hint="eastAsia"/>
        </w:rPr>
        <w:t>记录更改历史</w:t>
      </w:r>
    </w:p>
    <w:p>
      <w:pPr>
        <w:pStyle w:val="78"/>
      </w:pPr>
    </w:p>
    <w:tbl>
      <w:tblPr>
        <w:tblStyle w:val="2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2568"/>
        <w:gridCol w:w="861"/>
        <w:gridCol w:w="1124"/>
        <w:gridCol w:w="1134"/>
        <w:gridCol w:w="1375"/>
        <w:gridCol w:w="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1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449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486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634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640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6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 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1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1449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创建初始版本</w:t>
            </w:r>
          </w:p>
        </w:tc>
        <w:tc>
          <w:tcPr>
            <w:tcW w:w="486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1.0</w:t>
            </w:r>
          </w:p>
        </w:tc>
        <w:tc>
          <w:tcPr>
            <w:tcW w:w="634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王亮</w:t>
            </w:r>
          </w:p>
        </w:tc>
        <w:tc>
          <w:tcPr>
            <w:tcW w:w="64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黄磊</w:t>
            </w:r>
          </w:p>
        </w:tc>
        <w:tc>
          <w:tcPr>
            <w:tcW w:w="776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20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20.4.13</w:t>
            </w:r>
          </w:p>
        </w:tc>
        <w:tc>
          <w:tcPr>
            <w:tcW w:w="561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1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2</w:t>
            </w:r>
          </w:p>
        </w:tc>
        <w:tc>
          <w:tcPr>
            <w:tcW w:w="1449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根据新版本文档更新内容</w:t>
            </w:r>
          </w:p>
        </w:tc>
        <w:tc>
          <w:tcPr>
            <w:tcW w:w="486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2.0</w:t>
            </w:r>
          </w:p>
        </w:tc>
        <w:tc>
          <w:tcPr>
            <w:tcW w:w="634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王亮</w:t>
            </w:r>
          </w:p>
        </w:tc>
        <w:tc>
          <w:tcPr>
            <w:tcW w:w="64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贾俊</w:t>
            </w:r>
          </w:p>
        </w:tc>
        <w:tc>
          <w:tcPr>
            <w:tcW w:w="776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2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020.12.7</w:t>
            </w:r>
          </w:p>
        </w:tc>
        <w:tc>
          <w:tcPr>
            <w:tcW w:w="561" w:type="pct"/>
            <w:vAlign w:val="center"/>
          </w:tcPr>
          <w:p>
            <w:pPr>
              <w:pStyle w:val="79"/>
              <w:rPr>
                <w:sz w:val="21"/>
                <w:szCs w:val="21"/>
              </w:rPr>
            </w:pPr>
          </w:p>
        </w:tc>
      </w:tr>
    </w:tbl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>
      <w:pPr>
        <w:pStyle w:val="3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t>目录</w:t>
      </w:r>
    </w:p>
    <w:sdt>
      <w:sdtPr>
        <w:id w:val="116343987"/>
        <w:docPartObj>
          <w:docPartGallery w:val="Table of Contents"/>
          <w:docPartUnique/>
        </w:docPartObj>
      </w:sdtPr>
      <w:sdtContent>
        <w:p/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"_Toc59455328" </w:instrText>
          </w:r>
          <w:r>
            <w:fldChar w:fldCharType="separate"/>
          </w:r>
          <w:r>
            <w:rPr>
              <w:rStyle w:val="26"/>
            </w:rPr>
            <w:t>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设计约束</w:t>
          </w:r>
          <w:r>
            <w:tab/>
          </w:r>
          <w:r>
            <w:fldChar w:fldCharType="begin"/>
          </w:r>
          <w:r>
            <w:instrText xml:space="preserve"> PAGEREF _Toc59455328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"_Toc59455329" </w:instrText>
          </w:r>
          <w:r>
            <w:fldChar w:fldCharType="separate"/>
          </w:r>
          <w:r>
            <w:rPr>
              <w:rStyle w:val="26"/>
              <w:lang w:eastAsia="zh-CN"/>
            </w:rPr>
            <w:t>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整体设计说明</w:t>
          </w:r>
          <w:r>
            <w:tab/>
          </w:r>
          <w:r>
            <w:fldChar w:fldCharType="begin"/>
          </w:r>
          <w:r>
            <w:instrText xml:space="preserve"> PAGEREF _Toc59455329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"_Toc59455330" </w:instrText>
          </w:r>
          <w:r>
            <w:fldChar w:fldCharType="separate"/>
          </w:r>
          <w:r>
            <w:rPr>
              <w:rStyle w:val="26"/>
              <w:lang w:eastAsia="zh-CN"/>
            </w:rPr>
            <w:t>2.1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UiBot产品相关信息</w:t>
          </w:r>
          <w:r>
            <w:tab/>
          </w:r>
          <w:r>
            <w:fldChar w:fldCharType="begin"/>
          </w:r>
          <w:r>
            <w:instrText xml:space="preserve"> PAGEREF _Toc59455330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"_Toc59455331" </w:instrText>
          </w:r>
          <w:r>
            <w:fldChar w:fldCharType="separate"/>
          </w:r>
          <w:r>
            <w:rPr>
              <w:rStyle w:val="26"/>
              <w:lang w:eastAsia="zh-CN"/>
            </w:rPr>
            <w:t>2.2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整体设计</w:t>
          </w:r>
          <w:r>
            <w:tab/>
          </w:r>
          <w:r>
            <w:fldChar w:fldCharType="begin"/>
          </w:r>
          <w:r>
            <w:instrText xml:space="preserve"> PAGEREF _Toc59455331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"_Toc59455332" </w:instrText>
          </w:r>
          <w:r>
            <w:fldChar w:fldCharType="separate"/>
          </w:r>
          <w:r>
            <w:rPr>
              <w:rStyle w:val="26"/>
            </w:rPr>
            <w:t>2.2.1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</w:rPr>
            <w:t>整体交互</w:t>
          </w:r>
          <w:r>
            <w:tab/>
          </w:r>
          <w:r>
            <w:fldChar w:fldCharType="begin"/>
          </w:r>
          <w:r>
            <w:instrText xml:space="preserve"> PAGEREF _Toc59455332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"_Toc59455333" </w:instrText>
          </w:r>
          <w:r>
            <w:fldChar w:fldCharType="separate"/>
          </w:r>
          <w:r>
            <w:rPr>
              <w:rStyle w:val="26"/>
              <w:lang w:eastAsia="zh-CN"/>
            </w:rPr>
            <w:t>2.2.2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整体部署</w:t>
          </w:r>
          <w:r>
            <w:tab/>
          </w:r>
          <w:r>
            <w:fldChar w:fldCharType="begin"/>
          </w:r>
          <w:r>
            <w:instrText xml:space="preserve"> PAGEREF _Toc59455333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"_Toc59455334" </w:instrText>
          </w:r>
          <w:r>
            <w:fldChar w:fldCharType="separate"/>
          </w:r>
          <w:r>
            <w:rPr>
              <w:rStyle w:val="26"/>
              <w:lang w:eastAsia="zh-CN"/>
            </w:rPr>
            <w:t>3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UiBot自动化设计</w:t>
          </w:r>
          <w:r>
            <w:tab/>
          </w:r>
          <w:r>
            <w:fldChar w:fldCharType="begin"/>
          </w:r>
          <w:r>
            <w:instrText xml:space="preserve"> PAGEREF _Toc59455334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"_Toc59455335" </w:instrText>
          </w:r>
          <w:r>
            <w:fldChar w:fldCharType="separate"/>
          </w:r>
          <w:r>
            <w:rPr>
              <w:rStyle w:val="26"/>
              <w:lang w:eastAsia="zh-CN"/>
            </w:rPr>
            <w:t>3.1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Commander设置</w:t>
          </w:r>
          <w:r>
            <w:tab/>
          </w:r>
          <w:r>
            <w:fldChar w:fldCharType="begin"/>
          </w:r>
          <w:r>
            <w:instrText xml:space="preserve"> PAGEREF _Toc59455335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"_Toc59455336" </w:instrText>
          </w:r>
          <w:r>
            <w:fldChar w:fldCharType="separate"/>
          </w:r>
          <w:r>
            <w:rPr>
              <w:rStyle w:val="26"/>
              <w:lang w:eastAsia="zh-CN"/>
            </w:rPr>
            <w:t>3.1.1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Commander参数</w:t>
          </w:r>
          <w:r>
            <w:tab/>
          </w:r>
          <w:r>
            <w:fldChar w:fldCharType="begin"/>
          </w:r>
          <w:r>
            <w:instrText xml:space="preserve"> PAGEREF _Toc59455336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"_Toc59455337" </w:instrText>
          </w:r>
          <w:r>
            <w:fldChar w:fldCharType="separate"/>
          </w:r>
          <w:r>
            <w:rPr>
              <w:rStyle w:val="26"/>
            </w:rPr>
            <w:t>3.2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Mage设置</w:t>
          </w:r>
          <w:r>
            <w:tab/>
          </w:r>
          <w:r>
            <w:fldChar w:fldCharType="begin"/>
          </w:r>
          <w:r>
            <w:instrText xml:space="preserve"> PAGEREF _Toc59455337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"_Toc59455338" </w:instrText>
          </w:r>
          <w:r>
            <w:fldChar w:fldCharType="separate"/>
          </w:r>
          <w:r>
            <w:rPr>
              <w:rStyle w:val="26"/>
              <w:lang w:eastAsia="zh-CN"/>
            </w:rPr>
            <w:t>3.3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Creator流程设计</w:t>
          </w:r>
          <w:r>
            <w:tab/>
          </w:r>
          <w:r>
            <w:fldChar w:fldCharType="begin"/>
          </w:r>
          <w:r>
            <w:instrText xml:space="preserve"> PAGEREF _Toc59455338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"_Toc59455339" </w:instrText>
          </w:r>
          <w:r>
            <w:fldChar w:fldCharType="separate"/>
          </w:r>
          <w:r>
            <w:rPr>
              <w:rStyle w:val="26"/>
              <w:lang w:eastAsia="zh-CN"/>
            </w:rPr>
            <w:t>3.3.1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业务流程设计</w:t>
          </w:r>
          <w:r>
            <w:tab/>
          </w:r>
          <w:r>
            <w:fldChar w:fldCharType="begin"/>
          </w:r>
          <w:r>
            <w:instrText xml:space="preserve"> PAGEREF _Toc59455339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"_Toc59455340" </w:instrText>
          </w:r>
          <w:r>
            <w:fldChar w:fldCharType="separate"/>
          </w:r>
          <w:r>
            <w:rPr>
              <w:rStyle w:val="26"/>
              <w:lang w:eastAsia="zh-CN"/>
            </w:rPr>
            <w:t>3.3.2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其他流程设计</w:t>
          </w:r>
          <w:r>
            <w:tab/>
          </w:r>
          <w:r>
            <w:fldChar w:fldCharType="begin"/>
          </w:r>
          <w:r>
            <w:instrText xml:space="preserve"> PAGEREF _Toc59455340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"_Toc59455341" </w:instrText>
          </w:r>
          <w:r>
            <w:fldChar w:fldCharType="separate"/>
          </w:r>
          <w:r>
            <w:rPr>
              <w:rStyle w:val="26"/>
              <w:lang w:eastAsia="zh-CN"/>
            </w:rPr>
            <w:t>3.3.3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命令库设计</w:t>
          </w:r>
          <w:r>
            <w:tab/>
          </w:r>
          <w:r>
            <w:fldChar w:fldCharType="begin"/>
          </w:r>
          <w:r>
            <w:instrText xml:space="preserve"> PAGEREF _Toc59455341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"_Toc59455342" </w:instrText>
          </w:r>
          <w:r>
            <w:fldChar w:fldCharType="separate"/>
          </w:r>
          <w:r>
            <w:rPr>
              <w:rStyle w:val="26"/>
              <w:lang w:eastAsia="zh-CN"/>
            </w:rPr>
            <w:t>3.3.4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数据结构设计</w:t>
          </w:r>
          <w:r>
            <w:tab/>
          </w:r>
          <w:r>
            <w:fldChar w:fldCharType="begin"/>
          </w:r>
          <w:r>
            <w:instrText xml:space="preserve"> PAGEREF _Toc59455342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"_Toc59455343" </w:instrText>
          </w:r>
          <w:r>
            <w:fldChar w:fldCharType="separate"/>
          </w:r>
          <w:r>
            <w:rPr>
              <w:rStyle w:val="26"/>
              <w:lang w:eastAsia="zh-CN"/>
            </w:rPr>
            <w:t>3.4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运行环境配置</w:t>
          </w:r>
          <w:r>
            <w:tab/>
          </w:r>
          <w:r>
            <w:fldChar w:fldCharType="begin"/>
          </w:r>
          <w:r>
            <w:instrText xml:space="preserve"> PAGEREF _Toc59455343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"_Toc59455344" </w:instrText>
          </w:r>
          <w:r>
            <w:fldChar w:fldCharType="separate"/>
          </w:r>
          <w:r>
            <w:rPr>
              <w:rStyle w:val="26"/>
              <w:lang w:eastAsia="zh-CN"/>
            </w:rPr>
            <w:t>3.4.1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系统环境配置</w:t>
          </w:r>
          <w:r>
            <w:tab/>
          </w:r>
          <w:r>
            <w:fldChar w:fldCharType="begin"/>
          </w:r>
          <w:r>
            <w:instrText xml:space="preserve"> PAGEREF _Toc59455344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"_Toc59455345" </w:instrText>
          </w:r>
          <w:r>
            <w:fldChar w:fldCharType="separate"/>
          </w:r>
          <w:r>
            <w:rPr>
              <w:rStyle w:val="26"/>
              <w:lang w:eastAsia="zh-CN"/>
            </w:rPr>
            <w:t>3.4.2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硬件设备配置</w:t>
          </w:r>
          <w:r>
            <w:tab/>
          </w:r>
          <w:r>
            <w:fldChar w:fldCharType="begin"/>
          </w:r>
          <w:r>
            <w:instrText xml:space="preserve"> PAGEREF _Toc59455345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"_Toc59455346" </w:instrText>
          </w:r>
          <w:r>
            <w:fldChar w:fldCharType="separate"/>
          </w:r>
          <w:r>
            <w:rPr>
              <w:rStyle w:val="26"/>
              <w:lang w:eastAsia="zh-CN"/>
            </w:rPr>
            <w:t>4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其他设计</w:t>
          </w:r>
          <w:r>
            <w:tab/>
          </w:r>
          <w:r>
            <w:fldChar w:fldCharType="begin"/>
          </w:r>
          <w:r>
            <w:instrText xml:space="preserve"> PAGEREF _Toc59455346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"_Toc59455347" </w:instrText>
          </w:r>
          <w:r>
            <w:fldChar w:fldCharType="separate"/>
          </w:r>
          <w:r>
            <w:rPr>
              <w:rStyle w:val="26"/>
              <w:lang w:eastAsia="zh-CN"/>
            </w:rPr>
            <w:t>4.1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UiBot插件设计</w:t>
          </w:r>
          <w:r>
            <w:tab/>
          </w:r>
          <w:r>
            <w:fldChar w:fldCharType="begin"/>
          </w:r>
          <w:r>
            <w:instrText xml:space="preserve"> PAGEREF _Toc59455347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"_Toc59455348" </w:instrText>
          </w:r>
          <w:r>
            <w:fldChar w:fldCharType="separate"/>
          </w:r>
          <w:r>
            <w:rPr>
              <w:rStyle w:val="26"/>
              <w:lang w:eastAsia="zh-CN"/>
            </w:rPr>
            <w:t>4.2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_Toc59455348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"_Toc59455349" </w:instrText>
          </w:r>
          <w:r>
            <w:fldChar w:fldCharType="separate"/>
          </w:r>
          <w:r>
            <w:rPr>
              <w:rStyle w:val="26"/>
              <w:lang w:eastAsia="zh-CN"/>
            </w:rPr>
            <w:t>4.3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运维设计</w:t>
          </w:r>
          <w:r>
            <w:tab/>
          </w:r>
          <w:r>
            <w:fldChar w:fldCharType="begin"/>
          </w:r>
          <w:r>
            <w:instrText xml:space="preserve"> PAGEREF _Toc59455349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"_Toc59455350" </w:instrText>
          </w:r>
          <w:r>
            <w:fldChar w:fldCharType="separate"/>
          </w:r>
          <w:r>
            <w:rPr>
              <w:rStyle w:val="26"/>
              <w:lang w:eastAsia="zh-CN"/>
            </w:rPr>
            <w:t>4.3.1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运维工具选择</w:t>
          </w:r>
          <w:r>
            <w:tab/>
          </w:r>
          <w:r>
            <w:fldChar w:fldCharType="begin"/>
          </w:r>
          <w:r>
            <w:instrText xml:space="preserve"> PAGEREF _Toc59455350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1680"/>
              <w:tab w:val="right" w:leader="dot" w:pos="8630"/>
            </w:tabs>
            <w:ind w:left="96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"_Toc59455351" </w:instrText>
          </w:r>
          <w:r>
            <w:fldChar w:fldCharType="separate"/>
          </w:r>
          <w:r>
            <w:rPr>
              <w:rStyle w:val="26"/>
              <w:lang w:eastAsia="zh-CN"/>
            </w:rPr>
            <w:t>4.3.2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流程异常通知</w:t>
          </w:r>
          <w:r>
            <w:tab/>
          </w:r>
          <w:r>
            <w:fldChar w:fldCharType="begin"/>
          </w:r>
          <w:r>
            <w:instrText xml:space="preserve"> PAGEREF _Toc59455351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rPr>
          <w:rFonts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</w:pPr>
      <w:bookmarkStart w:id="0" w:name="总体说明"/>
      <w:r>
        <w:br w:type="page"/>
      </w:r>
    </w:p>
    <w:bookmarkEnd w:id="0"/>
    <w:p>
      <w:pPr>
        <w:pStyle w:val="2"/>
      </w:pPr>
      <w:bookmarkStart w:id="1" w:name="_Toc59455328"/>
      <w:r>
        <w:rPr>
          <w:rFonts w:hint="eastAsia"/>
          <w:lang w:eastAsia="zh-CN"/>
        </w:rPr>
        <w:t>设计约束</w:t>
      </w:r>
      <w:bookmarkEnd w:id="1"/>
    </w:p>
    <w:p>
      <w:pPr>
        <w:pStyle w:val="3"/>
        <w:spacing w:after="0"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本设计方案具备如下几点约束条件：</w:t>
      </w:r>
    </w:p>
    <w:p>
      <w:pPr>
        <w:pStyle w:val="3"/>
        <w:numPr>
          <w:ilvl w:val="0"/>
          <w:numId w:val="2"/>
        </w:numPr>
        <w:spacing w:before="0" w:after="0" w:line="360" w:lineRule="auto"/>
        <w:ind w:left="902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无法满足U</w:t>
      </w:r>
      <w:r>
        <w:rPr>
          <w:rFonts w:asciiTheme="minorEastAsia" w:hAnsiTheme="minorEastAsia"/>
          <w:lang w:eastAsia="zh-CN"/>
        </w:rPr>
        <w:t>SB</w:t>
      </w:r>
      <w:r>
        <w:rPr>
          <w:rFonts w:hint="eastAsia" w:asciiTheme="minorEastAsia" w:hAnsiTheme="minorEastAsia"/>
          <w:lang w:eastAsia="zh-CN"/>
        </w:rPr>
        <w:t>key需要操作物理按键才能实现登录的账户流水下载需求</w:t>
      </w:r>
    </w:p>
    <w:p>
      <w:pPr>
        <w:pStyle w:val="3"/>
        <w:numPr>
          <w:ilvl w:val="0"/>
          <w:numId w:val="2"/>
        </w:numPr>
        <w:spacing w:before="0" w:after="0" w:line="360" w:lineRule="auto"/>
        <w:ind w:left="902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无法保证滑动验证码解决方案具备1</w:t>
      </w:r>
      <w:r>
        <w:rPr>
          <w:rFonts w:asciiTheme="minorEastAsia" w:hAnsiTheme="minorEastAsia"/>
          <w:lang w:eastAsia="zh-CN"/>
        </w:rPr>
        <w:t>00</w:t>
      </w:r>
      <w:r>
        <w:rPr>
          <w:rFonts w:hint="eastAsia" w:asciiTheme="minorEastAsia" w:hAnsiTheme="minorEastAsia"/>
          <w:lang w:eastAsia="zh-CN"/>
        </w:rPr>
        <w:t>%的准确率</w:t>
      </w:r>
    </w:p>
    <w:p>
      <w:pPr>
        <w:pStyle w:val="3"/>
        <w:numPr>
          <w:ilvl w:val="0"/>
          <w:numId w:val="2"/>
        </w:numPr>
        <w:spacing w:before="0" w:after="0" w:line="360" w:lineRule="auto"/>
        <w:ind w:left="902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无法保证文本识别验证码解决方案1</w:t>
      </w:r>
      <w:r>
        <w:rPr>
          <w:rFonts w:asciiTheme="minorEastAsia" w:hAnsiTheme="minorEastAsia"/>
          <w:lang w:eastAsia="zh-CN"/>
        </w:rPr>
        <w:t>00</w:t>
      </w:r>
      <w:r>
        <w:rPr>
          <w:rFonts w:hint="eastAsia" w:asciiTheme="minorEastAsia" w:hAnsiTheme="minorEastAsia"/>
          <w:lang w:eastAsia="zh-CN"/>
        </w:rPr>
        <w:t>%的识别率</w:t>
      </w:r>
    </w:p>
    <w:p>
      <w:pPr>
        <w:pStyle w:val="2"/>
        <w:rPr>
          <w:lang w:eastAsia="zh-CN"/>
        </w:rPr>
      </w:pPr>
      <w:bookmarkStart w:id="2" w:name="_Toc59455329"/>
      <w:r>
        <w:rPr>
          <w:lang w:eastAsia="zh-CN"/>
        </w:rPr>
        <w:t>整体设计说明</w:t>
      </w:r>
      <w:bookmarkEnd w:id="2"/>
    </w:p>
    <w:p>
      <w:pPr>
        <w:pStyle w:val="4"/>
        <w:ind w:left="578" w:hanging="578"/>
        <w:rPr>
          <w:lang w:eastAsia="zh-CN"/>
        </w:rPr>
      </w:pPr>
      <w:bookmarkStart w:id="3" w:name="_Toc59455330"/>
      <w:r>
        <w:rPr>
          <w:rFonts w:hint="eastAsia"/>
          <w:lang w:eastAsia="zh-CN"/>
        </w:rPr>
        <w:t>UiBot产品相关信息</w:t>
      </w:r>
      <w:bookmarkEnd w:id="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410"/>
        <w:gridCol w:w="57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241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5771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是否</w:t>
            </w:r>
            <w:r>
              <w:rPr>
                <w:sz w:val="21"/>
                <w:szCs w:val="21"/>
              </w:rPr>
              <w:t>需要Commander</w:t>
            </w:r>
          </w:p>
        </w:tc>
        <w:tc>
          <w:tcPr>
            <w:tcW w:w="5771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是否需要Mage</w:t>
            </w:r>
          </w:p>
        </w:tc>
        <w:tc>
          <w:tcPr>
            <w:tcW w:w="5771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License类型</w:t>
            </w:r>
          </w:p>
        </w:tc>
        <w:tc>
          <w:tcPr>
            <w:tcW w:w="5771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无人值守</w:t>
            </w:r>
            <w:r>
              <w:rPr>
                <w:rFonts w:hint="eastAsia"/>
                <w:sz w:val="21"/>
                <w:szCs w:val="21"/>
                <w:lang w:eastAsia="zh-CN"/>
              </w:rPr>
              <w:t>-</w:t>
            </w:r>
            <w:r>
              <w:rPr>
                <w:sz w:val="21"/>
                <w:szCs w:val="21"/>
                <w:lang w:eastAsia="zh-CN"/>
              </w:rPr>
              <w:t>绑定机器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410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Ui</w:t>
            </w:r>
            <w:r>
              <w:rPr>
                <w:sz w:val="21"/>
                <w:szCs w:val="21"/>
                <w:lang w:eastAsia="zh-CN"/>
              </w:rPr>
              <w:t>Bot</w:t>
            </w:r>
            <w:r>
              <w:rPr>
                <w:rFonts w:hint="eastAsia"/>
                <w:sz w:val="21"/>
                <w:szCs w:val="21"/>
                <w:lang w:eastAsia="zh-CN"/>
              </w:rPr>
              <w:t>产品版本</w:t>
            </w:r>
          </w:p>
        </w:tc>
        <w:tc>
          <w:tcPr>
            <w:tcW w:w="5771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Creator：5</w:t>
            </w:r>
            <w:r>
              <w:rPr>
                <w:sz w:val="21"/>
                <w:szCs w:val="21"/>
                <w:lang w:eastAsia="zh-CN"/>
              </w:rPr>
              <w:t>.3.0</w:t>
            </w:r>
          </w:p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Worker：5</w:t>
            </w:r>
            <w:r>
              <w:rPr>
                <w:sz w:val="21"/>
                <w:szCs w:val="21"/>
                <w:lang w:eastAsia="zh-CN"/>
              </w:rPr>
              <w:t>.3.0</w:t>
            </w:r>
          </w:p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Commander：5</w:t>
            </w:r>
            <w:r>
              <w:rPr>
                <w:sz w:val="21"/>
                <w:szCs w:val="21"/>
                <w:lang w:eastAsia="zh-CN"/>
              </w:rPr>
              <w:t>.3.0</w:t>
            </w:r>
          </w:p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Mage：</w:t>
            </w:r>
            <w:r>
              <w:rPr>
                <w:sz w:val="21"/>
                <w:szCs w:val="21"/>
                <w:lang w:eastAsia="zh-CN"/>
              </w:rPr>
              <w:t>1.6</w:t>
            </w:r>
          </w:p>
        </w:tc>
      </w:tr>
    </w:tbl>
    <w:p>
      <w:pPr>
        <w:pStyle w:val="4"/>
        <w:rPr>
          <w:lang w:eastAsia="zh-CN"/>
        </w:rPr>
      </w:pPr>
      <w:bookmarkStart w:id="4" w:name="_Toc59455331"/>
      <w:r>
        <w:rPr>
          <w:rFonts w:hint="eastAsia"/>
          <w:lang w:eastAsia="zh-CN"/>
        </w:rPr>
        <w:t>整体设计</w:t>
      </w:r>
      <w:bookmarkEnd w:id="4"/>
    </w:p>
    <w:p>
      <w:pPr>
        <w:pStyle w:val="5"/>
      </w:pPr>
      <w:bookmarkStart w:id="5" w:name="_Toc59455332"/>
      <w:r>
        <w:rPr>
          <w:rFonts w:hint="eastAsia"/>
        </w:rPr>
        <w:t>整体交互</w:t>
      </w:r>
      <w:bookmarkEnd w:id="5"/>
    </w:p>
    <w:p>
      <w:pPr>
        <w:pStyle w:val="80"/>
        <w:spacing w:before="20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根据本项目基本需求，R</w:t>
      </w:r>
      <w:r>
        <w:rPr>
          <w:rFonts w:ascii="宋体" w:hAnsi="宋体" w:eastAsia="宋体" w:cs="宋体"/>
          <w:sz w:val="24"/>
          <w:szCs w:val="24"/>
        </w:rPr>
        <w:t>PA</w:t>
      </w:r>
      <w:r>
        <w:rPr>
          <w:rFonts w:hint="eastAsia" w:ascii="宋体" w:hAnsi="宋体" w:eastAsia="宋体" w:cs="宋体"/>
          <w:sz w:val="24"/>
          <w:szCs w:val="24"/>
        </w:rPr>
        <w:t>平台与其它系统涉及的交互如下图。通过确定系统边界和交互情况有利于后续思路的展开。</w:t>
      </w:r>
    </w:p>
    <w:p>
      <w:pPr>
        <w:rPr>
          <w:lang w:eastAsia="zh-CN"/>
        </w:rPr>
      </w:pPr>
      <w:r>
        <w:rPr>
          <w:lang w:eastAsia="zh-CN"/>
        </w:rPr>
        <w:pict>
          <v:group id="_x0000_s1128" o:spid="_x0000_s1128" o:spt="203" style="height:212.5pt;width:413.4pt;" coordorigin="18,0" coordsize="8268,4250" editas="canvas">
            <o:lock v:ext="edit"/>
            <v:shape id="_x0000_s1129" o:spid="_x0000_s1129" o:spt="75" type="#_x0000_t75" style="position:absolute;left:18;top:0;height:4250;width:8268;" filled="f" o:preferrelative="f" stroked="f" coordsize="21600,21600">
              <v:fill on="f" focussize="0,0"/>
              <v:stroke on="f" joinstyle="miter"/>
              <v:imagedata o:title=""/>
              <o:lock v:ext="edit" text="t" aspectratio="t"/>
            </v:shape>
            <v:rect id="_x0000_s1130" o:spid="_x0000_s1130" o:spt="1" style="position:absolute;left:3407;top:1053;height:1546;width:2054;" fillcolor="#FFF2CC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31" o:spid="_x0000_s1131" o:spt="1" style="position:absolute;left:3407;top:1053;height:1546;width:2054;" filled="f" coordsize="21600,21600">
              <v:path/>
              <v:fill on="f" focussize="0,0"/>
              <v:stroke weight="0.25pt" joinstyle="round" endcap="round"/>
              <v:imagedata o:title=""/>
              <o:lock v:ext="edit"/>
            </v:rect>
            <v:rect id="_x0000_s1132" o:spid="_x0000_s1132" o:spt="1" style="position:absolute;left:3995;top:1687;height:537;width:39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ascii="宋体" w:eastAsia="宋体" w:cs="宋体"/>
                        <w:color w:val="000000"/>
                        <w:sz w:val="26"/>
                        <w:szCs w:val="26"/>
                      </w:rPr>
                      <w:t>RPA</w:t>
                    </w:r>
                  </w:p>
                </w:txbxContent>
              </v:textbox>
            </v:rect>
            <v:rect id="_x0000_s1133" o:spid="_x0000_s1133" o:spt="1" style="position:absolute;left:4375;top:1687;height:537;width:52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26"/>
                        <w:szCs w:val="26"/>
                      </w:rPr>
                      <w:t>平台</w:t>
                    </w:r>
                  </w:p>
                </w:txbxContent>
              </v:textbox>
            </v:rect>
            <v:rect id="_x0000_s1134" o:spid="_x0000_s1134" o:spt="1" style="position:absolute;left:6232;top:796;height:772;width:2054;" fillcolor="#DBEEF3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35" o:spid="_x0000_s1135" o:spt="1" style="position:absolute;left:6232;top:796;height:772;width:2054;" filled="f" coordsize="21600,21600">
              <v:path/>
              <v:fill on="f" focussize="0,0"/>
              <v:stroke weight="0.25pt" joinstyle="round" endcap="round"/>
              <v:imagedata o:title=""/>
              <o:lock v:ext="edit"/>
            </v:rect>
            <v:rect id="_x0000_s1136" o:spid="_x0000_s1136" o:spt="1" style="position:absolute;left:6756;top:1045;height:537;width:104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26"/>
                        <w:szCs w:val="26"/>
                      </w:rPr>
                      <w:t>应收系统</w:t>
                    </w:r>
                  </w:p>
                </w:txbxContent>
              </v:textbox>
            </v:rect>
            <v:shape id="_x0000_s1137" o:spid="_x0000_s1137" style="position:absolute;left:2887;top:16;height:4135;width:14;" fillcolor="#000000" filled="t" coordsize="24,7281" path="m24,12l24,180hdc24,187,19,192,12,192c5,192,0,187,0,180hal0,12hdc0,6,5,0,12,0c19,0,24,6,24,12haxm24,300l24,468hdc24,475,19,480,12,480c5,480,0,475,0,468hal0,300hdc0,294,5,288,12,288c19,288,24,294,24,300haxm24,588l24,756hdc24,763,19,768,12,768c5,768,0,763,0,756hal0,588hdc0,582,5,576,12,576c19,576,24,582,24,588haxm24,876l24,1044hdc24,1051,19,1056,12,1056c5,1056,0,1051,0,1044hal0,876hdc0,870,5,864,12,864c19,864,24,870,24,876haxm24,1164l24,1332hdc24,1339,19,1344,12,1344c5,1344,0,1339,0,1332hal0,1164hdc0,1158,5,1152,12,1152c19,1152,24,1158,24,1164haxm24,1452l24,1620hdc24,1627,19,1632,12,1632c5,1632,0,1627,0,1620hal0,1452hdc0,1446,5,1440,12,1440c19,1440,24,1446,24,1452haxm24,1740l24,1908hdc24,1915,19,1920,12,1920c5,1920,0,1915,0,1908hal0,1740hdc0,1734,5,1728,12,1728c19,1728,24,1734,24,1740haxm24,2028l24,2196hdc24,2203,19,2208,12,2208c5,2208,0,2203,0,2196hal0,2028hdc0,2022,5,2016,12,2016c19,2016,24,2022,24,2028haxm24,2316l24,2484hdc24,2491,19,2496,12,2496c5,2496,0,2491,0,2484hal0,2316hdc0,2310,5,2304,12,2304c19,2304,24,2310,24,2316haxm24,2604l24,2772hdc24,2779,19,2784,12,2784c5,2784,0,2779,0,2772hal0,2604hdc0,2598,5,2592,12,2592c19,2592,24,2598,24,2604haxm24,2892l24,3060hdc24,3067,19,3072,12,3072c5,3072,0,3067,0,3060hal0,2892hdc0,2886,5,2880,12,2880c19,2880,24,2886,24,2892haxm24,3180l24,3348hdc24,3355,19,3360,12,3360c5,3360,0,3355,0,3348hal0,3180hdc0,3174,5,3168,12,3168c19,3168,24,3174,24,3180haxm24,3468l24,3636hdc24,3643,19,3648,12,3648c5,3648,0,3643,0,3636hal0,3468hdc0,3462,5,3456,12,3456c19,3456,24,3462,24,3468haxm24,3756l24,3924hdc24,3931,19,3936,12,3936c5,3936,0,3931,0,3924hal0,3756hdc0,3750,5,3744,12,3744c19,3744,24,3750,24,3756haxm24,4044l24,4212hdc24,4219,19,4224,12,4224c5,4224,0,4219,0,4212hal0,4044hdc0,4038,5,4032,12,4032c19,4032,24,4038,24,4044haxm24,4332l24,4500hdc24,4507,19,4512,12,4512c5,4512,0,4507,0,4500hal0,4332hdc0,4326,5,4320,12,4320c19,4320,24,4326,24,4332haxm24,4620l24,4788hdc24,4795,19,4800,12,4800c5,4800,0,4795,0,4788hal0,4620hdc0,4614,5,4608,12,4608c19,4608,24,4614,24,4620haxm24,4908l24,5076hdc24,5083,19,5088,12,5088c5,5088,0,5083,0,5076hal0,4908hdc0,4902,5,4896,12,4896c19,4896,24,4902,24,4908haxm24,5196l24,5364hdc24,5371,19,5376,12,5376c5,5376,0,5371,0,5364hal0,5196hdc0,5190,5,5184,12,5184c19,5184,24,5190,24,5196haxm24,5484l24,5652hdc24,5659,19,5664,12,5664c5,5664,0,5659,0,5652hal0,5484hdc0,5478,5,5472,12,5472c19,5472,24,5478,24,5484haxm24,5772l24,5940hdc24,5947,19,5952,12,5952c5,5952,0,5947,0,5940hal0,5772hdc0,5766,5,5760,12,5760c19,5760,24,5766,24,5772haxm24,6060l24,6228hdc24,6235,19,6240,12,6240c5,6240,0,6235,0,6228hal0,6060hdc0,6054,5,6048,12,6048c19,6048,24,6054,24,6060haxm24,6348l24,6516hdc24,6523,19,6528,12,6528c5,6528,0,6523,0,6516hal0,6348hdc0,6342,5,6336,12,6336c19,6336,24,6342,24,6348haxm24,6636l24,6804hdc24,6811,19,6816,12,6816c5,6816,0,6811,0,6804hal0,6636hdc0,6630,5,6624,12,6624c19,6624,24,6630,24,6636haxm24,6924l24,7092hdc24,7099,19,7104,12,7104c5,7104,0,7099,0,7092hal0,6924hdc0,6918,5,6912,12,6912c19,6912,24,6918,24,6924haxm24,7212l24,7269hdc24,7276,19,7281,12,7281c5,7281,0,7276,0,7269hal0,7212hdc0,7206,5,7200,12,7200c19,7200,24,7206,24,7212haxe">
              <v:path arrowok="t"/>
              <v:fill on="t" focussize="0,0"/>
              <v:stroke weight="0.05pt"/>
              <v:imagedata o:title=""/>
              <o:lock v:ext="edit"/>
            </v:shape>
            <v:shape id="_x0000_s1138" o:spid="_x0000_s1138" style="position:absolute;left:5712;top:16;height:4135;width:13;" fillcolor="#000000" filled="t" coordsize="24,7281" path="m24,12l24,180hdc24,187,19,192,12,192c5,192,0,187,0,180hal0,12hdc0,6,5,0,12,0c19,0,24,6,24,12haxm24,300l24,468hdc24,475,19,480,12,480c5,480,0,475,0,468hal0,300hdc0,294,5,288,12,288c19,288,24,294,24,300haxm24,588l24,756hdc24,763,19,768,12,768c5,768,0,763,0,756hal0,588hdc0,582,5,576,12,576c19,576,24,582,24,588haxm24,876l24,1044hdc24,1051,19,1056,12,1056c5,1056,0,1051,0,1044hal0,876hdc0,870,5,864,12,864c19,864,24,870,24,876haxm24,1164l24,1332hdc24,1339,19,1344,12,1344c5,1344,0,1339,0,1332hal0,1164hdc0,1158,5,1152,12,1152c19,1152,24,1158,24,1164haxm24,1452l24,1620hdc24,1627,19,1632,12,1632c5,1632,0,1627,0,1620hal0,1452hdc0,1446,5,1440,12,1440c19,1440,24,1446,24,1452haxm24,1740l24,1908hdc24,1915,19,1920,12,1920c5,1920,0,1915,0,1908hal0,1740hdc0,1734,5,1728,12,1728c19,1728,24,1734,24,1740haxm24,2028l24,2196hdc24,2203,19,2208,12,2208c5,2208,0,2203,0,2196hal0,2028hdc0,2022,5,2016,12,2016c19,2016,24,2022,24,2028haxm24,2316l24,2484hdc24,2491,19,2496,12,2496c5,2496,0,2491,0,2484hal0,2316hdc0,2310,5,2304,12,2304c19,2304,24,2310,24,2316haxm24,2604l24,2772hdc24,2779,19,2784,12,2784c5,2784,0,2779,0,2772hal0,2604hdc0,2598,5,2592,12,2592c19,2592,24,2598,24,2604haxm24,2892l24,3060hdc24,3067,19,3072,12,3072c5,3072,0,3067,0,3060hal0,2892hdc0,2886,5,2880,12,2880c19,2880,24,2886,24,2892haxm24,3180l24,3348hdc24,3355,19,3360,12,3360c5,3360,0,3355,0,3348hal0,3180hdc0,3174,5,3168,12,3168c19,3168,24,3174,24,3180haxm24,3468l24,3636hdc24,3643,19,3648,12,3648c5,3648,0,3643,0,3636hal0,3468hdc0,3462,5,3456,12,3456c19,3456,24,3462,24,3468haxm24,3756l24,3924hdc24,3931,19,3936,12,3936c5,3936,0,3931,0,3924hal0,3756hdc0,3750,5,3744,12,3744c19,3744,24,3750,24,3756haxm24,4044l24,4212hdc24,4219,19,4224,12,4224c5,4224,0,4219,0,4212hal0,4044hdc0,4038,5,4032,12,4032c19,4032,24,4038,24,4044haxm24,4332l24,4500hdc24,4507,19,4512,12,4512c5,4512,0,4507,0,4500hal0,4332hdc0,4326,5,4320,12,4320c19,4320,24,4326,24,4332haxm24,4620l24,4788hdc24,4795,19,4800,12,4800c5,4800,0,4795,0,4788hal0,4620hdc0,4614,5,4608,12,4608c19,4608,24,4614,24,4620haxm24,4908l24,5076hdc24,5083,19,5088,12,5088c5,5088,0,5083,0,5076hal0,4908hdc0,4902,5,4896,12,4896c19,4896,24,4902,24,4908haxm24,5196l24,5364hdc24,5371,19,5376,12,5376c5,5376,0,5371,0,5364hal0,5196hdc0,5190,5,5184,12,5184c19,5184,24,5190,24,5196haxm24,5484l24,5652hdc24,5659,19,5664,12,5664c5,5664,0,5659,0,5652hal0,5484hdc0,5478,5,5472,12,5472c19,5472,24,5478,24,5484haxm24,5772l24,5940hdc24,5947,19,5952,12,5952c5,5952,0,5947,0,5940hal0,5772hdc0,5766,5,5760,12,5760c19,5760,24,5766,24,5772haxm24,6060l24,6228hdc24,6235,19,6240,12,6240c5,6240,0,6235,0,6228hal0,6060hdc0,6054,5,6048,12,6048c19,6048,24,6054,24,6060haxm24,6348l24,6516hdc24,6523,19,6528,12,6528c5,6528,0,6523,0,6516hal0,6348hdc0,6342,5,6336,12,6336c19,6336,24,6342,24,6348haxm24,6636l24,6804hdc24,6811,19,6816,12,6816c5,6816,0,6811,0,6804hal0,6636hdc0,6630,5,6624,12,6624c19,6624,24,6630,24,6636haxm24,6924l24,7092hdc24,7099,19,7104,12,7104c5,7104,0,7099,0,7092hal0,6924hdc0,6918,5,6912,12,6912c19,6912,24,6918,24,6924haxm24,7212l24,7269hdc24,7276,19,7281,12,7281c5,7281,0,7276,0,7269hal0,7212hdc0,7206,5,7200,12,7200c19,7200,24,7206,24,7212haxe">
              <v:path arrowok="t"/>
              <v:fill on="t" focussize="0,0"/>
              <v:stroke weight="0.05pt"/>
              <v:imagedata o:title=""/>
              <o:lock v:ext="edit"/>
            </v:shape>
            <v:rect id="_x0000_s1139" o:spid="_x0000_s1139" o:spt="1" style="position:absolute;left:4198;top:3765;height:485;width:555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ascii="宋体" w:eastAsia="宋体" w:cs="宋体"/>
                        <w:b/>
                        <w:bCs/>
                        <w:color w:val="000000"/>
                        <w:sz w:val="22"/>
                      </w:rPr>
                      <w:t>UiBot</w:t>
                    </w:r>
                  </w:p>
                </w:txbxContent>
              </v:textbox>
            </v:rect>
            <v:rect id="_x0000_s1140" o:spid="_x0000_s1140" o:spt="1" style="position:absolute;left:7045;top:3765;height:485;width:719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 w:ascii="宋体" w:eastAsia="宋体" w:cs="宋体"/>
                        <w:b/>
                        <w:bCs/>
                        <w:color w:val="000000"/>
                        <w:sz w:val="22"/>
                        <w:lang w:eastAsia="zh-CN"/>
                      </w:rPr>
                      <w:t>X</w:t>
                    </w:r>
                    <w:r>
                      <w:rPr>
                        <w:rFonts w:ascii="宋体" w:eastAsia="宋体" w:cs="宋体"/>
                        <w:b/>
                        <w:bCs/>
                        <w:color w:val="000000"/>
                        <w:sz w:val="22"/>
                        <w:lang w:eastAsia="zh-CN"/>
                      </w:rPr>
                      <w:t>X</w:t>
                    </w:r>
                    <w:r>
                      <w:rPr>
                        <w:rFonts w:hint="eastAsia" w:ascii="宋体" w:eastAsia="宋体" w:cs="宋体"/>
                        <w:b/>
                        <w:bCs/>
                        <w:color w:val="000000"/>
                        <w:sz w:val="22"/>
                        <w:lang w:eastAsia="zh-CN"/>
                      </w:rPr>
                      <w:t>公司</w:t>
                    </w:r>
                  </w:p>
                </w:txbxContent>
              </v:textbox>
            </v:rect>
            <v:rect id="_x0000_s1141" o:spid="_x0000_s1141" o:spt="1" style="position:absolute;left:6232;top:2084;height:772;width:2054;" fillcolor="#D7E3B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42" o:spid="_x0000_s1142" o:spt="1" style="position:absolute;left:6232;top:2084;height:772;width:2054;" filled="f" coordsize="21600,21600">
              <v:path/>
              <v:fill on="f" focussize="0,0"/>
              <v:stroke weight="0.25pt" joinstyle="round" endcap="round"/>
              <v:imagedata o:title=""/>
              <o:lock v:ext="edit"/>
            </v:rect>
            <v:rect id="_x0000_s1143" o:spid="_x0000_s1143" o:spt="1" style="position:absolute;left:6502;top:2332;height:537;width:156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26"/>
                        <w:szCs w:val="26"/>
                      </w:rPr>
                      <w:t>接收通知系统</w:t>
                    </w:r>
                  </w:p>
                </w:txbxContent>
              </v:textbox>
            </v:rect>
            <v:rect id="_x0000_s1144" o:spid="_x0000_s1144" o:spt="1" style="position:absolute;left:888;top:3765;height:485;width:884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b/>
                        <w:bCs/>
                        <w:color w:val="000000"/>
                        <w:sz w:val="22"/>
                      </w:rPr>
                      <w:t>金融机构</w:t>
                    </w:r>
                  </w:p>
                </w:txbxContent>
              </v:textbox>
            </v:rect>
            <v:rect id="_x0000_s1145" o:spid="_x0000_s1145" o:spt="1" style="position:absolute;left:18;top:291;height:773;width:2440;" fillcolor="#E5B9B5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46" o:spid="_x0000_s1146" o:spt="1" style="position:absolute;left:18;top:291;height:773;width:2440;" filled="f" coordsize="21600,21600">
              <v:path/>
              <v:fill on="f" focussize="0,0"/>
              <v:stroke weight="0.25pt" joinstyle="round" endcap="round"/>
              <v:imagedata o:title=""/>
              <o:lock v:ext="edit"/>
            </v:rect>
            <v:rect id="_x0000_s1147" o:spid="_x0000_s1147" o:spt="1" style="position:absolute;left:164;top:540;height:537;width:104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26"/>
                        <w:szCs w:val="26"/>
                      </w:rPr>
                      <w:t>金融机构</w:t>
                    </w:r>
                  </w:p>
                </w:txbxContent>
              </v:textbox>
            </v:rect>
            <v:rect id="_x0000_s1148" o:spid="_x0000_s1148" o:spt="1" style="position:absolute;left:1179;top:540;height:537;width:13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ascii="宋体" w:eastAsia="宋体" w:cs="宋体"/>
                        <w:color w:val="000000"/>
                        <w:sz w:val="26"/>
                        <w:szCs w:val="26"/>
                      </w:rPr>
                      <w:t>1</w:t>
                    </w:r>
                  </w:p>
                </w:txbxContent>
              </v:textbox>
            </v:rect>
            <v:rect id="_x0000_s1149" o:spid="_x0000_s1149" o:spt="1" style="position:absolute;left:1306;top:540;height:537;width:104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26"/>
                        <w:szCs w:val="26"/>
                      </w:rPr>
                      <w:t>网上银行</w:t>
                    </w:r>
                  </w:p>
                </w:txbxContent>
              </v:textbox>
            </v:rect>
            <v:rect id="_x0000_s1150" o:spid="_x0000_s1150" o:spt="1" style="position:absolute;left:18;top:1440;height:772;width:2440;" fillcolor="#F2DCDA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51" o:spid="_x0000_s1151" o:spt="1" style="position:absolute;left:18;top:1440;height:772;width:2440;" filled="f" coordsize="21600,21600">
              <v:path/>
              <v:fill on="f" focussize="0,0"/>
              <v:stroke weight="0.25pt" joinstyle="round" endcap="round"/>
              <v:imagedata o:title=""/>
              <o:lock v:ext="edit"/>
            </v:rect>
            <v:rect id="_x0000_s1152" o:spid="_x0000_s1152" o:spt="1" style="position:absolute;left:164;top:1687;height:537;width:104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26"/>
                        <w:szCs w:val="26"/>
                      </w:rPr>
                      <w:t>金融机构</w:t>
                    </w:r>
                  </w:p>
                </w:txbxContent>
              </v:textbox>
            </v:rect>
            <v:rect id="_x0000_s1153" o:spid="_x0000_s1153" o:spt="1" style="position:absolute;left:1179;top:1687;height:537;width:13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ascii="宋体" w:eastAsia="宋体" w:cs="宋体"/>
                        <w:color w:val="000000"/>
                        <w:sz w:val="26"/>
                        <w:szCs w:val="26"/>
                      </w:rPr>
                      <w:t>2</w:t>
                    </w:r>
                  </w:p>
                </w:txbxContent>
              </v:textbox>
            </v:rect>
            <v:rect id="_x0000_s1154" o:spid="_x0000_s1154" o:spt="1" style="position:absolute;left:1306;top:1687;height:537;width:104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26"/>
                        <w:szCs w:val="26"/>
                      </w:rPr>
                      <w:t>网上银行</w:t>
                    </w:r>
                  </w:p>
                </w:txbxContent>
              </v:textbox>
            </v:rect>
            <v:rect id="_x0000_s1155" o:spid="_x0000_s1155" o:spt="1" style="position:absolute;left:18;top:2588;height:773;width:2440;" fillcolor="#D9958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56" o:spid="_x0000_s1156" o:spt="1" style="position:absolute;left:18;top:2588;height:773;width:2440;" filled="f" coordsize="21600,21600">
              <v:path/>
              <v:fill on="f" focussize="0,0"/>
              <v:stroke weight="0.25pt" joinstyle="round" endcap="round"/>
              <v:imagedata o:title=""/>
              <o:lock v:ext="edit"/>
            </v:rect>
            <v:rect id="_x0000_s1157" o:spid="_x0000_s1157" o:spt="1" style="position:absolute;left:164;top:2837;height:537;width:104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26"/>
                        <w:szCs w:val="26"/>
                      </w:rPr>
                      <w:t>金融机构</w:t>
                    </w:r>
                  </w:p>
                </w:txbxContent>
              </v:textbox>
            </v:rect>
            <v:rect id="_x0000_s1158" o:spid="_x0000_s1158" o:spt="1" style="position:absolute;left:1179;top:2837;height:537;width:13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ascii="宋体" w:eastAsia="宋体" w:cs="宋体"/>
                        <w:color w:val="000000"/>
                        <w:sz w:val="26"/>
                        <w:szCs w:val="26"/>
                      </w:rPr>
                      <w:t>3</w:t>
                    </w:r>
                  </w:p>
                </w:txbxContent>
              </v:textbox>
            </v:rect>
            <v:rect id="_x0000_s1159" o:spid="_x0000_s1159" o:spt="1" style="position:absolute;left:1306;top:2837;height:537;width:104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26"/>
                        <w:szCs w:val="26"/>
                      </w:rPr>
                      <w:t>网上银行</w:t>
                    </w:r>
                  </w:p>
                </w:txbxContent>
              </v:textbox>
            </v:rect>
            <v:shape id="_x0000_s1160" o:spid="_x0000_s1160" style="position:absolute;left:2458;top:677;height:1149;width:949;" filled="f" coordsize="1678,2022" path="m1678,2022l819,987hdc851,961,856,913,829,881c803,849,755,844,723,871hal0,0e">
              <v:path arrowok="t"/>
              <v:fill on="f" focussize="0,0"/>
              <v:stroke weight="0.7pt" endcap="round"/>
              <v:imagedata o:title=""/>
              <o:lock v:ext="edit"/>
            </v:shape>
            <v:rect id="_x0000_s1161" o:spid="_x0000_s1161" o:spt="1" style="position:absolute;left:2679;top:1165;height:174;width:507;" stroked="f" coordsize="21600,21600">
              <v:path/>
              <v:fill focussize="0,0"/>
              <v:stroke on="f"/>
              <v:imagedata o:title=""/>
              <o:lock v:ext="edit"/>
            </v:rect>
            <v:rect id="_x0000_s1162" o:spid="_x0000_s1162" o:spt="1" style="position:absolute;left:2683;top:1173;height:382;width:21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ascii="宋体" w:eastAsia="宋体" w:cs="宋体"/>
                        <w:color w:val="000000"/>
                        <w:sz w:val="14"/>
                        <w:szCs w:val="14"/>
                      </w:rPr>
                      <w:t>RPA</w:t>
                    </w:r>
                  </w:p>
                </w:txbxContent>
              </v:textbox>
            </v:rect>
            <v:rect id="_x0000_s1163" o:spid="_x0000_s1163" o:spt="1" style="position:absolute;left:2901;top:1173;height:382;width:28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14"/>
                        <w:szCs w:val="14"/>
                      </w:rPr>
                      <w:t>流程</w:t>
                    </w:r>
                  </w:p>
                </w:txbxContent>
              </v:textbox>
            </v:rect>
            <v:shape id="_x0000_s1164" o:spid="_x0000_s1164" style="position:absolute;left:5461;top:1550;height:276;width:771;" filled="f" coordsize="1361,486" path="m0,486l383,350hdc369,310,389,267,429,253c468,239,511,260,525,299hal1361,0e">
              <v:path arrowok="t"/>
              <v:fill on="f" focussize="0,0"/>
              <v:stroke weight="0.7pt" endcap="round"/>
              <v:imagedata o:title=""/>
              <o:lock v:ext="edit"/>
            </v:shape>
            <v:rect id="_x0000_s1165" o:spid="_x0000_s1165" o:spt="1" style="position:absolute;left:5557;top:1601;height:174;width:580;" stroked="f" coordsize="21600,21600">
              <v:path/>
              <v:fill focussize="0,0"/>
              <v:stroke on="f"/>
              <v:imagedata o:title=""/>
              <o:lock v:ext="edit"/>
            </v:rect>
            <v:rect id="_x0000_s1166" o:spid="_x0000_s1166" o:spt="1" style="position:absolute;left:5561;top:1609;height:382;width:56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14"/>
                        <w:szCs w:val="14"/>
                      </w:rPr>
                      <w:t>导入接口</w:t>
                    </w:r>
                  </w:p>
                </w:txbxContent>
              </v:textbox>
            </v:rect>
            <v:shape id="_x0000_s1167" o:spid="_x0000_s1167" style="position:absolute;left:5461;top:1826;height:644;width:771;" filled="f" coordsize="1361,1134" path="m1361,1134l512,427hdc539,395,534,347,502,320c470,293,423,298,396,330hal0,0e">
              <v:path arrowok="t"/>
              <v:fill on="f" focussize="0,0"/>
              <v:stroke weight="0.7pt" endcap="round"/>
              <v:imagedata o:title=""/>
              <o:lock v:ext="edit"/>
            </v:shape>
            <v:rect id="_x0000_s1168" o:spid="_x0000_s1168" o:spt="1" style="position:absolute;left:5557;top:2061;height:174;width:580;" stroked="f" coordsize="21600,21600">
              <v:path/>
              <v:fill focussize="0,0"/>
              <v:stroke on="f"/>
              <v:imagedata o:title=""/>
              <o:lock v:ext="edit"/>
            </v:rect>
            <v:rect id="_x0000_s1169" o:spid="_x0000_s1169" o:spt="1" style="position:absolute;left:5561;top:2069;height:382;width:56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14"/>
                        <w:szCs w:val="14"/>
                      </w:rPr>
                      <w:t>通知接口</w:t>
                    </w:r>
                  </w:p>
                </w:txbxContent>
              </v:textbox>
            </v:rect>
            <v:shape id="_x0000_s1170" o:spid="_x0000_s1170" style="position:absolute;left:2458;top:1783;height:43;width:949;" filled="f" coordsize="1678,75" path="m0,75l695,75hdc695,34,729,0,771,0c813,0,847,34,847,75hal1678,75e">
              <v:path arrowok="t"/>
              <v:fill on="f" focussize="0,0"/>
              <v:stroke weight="0.7pt" endcap="round"/>
              <v:imagedata o:title=""/>
              <o:lock v:ext="edit"/>
            </v:shape>
            <v:rect id="_x0000_s1171" o:spid="_x0000_s1171" o:spt="1" style="position:absolute;left:2679;top:1739;height:174;width:507;" stroked="f" coordsize="21600,21600">
              <v:path/>
              <v:fill focussize="0,0"/>
              <v:stroke on="f"/>
              <v:imagedata o:title=""/>
              <o:lock v:ext="edit"/>
            </v:rect>
            <v:rect id="_x0000_s1172" o:spid="_x0000_s1172" o:spt="1" style="position:absolute;left:2683;top:1747;height:382;width:21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ascii="宋体" w:eastAsia="宋体" w:cs="宋体"/>
                        <w:color w:val="000000"/>
                        <w:sz w:val="14"/>
                        <w:szCs w:val="14"/>
                      </w:rPr>
                      <w:t>RPA</w:t>
                    </w:r>
                  </w:p>
                </w:txbxContent>
              </v:textbox>
            </v:rect>
            <v:rect id="_x0000_s1173" o:spid="_x0000_s1173" o:spt="1" style="position:absolute;left:2901;top:1747;height:382;width:28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14"/>
                        <w:szCs w:val="14"/>
                      </w:rPr>
                      <w:t>流程</w:t>
                    </w:r>
                  </w:p>
                </w:txbxContent>
              </v:textbox>
            </v:rect>
            <v:shape id="_x0000_s1174" o:spid="_x0000_s1174" style="position:absolute;left:2458;top:1826;height:1148;width:949;" filled="f" coordsize="1678,2022" path="m0,2022l723,1151hdc691,1125,686,1077,713,1045c739,1013,787,1008,819,1035hal1678,0e">
              <v:path arrowok="t"/>
              <v:fill on="f" focussize="0,0"/>
              <v:stroke weight="0.7pt" endcap="round"/>
              <v:imagedata o:title=""/>
              <o:lock v:ext="edit"/>
            </v:shape>
            <v:rect id="_x0000_s1175" o:spid="_x0000_s1175" o:spt="1" style="position:absolute;left:2679;top:2313;height:174;width:507;" stroked="f" coordsize="21600,21600">
              <v:path/>
              <v:fill focussize="0,0"/>
              <v:stroke on="f"/>
              <v:imagedata o:title=""/>
              <o:lock v:ext="edit"/>
            </v:rect>
            <v:rect id="_x0000_s1176" o:spid="_x0000_s1176" o:spt="1" style="position:absolute;left:2683;top:2321;height:382;width:21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ascii="宋体" w:eastAsia="宋体" w:cs="宋体"/>
                        <w:color w:val="000000"/>
                        <w:sz w:val="14"/>
                        <w:szCs w:val="14"/>
                      </w:rPr>
                      <w:t>RPA</w:t>
                    </w:r>
                  </w:p>
                </w:txbxContent>
              </v:textbox>
            </v:rect>
            <v:rect id="_x0000_s1177" o:spid="_x0000_s1177" o:spt="1" style="position:absolute;left:2901;top:2321;height:382;width:281;mso-wrap-style:none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 style="mso-fit-shape-to-text:t;mso-rotate-with-shape:t;">
                <w:txbxContent>
                  <w:p>
                    <w:r>
                      <w:rPr>
                        <w:rFonts w:hint="eastAsia" w:ascii="宋体" w:eastAsia="宋体" w:cs="宋体"/>
                        <w:color w:val="000000"/>
                        <w:sz w:val="14"/>
                        <w:szCs w:val="14"/>
                      </w:rPr>
                      <w:t>流程</w:t>
                    </w:r>
                  </w:p>
                </w:txbxContent>
              </v:textbox>
            </v:rect>
            <w10:wrap type="none"/>
            <w10:anchorlock/>
          </v:group>
        </w:pict>
      </w:r>
    </w:p>
    <w:p>
      <w:pPr>
        <w:spacing w:after="0" w:line="360" w:lineRule="auto"/>
        <w:rPr>
          <w:rFonts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说明：</w:t>
      </w:r>
    </w:p>
    <w:p>
      <w:pPr>
        <w:pStyle w:val="80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RPA</w:t>
      </w:r>
      <w:r>
        <w:rPr>
          <w:rFonts w:hint="eastAsia" w:ascii="宋体" w:hAnsi="宋体" w:eastAsia="宋体" w:cs="宋体"/>
          <w:sz w:val="24"/>
          <w:szCs w:val="24"/>
        </w:rPr>
        <w:t>平台需要与金融机构和XX公司进行交互</w:t>
      </w:r>
    </w:p>
    <w:p>
      <w:pPr>
        <w:pStyle w:val="80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</w:t>
      </w:r>
      <w:r>
        <w:rPr>
          <w:rFonts w:ascii="宋体" w:hAnsi="宋体" w:eastAsia="宋体" w:cs="宋体"/>
          <w:sz w:val="24"/>
          <w:szCs w:val="24"/>
        </w:rPr>
        <w:t>PA</w:t>
      </w:r>
      <w:r>
        <w:rPr>
          <w:rFonts w:hint="eastAsia" w:ascii="宋体" w:hAnsi="宋体" w:eastAsia="宋体" w:cs="宋体"/>
          <w:sz w:val="24"/>
          <w:szCs w:val="24"/>
        </w:rPr>
        <w:t>平台通过R</w:t>
      </w:r>
      <w:r>
        <w:rPr>
          <w:rFonts w:ascii="宋体" w:hAnsi="宋体" w:eastAsia="宋体" w:cs="宋体"/>
          <w:sz w:val="24"/>
          <w:szCs w:val="24"/>
        </w:rPr>
        <w:t>PA</w:t>
      </w:r>
      <w:r>
        <w:rPr>
          <w:rFonts w:hint="eastAsia" w:ascii="宋体" w:hAnsi="宋体" w:eastAsia="宋体" w:cs="宋体"/>
          <w:sz w:val="24"/>
          <w:szCs w:val="24"/>
        </w:rPr>
        <w:t>流程模拟人操作即可完成与各个网上银行交互</w:t>
      </w:r>
    </w:p>
    <w:p>
      <w:pPr>
        <w:pStyle w:val="80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根据XX业务要求R</w:t>
      </w:r>
      <w:r>
        <w:rPr>
          <w:rFonts w:ascii="宋体" w:hAnsi="宋体" w:eastAsia="宋体" w:cs="宋体"/>
          <w:sz w:val="24"/>
          <w:szCs w:val="24"/>
        </w:rPr>
        <w:t>PA</w:t>
      </w:r>
      <w:r>
        <w:rPr>
          <w:rFonts w:hint="eastAsia" w:ascii="宋体" w:hAnsi="宋体" w:eastAsia="宋体" w:cs="宋体"/>
          <w:sz w:val="24"/>
          <w:szCs w:val="24"/>
        </w:rPr>
        <w:t>平台下载的账单数据内容需要通过接口方式推送给应收系统</w:t>
      </w:r>
    </w:p>
    <w:p>
      <w:pPr>
        <w:pStyle w:val="80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</w:t>
      </w:r>
      <w:r>
        <w:rPr>
          <w:rFonts w:ascii="宋体" w:hAnsi="宋体" w:eastAsia="宋体" w:cs="宋体"/>
          <w:sz w:val="24"/>
          <w:szCs w:val="24"/>
        </w:rPr>
        <w:t>PA</w:t>
      </w:r>
      <w:r>
        <w:rPr>
          <w:rFonts w:hint="eastAsia" w:ascii="宋体" w:hAnsi="宋体" w:eastAsia="宋体" w:cs="宋体"/>
          <w:sz w:val="24"/>
          <w:szCs w:val="24"/>
        </w:rPr>
        <w:t>平台在执行过程中遇到的异常情况需要通知上报给XX公司</w:t>
      </w:r>
    </w:p>
    <w:p>
      <w:pPr>
        <w:pStyle w:val="5"/>
        <w:rPr>
          <w:lang w:eastAsia="zh-CN"/>
        </w:rPr>
      </w:pPr>
      <w:bookmarkStart w:id="6" w:name="_Toc59455333"/>
      <w:r>
        <w:rPr>
          <w:rFonts w:hint="eastAsia"/>
          <w:lang w:eastAsia="zh-CN"/>
        </w:rPr>
        <w:t>整体部署</w:t>
      </w:r>
      <w:bookmarkEnd w:id="6"/>
    </w:p>
    <w:p>
      <w:pPr>
        <w:pStyle w:val="3"/>
        <w:spacing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整体部署图如下所示：</w:t>
      </w:r>
    </w:p>
    <w:p>
      <w:pPr>
        <w:spacing w:after="0"/>
        <w:jc w:val="center"/>
        <w:rPr>
          <w:lang w:eastAsia="zh-CN"/>
        </w:rPr>
      </w:pPr>
      <w:r>
        <w:object>
          <v:shape id="_x0000_i1025" o:spt="75" type="#_x0000_t75" style="height:225.8pt;width:43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说明：</w:t>
      </w:r>
    </w:p>
    <w:p>
      <w:pPr>
        <w:pStyle w:val="80"/>
        <w:numPr>
          <w:ilvl w:val="0"/>
          <w:numId w:val="5"/>
        </w:numPr>
        <w:spacing w:line="360" w:lineRule="auto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一台Creat</w:t>
      </w:r>
      <w:r>
        <w:rPr>
          <w:rFonts w:ascii="宋体" w:hAnsi="宋体" w:eastAsia="宋体"/>
          <w:sz w:val="24"/>
          <w:szCs w:val="24"/>
        </w:rPr>
        <w:t>or</w:t>
      </w:r>
      <w:r>
        <w:rPr>
          <w:rFonts w:hint="eastAsia" w:ascii="宋体" w:hAnsi="宋体" w:eastAsia="宋体"/>
          <w:sz w:val="24"/>
          <w:szCs w:val="24"/>
        </w:rPr>
        <w:t>、一台Wor</w:t>
      </w:r>
      <w:r>
        <w:rPr>
          <w:rFonts w:ascii="宋体" w:hAnsi="宋体" w:eastAsia="宋体"/>
          <w:sz w:val="24"/>
          <w:szCs w:val="24"/>
        </w:rPr>
        <w:t>ker</w:t>
      </w:r>
      <w:r>
        <w:rPr>
          <w:rFonts w:hint="eastAsia" w:ascii="宋体" w:hAnsi="宋体" w:eastAsia="宋体"/>
          <w:sz w:val="24"/>
          <w:szCs w:val="24"/>
        </w:rPr>
        <w:t>用于开发，1个C</w:t>
      </w:r>
      <w:r>
        <w:rPr>
          <w:rFonts w:ascii="宋体" w:hAnsi="宋体" w:eastAsia="宋体"/>
          <w:sz w:val="24"/>
          <w:szCs w:val="24"/>
        </w:rPr>
        <w:t>ommander</w:t>
      </w:r>
      <w:r>
        <w:rPr>
          <w:rFonts w:hint="eastAsia" w:ascii="宋体" w:hAnsi="宋体" w:eastAsia="宋体"/>
          <w:sz w:val="24"/>
          <w:szCs w:val="24"/>
        </w:rPr>
        <w:t>，1个Mage，六台Wor</w:t>
      </w:r>
      <w:r>
        <w:rPr>
          <w:rFonts w:ascii="宋体" w:hAnsi="宋体" w:eastAsia="宋体"/>
          <w:sz w:val="24"/>
          <w:szCs w:val="24"/>
        </w:rPr>
        <w:t>ker</w:t>
      </w:r>
      <w:r>
        <w:rPr>
          <w:rFonts w:hint="eastAsia" w:ascii="宋体" w:hAnsi="宋体" w:eastAsia="宋体"/>
          <w:sz w:val="24"/>
          <w:szCs w:val="24"/>
        </w:rPr>
        <w:t>用于生产。</w:t>
      </w:r>
    </w:p>
    <w:p>
      <w:pPr>
        <w:pStyle w:val="80"/>
        <w:numPr>
          <w:ilvl w:val="0"/>
          <w:numId w:val="5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生产环境中每台Worker各接入</w:t>
      </w:r>
      <w:r>
        <w:rPr>
          <w:rFonts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个KeyBox。</w:t>
      </w:r>
    </w:p>
    <w:p>
      <w:pPr>
        <w:pStyle w:val="80"/>
        <w:numPr>
          <w:ilvl w:val="0"/>
          <w:numId w:val="5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生产环境部署两台Ne</w:t>
      </w:r>
      <w:r>
        <w:rPr>
          <w:rFonts w:ascii="宋体" w:hAnsi="宋体" w:eastAsia="宋体" w:cs="宋体"/>
          <w:sz w:val="24"/>
          <w:szCs w:val="24"/>
        </w:rPr>
        <w:t xml:space="preserve">twork </w:t>
      </w:r>
      <w:r>
        <w:rPr>
          <w:rFonts w:hint="eastAsia" w:ascii="宋体" w:hAnsi="宋体" w:eastAsia="宋体" w:cs="宋体"/>
          <w:sz w:val="24"/>
          <w:szCs w:val="24"/>
        </w:rPr>
        <w:t>Hub，共计可接入32个USBKey。</w:t>
      </w:r>
    </w:p>
    <w:p>
      <w:pPr>
        <w:pStyle w:val="80"/>
        <w:numPr>
          <w:ilvl w:val="0"/>
          <w:numId w:val="5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客户提供数据库用于获取流程运行必要参数</w:t>
      </w:r>
    </w:p>
    <w:p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>
      <w:pPr>
        <w:pStyle w:val="2"/>
        <w:rPr>
          <w:lang w:eastAsia="zh-CN"/>
        </w:rPr>
      </w:pPr>
      <w:bookmarkStart w:id="7" w:name="_Toc59455334"/>
      <w:r>
        <w:rPr>
          <w:lang w:eastAsia="zh-CN"/>
        </w:rPr>
        <w:t>UiBot自动化设计</w:t>
      </w:r>
      <w:bookmarkEnd w:id="7"/>
    </w:p>
    <w:p>
      <w:pPr>
        <w:pStyle w:val="4"/>
        <w:ind w:left="578" w:hanging="578"/>
        <w:rPr>
          <w:lang w:eastAsia="zh-CN"/>
        </w:rPr>
      </w:pPr>
      <w:bookmarkStart w:id="8" w:name="_Toc59455335"/>
      <w:r>
        <w:rPr>
          <w:lang w:eastAsia="zh-CN"/>
        </w:rPr>
        <w:t>Commander设置</w:t>
      </w:r>
      <w:bookmarkEnd w:id="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7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993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718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用户</w:t>
            </w:r>
          </w:p>
        </w:tc>
        <w:tc>
          <w:tcPr>
            <w:tcW w:w="7188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客户自行规定，我方开发用账号具有相关权限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部门</w:t>
            </w:r>
          </w:p>
        </w:tc>
        <w:tc>
          <w:tcPr>
            <w:tcW w:w="7188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“财务中心”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参数</w:t>
            </w:r>
          </w:p>
        </w:tc>
        <w:tc>
          <w:tcPr>
            <w:tcW w:w="7188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共7组参数，详情见下表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队列</w:t>
            </w:r>
          </w:p>
        </w:tc>
        <w:tc>
          <w:tcPr>
            <w:tcW w:w="7188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由调度流程自动创建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7188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>
      <w:pPr>
        <w:rPr>
          <w:lang w:eastAsia="zh-CN"/>
        </w:rPr>
      </w:pPr>
    </w:p>
    <w:p>
      <w:pPr>
        <w:pStyle w:val="5"/>
        <w:rPr>
          <w:lang w:eastAsia="zh-CN"/>
        </w:rPr>
      </w:pPr>
      <w:bookmarkStart w:id="9" w:name="_Toc59455336"/>
      <w:r>
        <w:rPr>
          <w:rFonts w:hint="eastAsia"/>
          <w:lang w:eastAsia="zh-CN"/>
        </w:rPr>
        <w:t>Commander参数</w:t>
      </w:r>
      <w:bookmarkEnd w:id="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971"/>
        <w:gridCol w:w="4819"/>
        <w:gridCol w:w="12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参数名</w:t>
            </w:r>
          </w:p>
        </w:tc>
        <w:tc>
          <w:tcPr>
            <w:tcW w:w="971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类型</w:t>
            </w:r>
          </w:p>
        </w:tc>
        <w:tc>
          <w:tcPr>
            <w:tcW w:w="4819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值</w:t>
            </w:r>
          </w:p>
        </w:tc>
        <w:tc>
          <w:tcPr>
            <w:tcW w:w="1235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LogLevel</w:t>
            </w:r>
          </w:p>
        </w:tc>
        <w:tc>
          <w:tcPr>
            <w:tcW w:w="97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</w:rPr>
              <w:t>文本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highlight w:val="yellow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2</w:t>
            </w:r>
          </w:p>
        </w:tc>
        <w:tc>
          <w:tcPr>
            <w:tcW w:w="1235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任务输出日志级别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MessageReceiver</w:t>
            </w:r>
          </w:p>
        </w:tc>
        <w:tc>
          <w:tcPr>
            <w:tcW w:w="97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</w:rPr>
              <w:t>文本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</w:rPr>
              <w:t>{"Tel":"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139XXXXXXXX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|181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XXXXXXXX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|136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XXXXXXXX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","url":"https://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.cn/messaging/push/sms/277319"}</w:t>
            </w:r>
          </w:p>
        </w:tc>
        <w:tc>
          <w:tcPr>
            <w:tcW w:w="1235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XX方面短信接收人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MailboxReceiver</w:t>
            </w:r>
          </w:p>
        </w:tc>
        <w:tc>
          <w:tcPr>
            <w:tcW w:w="97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</w:rPr>
              <w:t>文本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</w:rPr>
              <w:t>{"Mail":"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@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.com.cn|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1@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.com.cn|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1@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.com.cn,"url":"https://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.com.cn/messaging/push/email/default"}</w:t>
            </w:r>
          </w:p>
        </w:tc>
        <w:tc>
          <w:tcPr>
            <w:tcW w:w="1235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XX方面邮箱接收人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DingdingReceiver</w:t>
            </w:r>
          </w:p>
        </w:tc>
        <w:tc>
          <w:tcPr>
            <w:tcW w:w="97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</w:rPr>
              <w:t>文本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</w:rPr>
              <w:t>{"Ding":"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@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.com.cn|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@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.com.cn|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@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.com.cn","url":"https://</w:t>
            </w:r>
            <w:r>
              <w:rPr>
                <w:rFonts w:cs="宋体" w:asciiTheme="minorEastAsia" w:hAnsiTheme="minorEastAsia"/>
                <w:sz w:val="20"/>
                <w:szCs w:val="21"/>
              </w:rPr>
              <w:t>X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.com.cn/messaging/push/ding_user/272707918"}</w:t>
            </w:r>
          </w:p>
        </w:tc>
        <w:tc>
          <w:tcPr>
            <w:tcW w:w="1235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XX方面钉钉接收人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FlowIdWorkerNameMap</w:t>
            </w:r>
          </w:p>
        </w:tc>
        <w:tc>
          <w:tcPr>
            <w:tcW w:w="97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</w:rPr>
              <w:t>文本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{</w:t>
            </w:r>
            <w:r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  <w:t>“</w:t>
            </w: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FlowId</w:t>
            </w:r>
            <w:r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  <w:t>”</w:t>
            </w: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:“</w:t>
            </w:r>
            <w:r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  <w:t>”</w:t>
            </w: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,“WorkerName</w:t>
            </w:r>
            <w:r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  <w:t>”</w:t>
            </w: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:[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AR-Worker-01</w:t>
            </w: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,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AR-Worker-02</w:t>
            </w: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,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AR-Worker-03</w:t>
            </w: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,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AR-Worker-04</w:t>
            </w: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,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AR-Worker-05</w:t>
            </w: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,</w:t>
            </w:r>
            <w:r>
              <w:rPr>
                <w:rFonts w:hint="eastAsia" w:cs="宋体" w:asciiTheme="minorEastAsia" w:hAnsiTheme="minorEastAsia"/>
                <w:sz w:val="20"/>
                <w:szCs w:val="21"/>
              </w:rPr>
              <w:t>AR-Worker-06</w:t>
            </w: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]}</w:t>
            </w:r>
          </w:p>
        </w:tc>
        <w:tc>
          <w:tcPr>
            <w:tcW w:w="1235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  <w:shd w:val="clear" w:color="auto" w:fill="FFFFFF"/>
              </w:rPr>
              <w:t>邮件发送流程配置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cs="Arial" w:asciiTheme="minorEastAsia" w:hAnsiTheme="minorEastAsia"/>
                <w:sz w:val="20"/>
                <w:szCs w:val="21"/>
              </w:rPr>
              <w:t>BankEnterpriseUrl</w:t>
            </w:r>
          </w:p>
        </w:tc>
        <w:tc>
          <w:tcPr>
            <w:tcW w:w="97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</w:rPr>
              <w:t>文本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/>
              <w:rPr>
                <w:rFonts w:cs="Arial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cs="Arial" w:asciiTheme="minorEastAsia" w:hAnsiTheme="minorEastAsia"/>
                <w:sz w:val="20"/>
                <w:szCs w:val="21"/>
                <w:shd w:val="clear" w:color="auto" w:fill="FFFFFF"/>
              </w:rPr>
              <w:t>http://X.com.cn:8088/v1/reimbursementsys/statementFlow/insert</w:t>
            </w:r>
          </w:p>
        </w:tc>
        <w:tc>
          <w:tcPr>
            <w:tcW w:w="1235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Arial" w:asciiTheme="minorEastAsia" w:hAnsiTheme="minorEastAsia"/>
                <w:sz w:val="20"/>
                <w:szCs w:val="21"/>
                <w:lang w:eastAsia="zh-CN"/>
              </w:rPr>
              <w:t>交行</w:t>
            </w:r>
            <w:r>
              <w:rPr>
                <w:rFonts w:cs="Arial" w:asciiTheme="minorEastAsia" w:hAnsiTheme="minorEastAsia"/>
                <w:sz w:val="20"/>
                <w:szCs w:val="21"/>
              </w:rPr>
              <w:t>的导入环境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cs="Arial" w:asciiTheme="minorEastAsia" w:hAnsiTheme="minorEastAsia"/>
                <w:sz w:val="20"/>
                <w:szCs w:val="21"/>
                <w:shd w:val="clear" w:color="auto" w:fill="FFFFFF"/>
              </w:rPr>
              <w:t>UnionpayUrl</w:t>
            </w:r>
          </w:p>
        </w:tc>
        <w:tc>
          <w:tcPr>
            <w:tcW w:w="971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hint="eastAsia" w:cs="宋体" w:asciiTheme="minorEastAsia" w:hAnsiTheme="minorEastAsia"/>
                <w:sz w:val="20"/>
                <w:szCs w:val="21"/>
              </w:rPr>
              <w:t>文本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/>
              <w:rPr>
                <w:rFonts w:cs="宋体" w:asciiTheme="minorEastAsia" w:hAnsiTheme="minorEastAsia"/>
                <w:sz w:val="20"/>
                <w:szCs w:val="21"/>
              </w:rPr>
            </w:pPr>
            <w:r>
              <w:rPr>
                <w:rFonts w:cs="Arial" w:asciiTheme="minorEastAsia" w:hAnsiTheme="minorEastAsia"/>
                <w:sz w:val="20"/>
                <w:szCs w:val="21"/>
              </w:rPr>
              <w:t>http://X.com.cn:8088/v1/reimbursementsys/posStatementFlow/insert</w:t>
            </w:r>
          </w:p>
        </w:tc>
        <w:tc>
          <w:tcPr>
            <w:tcW w:w="1235" w:type="dxa"/>
            <w:vAlign w:val="center"/>
          </w:tcPr>
          <w:p>
            <w:pPr>
              <w:spacing w:before="20" w:after="20"/>
              <w:jc w:val="center"/>
              <w:rPr>
                <w:rFonts w:cs="宋体" w:asciiTheme="minorEastAsia" w:hAnsiTheme="minorEastAsia"/>
                <w:sz w:val="20"/>
                <w:szCs w:val="21"/>
                <w:shd w:val="clear" w:color="auto" w:fill="FFFFFF"/>
              </w:rPr>
            </w:pPr>
            <w:r>
              <w:rPr>
                <w:rFonts w:hint="eastAsia" w:cs="Arial" w:asciiTheme="minorEastAsia" w:hAnsiTheme="minorEastAsia"/>
                <w:sz w:val="20"/>
                <w:szCs w:val="21"/>
                <w:lang w:eastAsia="zh-CN"/>
              </w:rPr>
              <w:t>交行</w:t>
            </w:r>
            <w:r>
              <w:rPr>
                <w:rFonts w:cs="Arial" w:asciiTheme="minorEastAsia" w:hAnsiTheme="minorEastAsia"/>
                <w:sz w:val="20"/>
                <w:szCs w:val="21"/>
              </w:rPr>
              <w:t>的导入环境</w:t>
            </w:r>
          </w:p>
        </w:tc>
      </w:tr>
    </w:tbl>
    <w:p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>
      <w:pPr>
        <w:pStyle w:val="4"/>
        <w:ind w:left="578" w:hanging="578"/>
      </w:pPr>
      <w:bookmarkStart w:id="10" w:name="_Toc59455337"/>
      <w:r>
        <w:rPr>
          <w:rFonts w:hint="eastAsia"/>
          <w:lang w:eastAsia="zh-CN"/>
        </w:rPr>
        <w:t>Mage设置</w:t>
      </w:r>
      <w:bookmarkEnd w:id="1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7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993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718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993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验证码</w:t>
            </w:r>
          </w:p>
        </w:tc>
        <w:tc>
          <w:tcPr>
            <w:tcW w:w="7188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导入交通银行验证码识别功能</w:t>
            </w:r>
          </w:p>
        </w:tc>
      </w:tr>
    </w:tbl>
    <w:p>
      <w:pPr>
        <w:spacing w:after="0"/>
        <w:rPr>
          <w:lang w:eastAsia="zh-CN"/>
        </w:rPr>
      </w:pPr>
    </w:p>
    <w:p>
      <w:pPr>
        <w:pStyle w:val="4"/>
        <w:rPr>
          <w:lang w:eastAsia="zh-CN"/>
        </w:rPr>
      </w:pPr>
      <w:bookmarkStart w:id="11" w:name="_Toc59455338"/>
      <w:r>
        <w:rPr>
          <w:rFonts w:hint="eastAsia"/>
          <w:lang w:eastAsia="zh-CN"/>
        </w:rPr>
        <w:t>Creator</w:t>
      </w:r>
      <w:r>
        <w:rPr>
          <w:lang w:eastAsia="zh-CN"/>
        </w:rPr>
        <w:t>流程设计</w:t>
      </w:r>
      <w:bookmarkEnd w:id="11"/>
    </w:p>
    <w:p>
      <w:pPr>
        <w:pStyle w:val="5"/>
        <w:rPr>
          <w:lang w:eastAsia="zh-CN"/>
        </w:rPr>
      </w:pPr>
      <w:bookmarkStart w:id="12" w:name="_Toc59455339"/>
      <w:r>
        <w:rPr>
          <w:lang w:eastAsia="zh-CN"/>
        </w:rPr>
        <w:t>业务流程设计</w:t>
      </w:r>
      <w:bookmarkEnd w:id="12"/>
    </w:p>
    <w:p>
      <w:pPr>
        <w:pStyle w:val="3"/>
        <w:spacing w:before="200" w:after="0" w:line="360" w:lineRule="auto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业务流程详细设计见各文档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701"/>
        <w:gridCol w:w="3828"/>
        <w:gridCol w:w="26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701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流程bot包</w:t>
            </w:r>
          </w:p>
        </w:tc>
        <w:tc>
          <w:tcPr>
            <w:tcW w:w="382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2652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编排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8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交通银行</w:t>
            </w:r>
          </w:p>
        </w:tc>
        <w:tc>
          <w:tcPr>
            <w:tcW w:w="3828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下载、处理交通银行账单</w:t>
            </w:r>
          </w:p>
        </w:tc>
        <w:tc>
          <w:tcPr>
            <w:tcW w:w="2652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由调度流程编排任务队列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8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xxx</w:t>
            </w:r>
            <w:r>
              <w:rPr>
                <w:rFonts w:hint="eastAsia"/>
                <w:sz w:val="21"/>
                <w:szCs w:val="21"/>
                <w:lang w:eastAsia="zh-CN"/>
              </w:rPr>
              <w:t>银行</w:t>
            </w:r>
          </w:p>
        </w:tc>
        <w:tc>
          <w:tcPr>
            <w:tcW w:w="3828" w:type="dxa"/>
          </w:tcPr>
          <w:p>
            <w:pPr>
              <w:pStyle w:val="3"/>
              <w:tabs>
                <w:tab w:val="left" w:pos="2650"/>
              </w:tabs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下载、处理xx银行账单</w:t>
            </w:r>
          </w:p>
        </w:tc>
        <w:tc>
          <w:tcPr>
            <w:tcW w:w="2652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由调度流程编排任务队列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3"/>
              <w:numPr>
                <w:ilvl w:val="0"/>
                <w:numId w:val="8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xxx</w:t>
            </w:r>
            <w:r>
              <w:rPr>
                <w:rFonts w:hint="eastAsia"/>
                <w:sz w:val="21"/>
                <w:szCs w:val="21"/>
                <w:lang w:eastAsia="zh-CN"/>
              </w:rPr>
              <w:t>银行</w:t>
            </w:r>
          </w:p>
        </w:tc>
        <w:tc>
          <w:tcPr>
            <w:tcW w:w="3828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下载、处理x</w:t>
            </w:r>
            <w:r>
              <w:rPr>
                <w:sz w:val="21"/>
                <w:szCs w:val="21"/>
                <w:lang w:eastAsia="zh-CN"/>
              </w:rPr>
              <w:t>x</w:t>
            </w:r>
            <w:r>
              <w:rPr>
                <w:rFonts w:hint="eastAsia"/>
                <w:sz w:val="21"/>
                <w:szCs w:val="21"/>
                <w:lang w:eastAsia="zh-CN"/>
              </w:rPr>
              <w:t>银行账单</w:t>
            </w:r>
          </w:p>
        </w:tc>
        <w:tc>
          <w:tcPr>
            <w:tcW w:w="2652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由调度流程编排任务队列</w:t>
            </w:r>
          </w:p>
        </w:tc>
      </w:tr>
    </w:tbl>
    <w:p>
      <w:pPr>
        <w:pStyle w:val="5"/>
        <w:rPr>
          <w:lang w:eastAsia="zh-CN"/>
        </w:rPr>
      </w:pPr>
      <w:bookmarkStart w:id="13" w:name="_Toc59455340"/>
      <w:r>
        <w:rPr>
          <w:lang w:eastAsia="zh-CN"/>
        </w:rPr>
        <w:t>其他流程设计</w:t>
      </w:r>
      <w:bookmarkEnd w:id="1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701"/>
        <w:gridCol w:w="3828"/>
        <w:gridCol w:w="26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701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流程bot包</w:t>
            </w:r>
          </w:p>
        </w:tc>
        <w:tc>
          <w:tcPr>
            <w:tcW w:w="382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2652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编排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9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调度流程</w:t>
            </w:r>
          </w:p>
        </w:tc>
        <w:tc>
          <w:tcPr>
            <w:tcW w:w="3828" w:type="dxa"/>
            <w:vAlign w:val="center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由于银行账号过多，且因为硬件原因，每台机器能够访问的银行账号是固定的，因此需要流程自动创建任务队列</w:t>
            </w:r>
          </w:p>
        </w:tc>
        <w:tc>
          <w:tcPr>
            <w:tcW w:w="2652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由人工创建计划任务，每天上午8:0</w:t>
            </w:r>
            <w:r>
              <w:rPr>
                <w:sz w:val="21"/>
                <w:szCs w:val="21"/>
                <w:lang w:eastAsia="zh-CN"/>
              </w:rPr>
              <w:t>0</w:t>
            </w:r>
            <w:r>
              <w:rPr>
                <w:rFonts w:hint="eastAsia"/>
                <w:sz w:val="21"/>
                <w:szCs w:val="21"/>
                <w:lang w:eastAsia="zh-CN"/>
              </w:rPr>
              <w:t>运行</w:t>
            </w:r>
          </w:p>
        </w:tc>
      </w:tr>
    </w:tbl>
    <w:p>
      <w:pPr>
        <w:pStyle w:val="3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调度流程说明</w:t>
      </w:r>
    </w:p>
    <w:p>
      <w:pPr>
        <w:pStyle w:val="3"/>
        <w:spacing w:line="360" w:lineRule="auto"/>
        <w:ind w:left="420" w:firstLine="480" w:firstLineChars="200"/>
        <w:rPr>
          <w:lang w:eastAsia="zh-CN"/>
        </w:rPr>
      </w:pPr>
      <w:r>
        <w:rPr>
          <w:rFonts w:hint="eastAsia"/>
          <w:lang w:eastAsia="zh-CN"/>
        </w:rPr>
        <w:t>本项目由于银行账户较多，会采用动态方式在Commander上创建任务，这里会用到一个概念调度任务。所谓调度任务即是根据业务需求通过OpenApi方式创建其它业务任务的任务。下图为调度任务的基本流程，线段上面的序号表示执行顺序。</w:t>
      </w:r>
    </w:p>
    <w:p>
      <w:pPr>
        <w:pStyle w:val="3"/>
        <w:spacing w:line="360" w:lineRule="auto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380105" cy="25196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04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br w:type="page"/>
      </w:r>
    </w:p>
    <w:p>
      <w:pPr>
        <w:spacing w:after="0" w:line="360" w:lineRule="auto"/>
        <w:ind w:firstLine="480" w:firstLineChars="20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说明：</w:t>
      </w:r>
    </w:p>
    <w:p>
      <w:pPr>
        <w:pStyle w:val="80"/>
        <w:numPr>
          <w:ilvl w:val="0"/>
          <w:numId w:val="1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在Comma</w:t>
      </w:r>
      <w:r>
        <w:rPr>
          <w:rFonts w:ascii="宋体" w:hAnsi="宋体" w:eastAsia="宋体"/>
          <w:sz w:val="24"/>
          <w:szCs w:val="24"/>
        </w:rPr>
        <w:t>nde</w:t>
      </w:r>
      <w:r>
        <w:rPr>
          <w:rFonts w:hint="eastAsia" w:ascii="宋体" w:hAnsi="宋体" w:eastAsia="宋体"/>
          <w:sz w:val="24"/>
          <w:szCs w:val="24"/>
        </w:rPr>
        <w:t>r中人工创建一条计划任务，该任务即是调度任务。</w:t>
      </w:r>
    </w:p>
    <w:p>
      <w:pPr>
        <w:pStyle w:val="80"/>
        <w:numPr>
          <w:ilvl w:val="0"/>
          <w:numId w:val="1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调度任务按照业务指定时间点可在任意Work</w:t>
      </w:r>
      <w:r>
        <w:rPr>
          <w:rFonts w:ascii="宋体" w:hAnsi="宋体" w:eastAsia="宋体"/>
          <w:sz w:val="24"/>
          <w:szCs w:val="24"/>
        </w:rPr>
        <w:t>er</w:t>
      </w:r>
      <w:r>
        <w:rPr>
          <w:rFonts w:hint="eastAsia" w:ascii="宋体" w:hAnsi="宋体" w:eastAsia="宋体"/>
          <w:sz w:val="24"/>
          <w:szCs w:val="24"/>
        </w:rPr>
        <w:t>上执行。该任务执行时会查询账户信息数据库得到需要创建的业务任务（如金融机构名称）和业务基本信息。</w:t>
      </w:r>
    </w:p>
    <w:p>
      <w:pPr>
        <w:pStyle w:val="80"/>
        <w:numPr>
          <w:ilvl w:val="0"/>
          <w:numId w:val="1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调度任务根据金融机构个数创建队列，队列名称采用金融机构名称即可。该金融机构下面的业务账户保存到对应金融机构队列中。同时调度任务向C</w:t>
      </w:r>
      <w:r>
        <w:rPr>
          <w:rFonts w:ascii="宋体" w:hAnsi="宋体" w:eastAsia="宋体"/>
          <w:sz w:val="24"/>
          <w:szCs w:val="24"/>
        </w:rPr>
        <w:t>ommander</w:t>
      </w:r>
      <w:r>
        <w:rPr>
          <w:rFonts w:hint="eastAsia" w:ascii="宋体" w:hAnsi="宋体" w:eastAsia="宋体"/>
          <w:sz w:val="24"/>
          <w:szCs w:val="24"/>
        </w:rPr>
        <w:t>的任务管理中通过Op</w:t>
      </w:r>
      <w:r>
        <w:rPr>
          <w:rFonts w:ascii="宋体" w:hAnsi="宋体" w:eastAsia="宋体"/>
          <w:sz w:val="24"/>
          <w:szCs w:val="24"/>
        </w:rPr>
        <w:t>enApi</w:t>
      </w:r>
      <w:r>
        <w:rPr>
          <w:rFonts w:hint="eastAsia" w:ascii="宋体" w:hAnsi="宋体" w:eastAsia="宋体"/>
          <w:sz w:val="24"/>
          <w:szCs w:val="24"/>
        </w:rPr>
        <w:t>方式创建任务（如下载账单任务、邮件通知任务）。</w:t>
      </w:r>
    </w:p>
    <w:p>
      <w:pPr>
        <w:pStyle w:val="80"/>
        <w:numPr>
          <w:ilvl w:val="0"/>
          <w:numId w:val="1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</w:t>
      </w:r>
      <w:r>
        <w:rPr>
          <w:rFonts w:ascii="宋体" w:hAnsi="宋体" w:eastAsia="宋体"/>
          <w:sz w:val="24"/>
          <w:szCs w:val="24"/>
        </w:rPr>
        <w:t>ommander</w:t>
      </w:r>
      <w:r>
        <w:rPr>
          <w:rFonts w:hint="eastAsia" w:ascii="宋体" w:hAnsi="宋体" w:eastAsia="宋体"/>
          <w:sz w:val="24"/>
          <w:szCs w:val="24"/>
        </w:rPr>
        <w:t>的任务管理推送任务到指定Wo</w:t>
      </w:r>
      <w:r>
        <w:rPr>
          <w:rFonts w:ascii="宋体" w:hAnsi="宋体" w:eastAsia="宋体"/>
          <w:sz w:val="24"/>
          <w:szCs w:val="24"/>
        </w:rPr>
        <w:t>rker</w:t>
      </w:r>
      <w:r>
        <w:rPr>
          <w:rFonts w:hint="eastAsia" w:ascii="宋体" w:hAnsi="宋体" w:eastAsia="宋体"/>
          <w:sz w:val="24"/>
          <w:szCs w:val="24"/>
        </w:rPr>
        <w:t>，W</w:t>
      </w:r>
      <w:r>
        <w:rPr>
          <w:rFonts w:ascii="宋体" w:hAnsi="宋体" w:eastAsia="宋体"/>
          <w:sz w:val="24"/>
          <w:szCs w:val="24"/>
        </w:rPr>
        <w:t>orker</w:t>
      </w:r>
      <w:r>
        <w:rPr>
          <w:rFonts w:hint="eastAsia" w:ascii="宋体" w:hAnsi="宋体" w:eastAsia="宋体"/>
          <w:sz w:val="24"/>
          <w:szCs w:val="24"/>
        </w:rPr>
        <w:t>根据任务推送顺序执行。</w:t>
      </w:r>
    </w:p>
    <w:p>
      <w:pPr>
        <w:pStyle w:val="5"/>
        <w:rPr>
          <w:lang w:eastAsia="zh-CN"/>
        </w:rPr>
      </w:pPr>
      <w:bookmarkStart w:id="14" w:name="_Toc59455341"/>
      <w:r>
        <w:rPr>
          <w:rFonts w:hint="eastAsia"/>
          <w:lang w:eastAsia="zh-CN"/>
        </w:rPr>
        <w:t>命令库</w:t>
      </w:r>
      <w:r>
        <w:rPr>
          <w:lang w:eastAsia="zh-CN"/>
        </w:rPr>
        <w:t>设计</w:t>
      </w:r>
      <w:bookmarkEnd w:id="14"/>
    </w:p>
    <w:p>
      <w:pPr>
        <w:spacing w:before="200" w:after="0"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通过需求分析发现，各流程中有部分功能代码能够实现通用，因此将对应代码封装为命令库供各银行流水下载流程使用。本项目中，命令库作用说明如下所示。</w:t>
      </w:r>
    </w:p>
    <w:p>
      <w:pPr>
        <w:pStyle w:val="80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匹配账户数据模块</w:t>
      </w:r>
    </w:p>
    <w:p>
      <w:pPr>
        <w:shd w:val="clear" w:color="auto" w:fill="FFFFFE"/>
        <w:spacing w:after="0" w:line="360" w:lineRule="auto"/>
        <w:ind w:firstLine="849" w:firstLineChars="354"/>
        <w:rPr>
          <w:rFonts w:cs="宋体" w:asciiTheme="minorEastAsia" w:hAnsiTheme="minorEastAsia"/>
          <w:color w:val="000000"/>
        </w:rPr>
      </w:pPr>
      <w:r>
        <w:rPr>
          <w:rFonts w:cs="宋体" w:asciiTheme="minorEastAsia" w:hAnsiTheme="minorEastAsia"/>
          <w:color w:val="000000"/>
        </w:rPr>
        <w:t>i</w:t>
      </w:r>
      <w:r>
        <w:rPr>
          <w:rFonts w:hint="eastAsia" w:cs="宋体" w:asciiTheme="minorEastAsia" w:hAnsiTheme="minorEastAsia"/>
          <w:color w:val="000000"/>
        </w:rPr>
        <w:t>Ret</w:t>
      </w:r>
      <w:r>
        <w:rPr>
          <w:rFonts w:cs="宋体" w:asciiTheme="minorEastAsia" w:hAnsiTheme="minorEastAsia"/>
          <w:color w:val="000000"/>
        </w:rPr>
        <w:t xml:space="preserve"> </w:t>
      </w:r>
      <w:r>
        <w:rPr>
          <w:rFonts w:hint="eastAsia" w:cs="宋体" w:asciiTheme="minorEastAsia" w:hAnsiTheme="minorEastAsia"/>
          <w:color w:val="000000"/>
        </w:rPr>
        <w:t>=</w:t>
      </w:r>
      <w:r>
        <w:rPr>
          <w:rFonts w:cs="宋体" w:asciiTheme="minorEastAsia" w:hAnsiTheme="minorEastAsia"/>
          <w:color w:val="000000"/>
        </w:rPr>
        <w:t xml:space="preserve"> QueData(ID)</w:t>
      </w:r>
    </w:p>
    <w:p>
      <w:pPr>
        <w:pStyle w:val="80"/>
        <w:shd w:val="clear" w:color="auto" w:fill="FFFFFE"/>
        <w:spacing w:line="360" w:lineRule="auto"/>
        <w:ind w:left="839" w:firstLine="480"/>
        <w:rPr>
          <w:rFonts w:cs="宋体" w:asciiTheme="minorEastAsia" w:hAnsiTheme="minorEastAsia"/>
          <w:color w:val="000000"/>
          <w:sz w:val="24"/>
          <w:szCs w:val="24"/>
        </w:rPr>
      </w:pPr>
      <w:r>
        <w:rPr>
          <w:rFonts w:hint="eastAsia" w:cs="宋体" w:asciiTheme="minorEastAsia" w:hAnsiTheme="minorEastAsia"/>
          <w:color w:val="000000"/>
          <w:sz w:val="24"/>
          <w:szCs w:val="24"/>
        </w:rPr>
        <w:t>入参：I</w:t>
      </w:r>
      <w:r>
        <w:rPr>
          <w:rFonts w:cs="宋体" w:asciiTheme="minorEastAsia" w:hAnsiTheme="minorEastAsia"/>
          <w:color w:val="000000"/>
          <w:sz w:val="24"/>
          <w:szCs w:val="24"/>
        </w:rPr>
        <w:t>D</w:t>
      </w:r>
    </w:p>
    <w:p>
      <w:pPr>
        <w:pStyle w:val="80"/>
        <w:shd w:val="clear" w:color="auto" w:fill="FFFFFE"/>
        <w:spacing w:line="360" w:lineRule="auto"/>
        <w:ind w:left="839" w:firstLine="480"/>
        <w:rPr>
          <w:rFonts w:cs="宋体" w:asciiTheme="minorEastAsia" w:hAnsiTheme="minorEastAsia"/>
          <w:color w:val="000000"/>
          <w:sz w:val="24"/>
          <w:szCs w:val="24"/>
        </w:rPr>
      </w:pPr>
      <w:r>
        <w:rPr>
          <w:rFonts w:hint="eastAsia" w:cs="宋体" w:asciiTheme="minorEastAsia" w:hAnsiTheme="minorEastAsia"/>
          <w:color w:val="000000"/>
          <w:sz w:val="24"/>
          <w:szCs w:val="24"/>
        </w:rPr>
        <w:t>参数描述：</w:t>
      </w:r>
      <w:r>
        <w:rPr>
          <w:rFonts w:hint="eastAsia" w:asciiTheme="minorEastAsia" w:hAnsiTheme="minorEastAsia"/>
          <w:sz w:val="24"/>
          <w:szCs w:val="24"/>
        </w:rPr>
        <w:t>通过Commander获取各流程银行的队列I</w:t>
      </w:r>
      <w:r>
        <w:rPr>
          <w:rFonts w:asciiTheme="minorEastAsia" w:hAnsiTheme="minorEastAsia"/>
          <w:sz w:val="24"/>
          <w:szCs w:val="24"/>
        </w:rPr>
        <w:t>D</w:t>
      </w:r>
      <w:r>
        <w:rPr>
          <w:rFonts w:hint="eastAsia" w:asciiTheme="minorEastAsia" w:hAnsiTheme="minorEastAsia"/>
          <w:sz w:val="24"/>
          <w:szCs w:val="24"/>
        </w:rPr>
        <w:t>（获取队列时，队列名为个银行名，该参数可存放在各流程</w:t>
      </w:r>
      <w:r>
        <w:rPr>
          <w:rFonts w:asciiTheme="minorEastAsia" w:hAnsiTheme="minorEastAsia"/>
          <w:sz w:val="24"/>
          <w:szCs w:val="24"/>
        </w:rPr>
        <w:t>res</w:t>
      </w:r>
      <w:r>
        <w:rPr>
          <w:rFonts w:hint="eastAsia" w:asciiTheme="minorEastAsia" w:hAnsiTheme="minorEastAsia"/>
          <w:sz w:val="24"/>
          <w:szCs w:val="24"/>
        </w:rPr>
        <w:t>文件夹的配置文件中）</w:t>
      </w:r>
    </w:p>
    <w:p>
      <w:pPr>
        <w:pStyle w:val="80"/>
        <w:spacing w:line="360" w:lineRule="auto"/>
        <w:ind w:left="839"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出参：</w:t>
      </w:r>
      <w:r>
        <w:rPr>
          <w:rFonts w:asciiTheme="minorEastAsia" w:hAnsiTheme="minorEastAsia"/>
          <w:sz w:val="24"/>
          <w:szCs w:val="24"/>
        </w:rPr>
        <w:t xml:space="preserve">iRet </w:t>
      </w:r>
    </w:p>
    <w:p>
      <w:pPr>
        <w:pStyle w:val="80"/>
        <w:spacing w:line="360" w:lineRule="auto"/>
        <w:ind w:left="839"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参数描述：将数据库中查询到对应银行的账号密码、对应关系及相关数据并返回</w:t>
      </w:r>
    </w:p>
    <w:p>
      <w:pPr>
        <w:pStyle w:val="80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异常发送信息模块</w:t>
      </w:r>
    </w:p>
    <w:p>
      <w:pPr>
        <w:pStyle w:val="80"/>
        <w:numPr>
          <w:ilvl w:val="0"/>
          <w:numId w:val="13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邮件发送异常信息</w:t>
      </w:r>
    </w:p>
    <w:p>
      <w:pPr>
        <w:pStyle w:val="80"/>
        <w:shd w:val="clear" w:color="auto" w:fill="FFFFFE"/>
        <w:spacing w:line="360" w:lineRule="auto"/>
        <w:ind w:left="839" w:firstLine="0" w:firstLineChars="0"/>
        <w:rPr>
          <w:rFonts w:cs="宋体" w:asciiTheme="minorEastAsia" w:hAnsiTheme="minorEastAsia"/>
          <w:color w:val="000000"/>
          <w:sz w:val="24"/>
          <w:szCs w:val="24"/>
        </w:rPr>
      </w:pPr>
      <w:r>
        <w:rPr>
          <w:rFonts w:asciiTheme="minorEastAsia" w:hAnsiTheme="minorEastAsia"/>
          <w:color w:val="000000"/>
          <w:sz w:val="24"/>
          <w:szCs w:val="24"/>
        </w:rPr>
        <w:t xml:space="preserve">emailRet </w:t>
      </w:r>
      <w:r>
        <w:rPr>
          <w:rFonts w:hint="eastAsia" w:asciiTheme="minorEastAsia" w:hAnsiTheme="minorEastAsia"/>
          <w:color w:val="000000"/>
          <w:sz w:val="24"/>
          <w:szCs w:val="24"/>
        </w:rPr>
        <w:t>=</w:t>
      </w:r>
      <w:r>
        <w:rPr>
          <w:rFonts w:asciiTheme="minorEastAsia" w:hAnsiTheme="minorEastAsia"/>
          <w:color w:val="000000"/>
          <w:sz w:val="24"/>
          <w:szCs w:val="24"/>
        </w:rPr>
        <w:t xml:space="preserve"> </w:t>
      </w:r>
      <w:r>
        <w:rPr>
          <w:rFonts w:cs="宋体" w:asciiTheme="minorEastAsia" w:hAnsiTheme="minorEastAsia"/>
          <w:color w:val="000000"/>
          <w:sz w:val="24"/>
          <w:szCs w:val="24"/>
        </w:rPr>
        <w:t>MailboxReceiver(notice)</w:t>
      </w:r>
    </w:p>
    <w:p>
      <w:pPr>
        <w:pStyle w:val="80"/>
        <w:shd w:val="clear" w:color="auto" w:fill="FFFFFE"/>
        <w:spacing w:line="360" w:lineRule="auto"/>
        <w:ind w:left="839" w:firstLine="480"/>
        <w:rPr>
          <w:rFonts w:cs="宋体" w:asciiTheme="minorEastAsia" w:hAnsiTheme="minorEastAsia"/>
          <w:color w:val="000000"/>
          <w:sz w:val="24"/>
          <w:szCs w:val="24"/>
        </w:rPr>
      </w:pPr>
      <w:r>
        <w:rPr>
          <w:rFonts w:hint="eastAsia" w:cs="宋体" w:asciiTheme="minorEastAsia" w:hAnsiTheme="minorEastAsia"/>
          <w:color w:val="000000"/>
          <w:sz w:val="24"/>
          <w:szCs w:val="24"/>
        </w:rPr>
        <w:t>入参：</w:t>
      </w:r>
      <w:r>
        <w:rPr>
          <w:rFonts w:cs="宋体" w:asciiTheme="minorEastAsia" w:hAnsiTheme="minorEastAsia"/>
          <w:color w:val="000000"/>
          <w:sz w:val="24"/>
          <w:szCs w:val="24"/>
        </w:rPr>
        <w:t>notice</w:t>
      </w:r>
    </w:p>
    <w:p>
      <w:pPr>
        <w:pStyle w:val="80"/>
        <w:shd w:val="clear" w:color="auto" w:fill="FFFFFE"/>
        <w:spacing w:line="360" w:lineRule="auto"/>
        <w:ind w:left="839" w:firstLine="480"/>
        <w:rPr>
          <w:rFonts w:asciiTheme="minorEastAsia" w:hAnsiTheme="minorEastAsia"/>
          <w:color w:val="000000"/>
          <w:sz w:val="24"/>
          <w:szCs w:val="24"/>
        </w:rPr>
      </w:pPr>
      <w:r>
        <w:rPr>
          <w:rFonts w:hint="eastAsia" w:cs="宋体" w:asciiTheme="minorEastAsia" w:hAnsiTheme="minorEastAsia"/>
          <w:color w:val="000000"/>
          <w:sz w:val="24"/>
          <w:szCs w:val="24"/>
        </w:rPr>
        <w:t>参数描述：捕获到流程执行异常后通过异常日志自定义的消息文本</w:t>
      </w:r>
    </w:p>
    <w:p>
      <w:pPr>
        <w:pStyle w:val="80"/>
        <w:spacing w:line="360" w:lineRule="auto"/>
        <w:ind w:left="839" w:firstLine="480"/>
        <w:rPr>
          <w:rFonts w:asciiTheme="minorEastAsia" w:hAnsiTheme="minorEastAsia"/>
          <w:color w:val="000000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出参：</w:t>
      </w:r>
      <w:r>
        <w:rPr>
          <w:rFonts w:asciiTheme="minorEastAsia" w:hAnsiTheme="minorEastAsia"/>
          <w:color w:val="000000"/>
          <w:sz w:val="24"/>
          <w:szCs w:val="24"/>
        </w:rPr>
        <w:t>emailRet</w:t>
      </w:r>
    </w:p>
    <w:p>
      <w:pPr>
        <w:pStyle w:val="80"/>
        <w:spacing w:line="360" w:lineRule="auto"/>
        <w:ind w:left="839"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参数描述：邮件发送状态</w:t>
      </w:r>
    </w:p>
    <w:p>
      <w:pPr>
        <w:pStyle w:val="80"/>
        <w:numPr>
          <w:ilvl w:val="0"/>
          <w:numId w:val="13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钉钉发送异常信息</w:t>
      </w:r>
    </w:p>
    <w:p>
      <w:pPr>
        <w:shd w:val="clear" w:color="auto" w:fill="FFFFFE"/>
        <w:spacing w:after="0" w:line="285" w:lineRule="atLeast"/>
        <w:ind w:firstLine="849" w:firstLineChars="354"/>
        <w:rPr>
          <w:rFonts w:asciiTheme="minorEastAsia" w:hAnsiTheme="minorEastAsia"/>
          <w:color w:val="000000"/>
          <w:lang w:eastAsia="zh-CN"/>
        </w:rPr>
      </w:pPr>
      <w:r>
        <w:rPr>
          <w:rFonts w:asciiTheme="minorEastAsia" w:hAnsiTheme="minorEastAsia"/>
          <w:color w:val="000000"/>
        </w:rPr>
        <w:t>dingRet</w:t>
      </w:r>
      <w:r>
        <w:rPr>
          <w:rFonts w:hint="eastAsia" w:asciiTheme="minorEastAsia" w:hAnsiTheme="minorEastAsia"/>
          <w:color w:val="000000"/>
          <w:lang w:eastAsia="zh-CN"/>
        </w:rPr>
        <w:t xml:space="preserve"> =</w:t>
      </w:r>
      <w:r>
        <w:rPr>
          <w:rFonts w:asciiTheme="minorEastAsia" w:hAnsiTheme="minorEastAsia"/>
          <w:color w:val="000000"/>
          <w:lang w:eastAsia="zh-CN"/>
        </w:rPr>
        <w:t xml:space="preserve"> </w:t>
      </w:r>
      <w:r>
        <w:rPr>
          <w:rFonts w:cs="宋体" w:asciiTheme="minorEastAsia" w:hAnsiTheme="minorEastAsia"/>
          <w:color w:val="000000"/>
          <w:lang w:eastAsia="zh-CN"/>
        </w:rPr>
        <w:t>Ding</w:t>
      </w:r>
      <w:r>
        <w:rPr>
          <w:rFonts w:hint="eastAsia" w:cs="宋体" w:asciiTheme="minorEastAsia" w:hAnsiTheme="minorEastAsia"/>
          <w:color w:val="000000"/>
          <w:lang w:eastAsia="zh-CN"/>
        </w:rPr>
        <w:t>talk</w:t>
      </w:r>
      <w:r>
        <w:rPr>
          <w:rFonts w:cs="宋体" w:asciiTheme="minorEastAsia" w:hAnsiTheme="minorEastAsia"/>
          <w:color w:val="000000"/>
          <w:lang w:eastAsia="zh-CN"/>
        </w:rPr>
        <w:t>Receiver(notice)</w:t>
      </w:r>
    </w:p>
    <w:p>
      <w:pPr>
        <w:pStyle w:val="80"/>
        <w:shd w:val="clear" w:color="auto" w:fill="FFFFFE"/>
        <w:spacing w:line="360" w:lineRule="auto"/>
        <w:ind w:left="839" w:firstLine="480"/>
        <w:rPr>
          <w:rFonts w:cs="宋体" w:asciiTheme="minorEastAsia" w:hAnsiTheme="minorEastAsia"/>
          <w:color w:val="000000"/>
          <w:sz w:val="24"/>
          <w:szCs w:val="24"/>
        </w:rPr>
      </w:pPr>
      <w:r>
        <w:rPr>
          <w:rFonts w:hint="eastAsia" w:cs="宋体" w:asciiTheme="minorEastAsia" w:hAnsiTheme="minorEastAsia"/>
          <w:color w:val="000000"/>
          <w:sz w:val="24"/>
          <w:szCs w:val="24"/>
        </w:rPr>
        <w:t>入参：</w:t>
      </w:r>
      <w:r>
        <w:rPr>
          <w:rFonts w:cs="宋体" w:asciiTheme="minorEastAsia" w:hAnsiTheme="minorEastAsia"/>
          <w:color w:val="000000"/>
          <w:sz w:val="24"/>
          <w:szCs w:val="24"/>
        </w:rPr>
        <w:t>notice</w:t>
      </w:r>
    </w:p>
    <w:p>
      <w:pPr>
        <w:pStyle w:val="80"/>
        <w:shd w:val="clear" w:color="auto" w:fill="FFFFFE"/>
        <w:spacing w:line="360" w:lineRule="auto"/>
        <w:ind w:left="839" w:firstLine="480"/>
        <w:rPr>
          <w:rFonts w:cs="宋体" w:asciiTheme="minorEastAsia" w:hAnsiTheme="minorEastAsia"/>
          <w:color w:val="000000"/>
          <w:sz w:val="24"/>
          <w:szCs w:val="24"/>
        </w:rPr>
      </w:pPr>
      <w:r>
        <w:rPr>
          <w:rFonts w:hint="eastAsia" w:cs="宋体" w:asciiTheme="minorEastAsia" w:hAnsiTheme="minorEastAsia"/>
          <w:color w:val="000000"/>
          <w:sz w:val="24"/>
          <w:szCs w:val="24"/>
        </w:rPr>
        <w:t>参数描述：捕获到流程执行异常后通过异常日志自定义的消息文本</w:t>
      </w:r>
    </w:p>
    <w:p>
      <w:pPr>
        <w:pStyle w:val="80"/>
        <w:shd w:val="clear" w:color="auto" w:fill="FFFFFE"/>
        <w:spacing w:line="360" w:lineRule="auto"/>
        <w:ind w:left="839" w:firstLine="480"/>
        <w:rPr>
          <w:rFonts w:cs="宋体" w:asciiTheme="minorEastAsia" w:hAnsiTheme="minorEastAsia"/>
          <w:color w:val="000000"/>
          <w:sz w:val="24"/>
          <w:szCs w:val="24"/>
        </w:rPr>
      </w:pPr>
      <w:r>
        <w:rPr>
          <w:rFonts w:hint="eastAsia" w:cs="宋体" w:asciiTheme="minorEastAsia" w:hAnsiTheme="minorEastAsia"/>
          <w:color w:val="000000"/>
          <w:sz w:val="24"/>
          <w:szCs w:val="24"/>
        </w:rPr>
        <w:t>出参：</w:t>
      </w:r>
      <w:r>
        <w:rPr>
          <w:rFonts w:cs="宋体" w:asciiTheme="minorEastAsia" w:hAnsiTheme="minorEastAsia"/>
          <w:color w:val="000000"/>
          <w:sz w:val="24"/>
          <w:szCs w:val="24"/>
        </w:rPr>
        <w:t>dingRet</w:t>
      </w:r>
    </w:p>
    <w:p>
      <w:pPr>
        <w:pStyle w:val="80"/>
        <w:shd w:val="clear" w:color="auto" w:fill="FFFFFE"/>
        <w:spacing w:line="360" w:lineRule="auto"/>
        <w:ind w:left="839" w:firstLine="480"/>
        <w:rPr>
          <w:rFonts w:cs="宋体" w:asciiTheme="minorEastAsia" w:hAnsiTheme="minorEastAsia"/>
          <w:color w:val="000000"/>
          <w:sz w:val="24"/>
          <w:szCs w:val="24"/>
        </w:rPr>
      </w:pPr>
      <w:r>
        <w:rPr>
          <w:rFonts w:hint="eastAsia" w:cs="宋体" w:asciiTheme="minorEastAsia" w:hAnsiTheme="minorEastAsia"/>
          <w:color w:val="000000"/>
          <w:sz w:val="24"/>
          <w:szCs w:val="24"/>
        </w:rPr>
        <w:t>参数描述：钉钉消息发送状态</w:t>
      </w:r>
    </w:p>
    <w:p>
      <w:pPr>
        <w:pStyle w:val="5"/>
        <w:rPr>
          <w:lang w:eastAsia="zh-CN"/>
        </w:rPr>
      </w:pPr>
      <w:bookmarkStart w:id="15" w:name="_Toc59455342"/>
      <w:r>
        <w:rPr>
          <w:lang w:eastAsia="zh-CN"/>
        </w:rPr>
        <w:t>数据结构设计</w:t>
      </w:r>
      <w:bookmarkEnd w:id="15"/>
    </w:p>
    <w:p>
      <w:pPr>
        <w:pStyle w:val="3"/>
        <w:spacing w:before="200" w:after="0"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按照XXXX要求，需要将银行账单信息内容填入XXXX提供的对应</w:t>
      </w:r>
      <w:r>
        <w:rPr>
          <w:rFonts w:asciiTheme="minorEastAsia" w:hAnsiTheme="minorEastAsia"/>
          <w:lang w:eastAsia="zh-CN"/>
        </w:rPr>
        <w:t>J</w:t>
      </w:r>
      <w:r>
        <w:rPr>
          <w:rFonts w:hint="eastAsia" w:asciiTheme="minorEastAsia" w:hAnsiTheme="minorEastAsia"/>
          <w:lang w:eastAsia="zh-CN"/>
        </w:rPr>
        <w:t>s</w:t>
      </w:r>
      <w:r>
        <w:rPr>
          <w:rFonts w:asciiTheme="minorEastAsia" w:hAnsiTheme="minorEastAsia"/>
          <w:lang w:eastAsia="zh-CN"/>
        </w:rPr>
        <w:t>on</w:t>
      </w:r>
      <w:r>
        <w:rPr>
          <w:rFonts w:hint="eastAsia" w:asciiTheme="minorEastAsia" w:hAnsiTheme="minorEastAsia"/>
          <w:lang w:eastAsia="zh-CN"/>
        </w:rPr>
        <w:t>字段中再发送给XX后台。因此，定义名为In</w:t>
      </w:r>
      <w:r>
        <w:rPr>
          <w:rFonts w:asciiTheme="minorEastAsia" w:hAnsiTheme="minorEastAsia"/>
          <w:lang w:eastAsia="zh-CN"/>
        </w:rPr>
        <w:t>formation</w:t>
      </w:r>
      <w:r>
        <w:rPr>
          <w:rFonts w:hint="eastAsia" w:asciiTheme="minorEastAsia" w:hAnsiTheme="minorEastAsia"/>
          <w:lang w:eastAsia="zh-CN"/>
        </w:rPr>
        <w:t>的字典，在每条业务流程运行时，需要将对应的目标 银行信息填入Information对应字段，再将Information作为全局变量供流程内各模块调用。</w:t>
      </w:r>
    </w:p>
    <w:p>
      <w:pPr>
        <w:pStyle w:val="3"/>
        <w:spacing w:before="0" w:after="0"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Json字段如下：</w:t>
      </w:r>
    </w:p>
    <w:p>
      <w:pPr>
        <w:spacing w:after="0"/>
        <w:ind w:left="480" w:leftChars="200" w:firstLine="420"/>
      </w:pPr>
      <w:r>
        <w:rPr>
          <w:rFonts w:hint="eastAsia"/>
        </w:rPr>
        <w:t>{</w:t>
      </w:r>
    </w:p>
    <w:p>
      <w:pPr>
        <w:spacing w:after="0"/>
        <w:ind w:left="960" w:leftChars="400" w:firstLine="420"/>
      </w:pPr>
      <w:r>
        <w:rPr>
          <w:lang w:eastAsia="zh-CN"/>
        </w:rPr>
        <w:t>“</w:t>
      </w:r>
      <w:r>
        <w:rPr>
          <w:rFonts w:hint="eastAsia"/>
        </w:rPr>
        <w:t>file</w:t>
      </w:r>
      <w:r>
        <w:rPr>
          <w:lang w:eastAsia="zh-CN"/>
        </w:rPr>
        <w:t>”</w:t>
      </w:r>
      <w:r>
        <w:rPr>
          <w:rFonts w:hint="eastAsia"/>
        </w:rPr>
        <w:t>:</w:t>
      </w:r>
      <w:r>
        <w:t>””</w:t>
      </w:r>
      <w:r>
        <w:tab/>
      </w:r>
      <w:r>
        <w:tab/>
      </w:r>
      <w:r>
        <w:tab/>
      </w:r>
      <w:r>
        <w:rPr>
          <w:rFonts w:hint="eastAsia"/>
        </w:rPr>
        <w:t>//文件</w:t>
      </w:r>
    </w:p>
    <w:p>
      <w:pPr>
        <w:spacing w:after="0"/>
        <w:ind w:left="960" w:leftChars="400" w:firstLine="420"/>
        <w:rPr>
          <w:lang w:eastAsia="zh-CN"/>
        </w:rPr>
      </w:pPr>
      <w:r>
        <w:rPr>
          <w:lang w:eastAsia="zh-CN"/>
        </w:rPr>
        <w:t>“</w:t>
      </w:r>
      <w:r>
        <w:rPr>
          <w:rFonts w:hint="eastAsia"/>
          <w:lang w:eastAsia="zh-CN"/>
        </w:rPr>
        <w:t>Dept</w:t>
      </w:r>
      <w:r>
        <w:rPr>
          <w:lang w:eastAsia="zh-CN"/>
        </w:rPr>
        <w:t>”</w:t>
      </w:r>
      <w:r>
        <w:rPr>
          <w:rFonts w:hint="eastAsia"/>
          <w:lang w:eastAsia="zh-CN"/>
        </w:rPr>
        <w:t>:</w:t>
      </w:r>
      <w:r>
        <w:rPr>
          <w:lang w:eastAsia="zh-CN"/>
        </w:rPr>
        <w:t>””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//单位编号</w:t>
      </w:r>
    </w:p>
    <w:p>
      <w:pPr>
        <w:spacing w:after="0"/>
        <w:ind w:left="960" w:leftChars="400" w:firstLine="420"/>
      </w:pPr>
      <w:r>
        <w:rPr>
          <w:lang w:eastAsia="zh-CN"/>
        </w:rPr>
        <w:t>“</w:t>
      </w:r>
      <w:r>
        <w:rPr>
          <w:rFonts w:hint="eastAsia"/>
        </w:rPr>
        <w:t>bankId</w:t>
      </w:r>
      <w:r>
        <w:rPr>
          <w:lang w:eastAsia="zh-CN"/>
        </w:rPr>
        <w:t>”</w:t>
      </w:r>
      <w:r>
        <w:rPr>
          <w:rFonts w:hint="eastAsia"/>
        </w:rPr>
        <w:t>:</w:t>
      </w:r>
      <w:r>
        <w:t>””</w:t>
      </w:r>
      <w:r>
        <w:tab/>
      </w:r>
      <w:r>
        <w:tab/>
      </w:r>
      <w:r>
        <w:rPr>
          <w:rFonts w:hint="eastAsia"/>
        </w:rPr>
        <w:t>//银行编号</w:t>
      </w:r>
    </w:p>
    <w:p>
      <w:pPr>
        <w:spacing w:after="0"/>
        <w:ind w:left="960" w:leftChars="400" w:firstLine="420"/>
      </w:pPr>
      <w:r>
        <w:rPr>
          <w:lang w:eastAsia="zh-CN"/>
        </w:rPr>
        <w:t>“</w:t>
      </w:r>
      <w:r>
        <w:rPr>
          <w:rFonts w:hint="eastAsia"/>
        </w:rPr>
        <w:t>bankAccount</w:t>
      </w:r>
      <w:r>
        <w:rPr>
          <w:lang w:eastAsia="zh-CN"/>
        </w:rPr>
        <w:t>”</w:t>
      </w:r>
      <w:r>
        <w:rPr>
          <w:rFonts w:hint="eastAsia"/>
        </w:rPr>
        <w:t>:</w:t>
      </w:r>
      <w:r>
        <w:t>””</w:t>
      </w:r>
      <w:r>
        <w:tab/>
      </w:r>
      <w:r>
        <w:rPr>
          <w:rFonts w:hint="eastAsia"/>
        </w:rPr>
        <w:t>//银行账户</w:t>
      </w:r>
    </w:p>
    <w:p>
      <w:pPr>
        <w:spacing w:after="0"/>
        <w:ind w:left="960" w:leftChars="400" w:firstLine="420"/>
      </w:pPr>
      <w:r>
        <w:rPr>
          <w:lang w:eastAsia="zh-CN"/>
        </w:rPr>
        <w:t>“</w:t>
      </w:r>
      <w:r>
        <w:rPr>
          <w:rFonts w:hint="eastAsia"/>
        </w:rPr>
        <w:t>tradingDate</w:t>
      </w:r>
      <w:r>
        <w:rPr>
          <w:lang w:eastAsia="zh-CN"/>
        </w:rPr>
        <w:t>”</w:t>
      </w:r>
      <w:r>
        <w:rPr>
          <w:rFonts w:hint="eastAsia"/>
        </w:rPr>
        <w:t>:</w:t>
      </w:r>
      <w:r>
        <w:t>””</w:t>
      </w:r>
      <w:r>
        <w:tab/>
      </w:r>
      <w:r>
        <w:rPr>
          <w:rFonts w:hint="eastAsia"/>
        </w:rPr>
        <w:t>//起始日期</w:t>
      </w:r>
    </w:p>
    <w:p>
      <w:pPr>
        <w:spacing w:after="0"/>
        <w:ind w:left="960" w:leftChars="400" w:firstLine="420"/>
      </w:pPr>
      <w:r>
        <w:rPr>
          <w:lang w:eastAsia="zh-CN"/>
        </w:rPr>
        <w:t>“</w:t>
      </w:r>
      <w:r>
        <w:rPr>
          <w:rFonts w:hint="eastAsia"/>
        </w:rPr>
        <w:t>tradingDateEnd</w:t>
      </w:r>
      <w:r>
        <w:rPr>
          <w:lang w:eastAsia="zh-CN"/>
        </w:rPr>
        <w:t>”</w:t>
      </w:r>
      <w:r>
        <w:rPr>
          <w:rFonts w:hint="eastAsia"/>
        </w:rPr>
        <w:t>:</w:t>
      </w:r>
      <w:r>
        <w:t>””</w:t>
      </w:r>
      <w:r>
        <w:tab/>
      </w:r>
      <w:r>
        <w:rPr>
          <w:rFonts w:hint="eastAsia"/>
        </w:rPr>
        <w:t>//截至日期</w:t>
      </w:r>
    </w:p>
    <w:p>
      <w:pPr>
        <w:spacing w:after="0"/>
        <w:ind w:left="960" w:leftChars="400" w:firstLine="420"/>
        <w:rPr>
          <w:lang w:eastAsia="zh-CN"/>
        </w:rPr>
      </w:pPr>
      <w:r>
        <w:rPr>
          <w:lang w:eastAsia="zh-CN"/>
        </w:rPr>
        <w:t>“</w:t>
      </w:r>
      <w:r>
        <w:rPr>
          <w:rFonts w:hint="eastAsia"/>
          <w:lang w:eastAsia="zh-CN"/>
        </w:rPr>
        <w:t>done</w:t>
      </w:r>
      <w:r>
        <w:rPr>
          <w:lang w:eastAsia="zh-CN"/>
        </w:rPr>
        <w:t>”</w:t>
      </w:r>
      <w:r>
        <w:rPr>
          <w:rFonts w:hint="eastAsia"/>
          <w:lang w:eastAsia="zh-CN"/>
        </w:rPr>
        <w:t>:</w:t>
      </w:r>
      <w:r>
        <w:rPr>
          <w:lang w:eastAsia="zh-CN"/>
        </w:rPr>
        <w:t>””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//0不是最后1个账号，1为最后1个账户；</w:t>
      </w:r>
    </w:p>
    <w:p>
      <w:pPr>
        <w:spacing w:after="0"/>
        <w:ind w:left="480" w:leftChars="200" w:firstLine="420"/>
      </w:pPr>
      <w:r>
        <w:rPr>
          <w:rFonts w:hint="eastAsia"/>
        </w:rPr>
        <w:t>}</w:t>
      </w:r>
    </w:p>
    <w:p>
      <w:pPr>
        <w:pStyle w:val="4"/>
        <w:rPr>
          <w:lang w:eastAsia="zh-CN"/>
        </w:rPr>
      </w:pPr>
      <w:bookmarkStart w:id="16" w:name="_Toc59455343"/>
      <w:r>
        <w:rPr>
          <w:lang w:eastAsia="zh-CN"/>
        </w:rPr>
        <w:t>运行环境配置</w:t>
      </w:r>
      <w:bookmarkEnd w:id="16"/>
    </w:p>
    <w:p>
      <w:pPr>
        <w:pStyle w:val="5"/>
        <w:rPr>
          <w:lang w:eastAsia="zh-CN"/>
        </w:rPr>
      </w:pPr>
      <w:bookmarkStart w:id="17" w:name="_Toc59455344"/>
      <w:r>
        <w:rPr>
          <w:lang w:eastAsia="zh-CN"/>
        </w:rPr>
        <w:t>系统环境配置</w:t>
      </w:r>
      <w:bookmarkEnd w:id="1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418"/>
        <w:gridCol w:w="67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418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763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14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分辨率</w:t>
            </w:r>
          </w:p>
        </w:tc>
        <w:tc>
          <w:tcPr>
            <w:tcW w:w="6763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所在环境与开发环境机器分辨率、缩放比一致（本项目所有流程开发环境分辨率为：</w:t>
            </w:r>
            <w:r>
              <w:rPr>
                <w:sz w:val="21"/>
                <w:szCs w:val="21"/>
                <w:lang w:eastAsia="zh-CN"/>
              </w:rPr>
              <w:t>1920*1080</w:t>
            </w:r>
            <w:r>
              <w:rPr>
                <w:rFonts w:hint="eastAsia"/>
                <w:sz w:val="21"/>
                <w:szCs w:val="21"/>
                <w:lang w:eastAsia="zh-CN"/>
              </w:rPr>
              <w:t>；缩放比为：</w:t>
            </w:r>
            <w:r>
              <w:rPr>
                <w:sz w:val="21"/>
                <w:szCs w:val="21"/>
                <w:lang w:eastAsia="zh-CN"/>
              </w:rPr>
              <w:t>100%</w:t>
            </w:r>
            <w:r>
              <w:rPr>
                <w:rFonts w:hint="eastAsia"/>
                <w:sz w:val="21"/>
                <w:szCs w:val="21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14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浏览器</w:t>
            </w:r>
          </w:p>
        </w:tc>
        <w:tc>
          <w:tcPr>
            <w:tcW w:w="6763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所在环境</w:t>
            </w:r>
            <w:r>
              <w:rPr>
                <w:sz w:val="21"/>
                <w:szCs w:val="21"/>
                <w:lang w:eastAsia="zh-CN"/>
              </w:rPr>
              <w:t>IE</w:t>
            </w:r>
            <w:r>
              <w:rPr>
                <w:rFonts w:hint="eastAsia"/>
                <w:sz w:val="21"/>
                <w:szCs w:val="21"/>
                <w:lang w:eastAsia="zh-CN"/>
              </w:rPr>
              <w:t>浏览器需进行兼容性配置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14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Excel工具</w:t>
            </w:r>
          </w:p>
        </w:tc>
        <w:tc>
          <w:tcPr>
            <w:tcW w:w="6763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所在环境需存在</w:t>
            </w:r>
            <w:r>
              <w:rPr>
                <w:sz w:val="21"/>
                <w:szCs w:val="21"/>
                <w:lang w:eastAsia="zh-CN"/>
              </w:rPr>
              <w:t>Microsoft-Office</w:t>
            </w:r>
            <w:r>
              <w:rPr>
                <w:rFonts w:hint="eastAsia"/>
                <w:sz w:val="21"/>
                <w:szCs w:val="21"/>
                <w:lang w:eastAsia="zh-CN"/>
              </w:rPr>
              <w:t>软件（约定为</w:t>
            </w:r>
            <w:r>
              <w:rPr>
                <w:sz w:val="21"/>
                <w:szCs w:val="21"/>
                <w:lang w:eastAsia="zh-CN"/>
              </w:rPr>
              <w:t>2016</w:t>
            </w:r>
            <w:r>
              <w:rPr>
                <w:rFonts w:hint="eastAsia"/>
                <w:sz w:val="21"/>
                <w:szCs w:val="21"/>
                <w:lang w:eastAsia="zh-CN"/>
              </w:rPr>
              <w:t>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14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网络</w:t>
            </w:r>
          </w:p>
        </w:tc>
        <w:tc>
          <w:tcPr>
            <w:tcW w:w="6763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</w:t>
            </w:r>
            <w:r>
              <w:rPr>
                <w:rFonts w:hint="eastAsia"/>
                <w:sz w:val="21"/>
                <w:szCs w:val="21"/>
                <w:lang w:eastAsia="zh-CN"/>
              </w:rPr>
              <w:t>所在环境与</w:t>
            </w:r>
            <w:r>
              <w:rPr>
                <w:sz w:val="21"/>
                <w:szCs w:val="21"/>
                <w:lang w:eastAsia="zh-CN"/>
              </w:rPr>
              <w:t>Commander</w:t>
            </w:r>
            <w:r>
              <w:rPr>
                <w:rFonts w:hint="eastAsia"/>
                <w:sz w:val="21"/>
                <w:szCs w:val="21"/>
                <w:lang w:eastAsia="zh-CN"/>
              </w:rPr>
              <w:t>所在服务器网络需保持畅通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14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Worker命名</w:t>
            </w:r>
          </w:p>
        </w:tc>
        <w:tc>
          <w:tcPr>
            <w:tcW w:w="6763" w:type="dxa"/>
            <w:vAlign w:val="center"/>
          </w:tcPr>
          <w:p>
            <w:pPr>
              <w:pStyle w:val="3"/>
              <w:tabs>
                <w:tab w:val="left" w:pos="1642"/>
              </w:tabs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根据客户需求Worker命名需要有规则，定义为：AR-Worker-序号。</w:t>
            </w:r>
          </w:p>
        </w:tc>
      </w:tr>
    </w:tbl>
    <w:p>
      <w:pPr>
        <w:pStyle w:val="5"/>
        <w:rPr>
          <w:lang w:eastAsia="zh-CN"/>
        </w:rPr>
      </w:pPr>
      <w:bookmarkStart w:id="18" w:name="_Toc59455345"/>
      <w:r>
        <w:rPr>
          <w:rFonts w:hint="eastAsia"/>
          <w:lang w:eastAsia="zh-CN"/>
        </w:rPr>
        <w:t>硬件设备配置</w:t>
      </w:r>
      <w:bookmarkEnd w:id="1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985"/>
        <w:gridCol w:w="61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985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196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15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RFS-NetWork Usb</w:t>
            </w:r>
            <w:r>
              <w:rPr>
                <w:rFonts w:hint="eastAsia"/>
                <w:sz w:val="21"/>
                <w:szCs w:val="21"/>
                <w:lang w:eastAsia="zh-CN"/>
              </w:rPr>
              <w:t>设置</w:t>
            </w:r>
          </w:p>
        </w:tc>
        <w:tc>
          <w:tcPr>
            <w:tcW w:w="6196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由于本项目涉及多个银行多组不同UsbKey登录的情况，因此使用Usb网络设备池的解决方案。将“银行-UsbKey-Hub端口”的对应关系存放在数据库中，各流程运行时，从数据库中读取要接入的端口号。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pStyle w:val="3"/>
              <w:numPr>
                <w:ilvl w:val="0"/>
                <w:numId w:val="15"/>
              </w:numPr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85" w:type="dxa"/>
            <w:vAlign w:val="center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Key</w:t>
            </w:r>
            <w:r>
              <w:rPr>
                <w:sz w:val="21"/>
                <w:szCs w:val="21"/>
                <w:lang w:eastAsia="zh-CN"/>
              </w:rPr>
              <w:t>Box</w:t>
            </w:r>
            <w:r>
              <w:rPr>
                <w:rFonts w:hint="eastAsia"/>
                <w:sz w:val="21"/>
                <w:szCs w:val="21"/>
                <w:lang w:eastAsia="zh-CN"/>
              </w:rPr>
              <w:t>设置</w:t>
            </w:r>
          </w:p>
        </w:tc>
        <w:tc>
          <w:tcPr>
            <w:tcW w:w="6196" w:type="dxa"/>
            <w:vAlign w:val="center"/>
          </w:tcPr>
          <w:p>
            <w:pPr>
              <w:pStyle w:val="3"/>
              <w:tabs>
                <w:tab w:val="left" w:pos="1512"/>
              </w:tabs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为解决银行账户密码输入的问题及密码的安全管理问题，需由用户提前将密码预埋在KeyBox中，并将“KeyBox设备号-密码索引-账户”的对应关系存放在数据库中，流程使用时从数据库中查询调用。</w:t>
            </w:r>
          </w:p>
        </w:tc>
      </w:tr>
    </w:tbl>
    <w:p>
      <w:pPr>
        <w:pStyle w:val="2"/>
        <w:rPr>
          <w:lang w:eastAsia="zh-CN"/>
        </w:rPr>
      </w:pPr>
      <w:bookmarkStart w:id="19" w:name="_Toc59455346"/>
      <w:r>
        <w:rPr>
          <w:rFonts w:hint="eastAsia"/>
          <w:lang w:eastAsia="zh-CN"/>
        </w:rPr>
        <w:t>其他设计</w:t>
      </w:r>
      <w:bookmarkEnd w:id="19"/>
    </w:p>
    <w:p>
      <w:pPr>
        <w:pStyle w:val="4"/>
        <w:rPr>
          <w:lang w:eastAsia="zh-CN"/>
        </w:rPr>
      </w:pPr>
      <w:bookmarkStart w:id="20" w:name="_Toc59455347"/>
      <w:r>
        <w:rPr>
          <w:lang w:eastAsia="zh-CN"/>
        </w:rPr>
        <w:t>UiBot插件设计</w:t>
      </w:r>
      <w:bookmarkEnd w:id="20"/>
    </w:p>
    <w:p>
      <w:pPr>
        <w:pStyle w:val="3"/>
        <w:numPr>
          <w:ilvl w:val="0"/>
          <w:numId w:val="16"/>
        </w:numPr>
        <w:spacing w:before="200" w:after="0" w:line="360" w:lineRule="auto"/>
        <w:rPr>
          <w:rFonts w:asciiTheme="minorEastAsia" w:hAnsiTheme="minorEastAsia"/>
          <w:lang w:eastAsia="zh-CN"/>
        </w:rPr>
      </w:pPr>
      <w:r>
        <w:rPr>
          <w:rFonts w:asciiTheme="minorEastAsia" w:hAnsiTheme="minorEastAsia"/>
          <w:lang w:eastAsia="zh-CN"/>
        </w:rPr>
        <w:t>Commander.py</w:t>
      </w:r>
    </w:p>
    <w:p>
      <w:pPr>
        <w:pStyle w:val="3"/>
        <w:spacing w:before="0" w:after="0" w:line="360" w:lineRule="auto"/>
        <w:ind w:left="42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作用说明：通过接口向</w:t>
      </w:r>
      <w:r>
        <w:rPr>
          <w:rFonts w:asciiTheme="minorEastAsia" w:hAnsiTheme="minorEastAsia"/>
          <w:lang w:eastAsia="zh-CN"/>
        </w:rPr>
        <w:t>C</w:t>
      </w:r>
      <w:r>
        <w:rPr>
          <w:rFonts w:hint="eastAsia" w:asciiTheme="minorEastAsia" w:hAnsiTheme="minorEastAsia"/>
          <w:lang w:eastAsia="zh-CN"/>
        </w:rPr>
        <w:t>ommander发送指令创建任务队列</w:t>
      </w:r>
    </w:p>
    <w:p>
      <w:pPr>
        <w:pStyle w:val="3"/>
        <w:spacing w:before="0" w:after="0" w:line="360" w:lineRule="auto"/>
        <w:ind w:firstLine="424" w:firstLineChars="177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调用方法说明：</w:t>
      </w:r>
    </w:p>
    <w:p>
      <w:pPr>
        <w:pStyle w:val="3"/>
        <w:numPr>
          <w:ilvl w:val="0"/>
          <w:numId w:val="17"/>
        </w:numPr>
        <w:spacing w:before="0" w:after="0" w:line="360" w:lineRule="auto"/>
        <w:rPr>
          <w:rFonts w:asciiTheme="minorEastAsia" w:hAnsiTheme="minorEastAsia"/>
          <w:lang w:eastAsia="zh-CN"/>
        </w:rPr>
      </w:pPr>
      <w:r>
        <w:rPr>
          <w:rFonts w:asciiTheme="minorEastAsia" w:hAnsiTheme="minorEastAsia"/>
          <w:lang w:eastAsia="zh-CN"/>
        </w:rPr>
        <w:t>Commander.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lang w:eastAsia="zh-CN"/>
        </w:rPr>
        <w:t>init(app_key,app_secret,commander_ip)</w:t>
      </w:r>
      <w:r>
        <w:rPr>
          <w:rFonts w:hint="eastAsia" w:asciiTheme="minorEastAsia" w:hAnsiTheme="minorEastAsia"/>
          <w:lang w:eastAsia="zh-CN"/>
        </w:rPr>
        <w:t>；</w:t>
      </w:r>
    </w:p>
    <w:p>
      <w:pPr>
        <w:pStyle w:val="3"/>
        <w:spacing w:before="0" w:after="0" w:line="360" w:lineRule="auto"/>
        <w:ind w:firstLine="904" w:firstLineChars="377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入参：Commander授权账号，密码，I</w:t>
      </w:r>
      <w:r>
        <w:rPr>
          <w:rFonts w:asciiTheme="minorEastAsia" w:hAnsiTheme="minorEastAsia"/>
          <w:lang w:eastAsia="zh-CN"/>
        </w:rPr>
        <w:t>P</w:t>
      </w:r>
      <w:r>
        <w:rPr>
          <w:rFonts w:hint="eastAsia" w:asciiTheme="minorEastAsia" w:hAnsiTheme="minorEastAsia"/>
          <w:lang w:eastAsia="zh-CN"/>
        </w:rPr>
        <w:t>地址</w:t>
      </w:r>
    </w:p>
    <w:p>
      <w:pPr>
        <w:pStyle w:val="3"/>
        <w:spacing w:before="0" w:after="0" w:line="360" w:lineRule="auto"/>
        <w:ind w:firstLine="904" w:firstLineChars="377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作用：用于登录</w:t>
      </w:r>
    </w:p>
    <w:p>
      <w:pPr>
        <w:pStyle w:val="3"/>
        <w:numPr>
          <w:ilvl w:val="0"/>
          <w:numId w:val="17"/>
        </w:numPr>
        <w:spacing w:before="0" w:after="0" w:line="360" w:lineRule="auto"/>
        <w:rPr>
          <w:rFonts w:asciiTheme="minorEastAsia" w:hAnsiTheme="minorEastAsia"/>
          <w:lang w:eastAsia="zh-CN"/>
        </w:rPr>
      </w:pPr>
      <w:r>
        <w:rPr>
          <w:rFonts w:asciiTheme="minorEastAsia" w:hAnsiTheme="minorEastAsia"/>
          <w:lang w:eastAsia="zh-CN"/>
        </w:rPr>
        <w:t>Commander.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lang w:eastAsia="zh-CN"/>
        </w:rPr>
        <w:t>add_task(flow_code)</w:t>
      </w:r>
      <w:r>
        <w:rPr>
          <w:rFonts w:hint="eastAsia" w:asciiTheme="minorEastAsia" w:hAnsiTheme="minorEastAsia"/>
          <w:lang w:eastAsia="zh-CN"/>
        </w:rPr>
        <w:t>；</w:t>
      </w:r>
    </w:p>
    <w:p>
      <w:pPr>
        <w:pStyle w:val="3"/>
        <w:spacing w:before="0" w:after="0" w:line="360" w:lineRule="auto"/>
        <w:ind w:firstLine="904" w:firstLineChars="377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入参：流程编码，从小节5</w:t>
      </w:r>
      <w:r>
        <w:rPr>
          <w:rFonts w:asciiTheme="minorEastAsia" w:hAnsiTheme="minorEastAsia"/>
          <w:lang w:eastAsia="zh-CN"/>
        </w:rPr>
        <w:t>.4.2</w:t>
      </w:r>
      <w:r>
        <w:rPr>
          <w:rFonts w:hint="eastAsia" w:asciiTheme="minorEastAsia" w:hAnsiTheme="minorEastAsia"/>
          <w:lang w:eastAsia="zh-CN"/>
        </w:rPr>
        <w:t>数据库中获取</w:t>
      </w:r>
    </w:p>
    <w:p>
      <w:pPr>
        <w:pStyle w:val="3"/>
        <w:spacing w:before="0" w:after="0" w:line="360" w:lineRule="auto"/>
        <w:ind w:firstLine="904" w:firstLineChars="377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作用：用于创建任务</w:t>
      </w:r>
    </w:p>
    <w:p>
      <w:pPr>
        <w:pStyle w:val="3"/>
        <w:numPr>
          <w:ilvl w:val="0"/>
          <w:numId w:val="17"/>
        </w:numPr>
        <w:spacing w:before="0" w:after="0" w:line="360" w:lineRule="auto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Commander.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lang w:eastAsia="zh-CN"/>
        </w:rPr>
        <w:t>add_task_by_name(flow_code, worker_name)</w:t>
      </w:r>
    </w:p>
    <w:p>
      <w:pPr>
        <w:pStyle w:val="3"/>
        <w:spacing w:before="0" w:after="0" w:line="360" w:lineRule="auto"/>
        <w:ind w:firstLine="904" w:firstLineChars="377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入参：流程编码，</w:t>
      </w:r>
      <w:r>
        <w:rPr>
          <w:rFonts w:asciiTheme="minorEastAsia" w:hAnsiTheme="minorEastAsia"/>
          <w:lang w:eastAsia="zh-CN"/>
        </w:rPr>
        <w:t>W</w:t>
      </w:r>
      <w:r>
        <w:rPr>
          <w:rFonts w:hint="eastAsia" w:asciiTheme="minorEastAsia" w:hAnsiTheme="minorEastAsia"/>
          <w:lang w:eastAsia="zh-CN"/>
        </w:rPr>
        <w:t>orker名称</w:t>
      </w:r>
    </w:p>
    <w:p>
      <w:pPr>
        <w:pStyle w:val="3"/>
        <w:spacing w:before="0" w:after="0" w:line="360" w:lineRule="auto"/>
        <w:ind w:firstLine="904" w:firstLineChars="377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作用：用于对任务指定运行Worker</w:t>
      </w:r>
    </w:p>
    <w:p>
      <w:pPr>
        <w:pStyle w:val="4"/>
        <w:rPr>
          <w:lang w:eastAsia="zh-CN"/>
        </w:rPr>
      </w:pPr>
      <w:bookmarkStart w:id="21" w:name="_Toc59455348"/>
      <w:r>
        <w:rPr>
          <w:lang w:eastAsia="zh-CN"/>
        </w:rPr>
        <w:t>数据库设计</w:t>
      </w:r>
      <w:bookmarkEnd w:id="21"/>
    </w:p>
    <w:p>
      <w:pPr>
        <w:pStyle w:val="3"/>
        <w:spacing w:before="200" w:after="0" w:line="360" w:lineRule="auto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为保存流程账户信息，创建账户信息表，说明如下：</w:t>
      </w:r>
    </w:p>
    <w:p>
      <w:pPr>
        <w:widowControl w:val="0"/>
        <w:numPr>
          <w:ilvl w:val="0"/>
          <w:numId w:val="18"/>
        </w:numPr>
        <w:spacing w:after="0" w:line="360" w:lineRule="auto"/>
        <w:jc w:val="both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数据库采用M</w:t>
      </w:r>
      <w:r>
        <w:rPr>
          <w:rFonts w:ascii="宋体" w:hAnsi="宋体" w:eastAsia="宋体" w:cs="宋体"/>
          <w:lang w:eastAsia="zh-CN"/>
        </w:rPr>
        <w:t>ySql</w:t>
      </w:r>
      <w:r>
        <w:rPr>
          <w:rFonts w:hint="eastAsia" w:ascii="宋体" w:hAnsi="宋体" w:eastAsia="宋体" w:cs="宋体"/>
          <w:lang w:eastAsia="zh-CN"/>
        </w:rPr>
        <w:t>关系型数据库。数据库服务器不再单独建立，共用Commander服务所用的MySq</w:t>
      </w:r>
      <w:r>
        <w:rPr>
          <w:rFonts w:ascii="宋体" w:hAnsi="宋体" w:eastAsia="宋体" w:cs="宋体"/>
          <w:lang w:eastAsia="zh-CN"/>
        </w:rPr>
        <w:t>l</w:t>
      </w:r>
      <w:r>
        <w:rPr>
          <w:rFonts w:hint="eastAsia" w:ascii="宋体" w:hAnsi="宋体" w:eastAsia="宋体" w:cs="宋体"/>
          <w:lang w:eastAsia="zh-CN"/>
        </w:rPr>
        <w:t>数据库服务器。</w:t>
      </w:r>
    </w:p>
    <w:p>
      <w:pPr>
        <w:pStyle w:val="80"/>
        <w:numPr>
          <w:ilvl w:val="0"/>
          <w:numId w:val="18"/>
        </w:numPr>
        <w:spacing w:line="360" w:lineRule="auto"/>
        <w:ind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该数据库中涉及四张表，表的简单描述如下表。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2779"/>
        <w:gridCol w:w="4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8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779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表名</w:t>
            </w:r>
          </w:p>
        </w:tc>
        <w:tc>
          <w:tcPr>
            <w:tcW w:w="4799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8" w:type="dxa"/>
            <w:vAlign w:val="center"/>
          </w:tcPr>
          <w:p>
            <w:pPr>
              <w:spacing w:before="20" w:after="2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779" w:type="dxa"/>
            <w:vAlign w:val="center"/>
          </w:tcPr>
          <w:p>
            <w:pPr>
              <w:spacing w:before="20" w:after="2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BankData</w:t>
            </w:r>
          </w:p>
        </w:tc>
        <w:tc>
          <w:tcPr>
            <w:tcW w:w="4799" w:type="dxa"/>
            <w:vAlign w:val="center"/>
          </w:tcPr>
          <w:p>
            <w:pPr>
              <w:spacing w:before="20" w:after="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金融机构信息基础表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8" w:type="dxa"/>
            <w:vAlign w:val="center"/>
          </w:tcPr>
          <w:p>
            <w:pPr>
              <w:spacing w:before="20" w:after="2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779" w:type="dxa"/>
            <w:vAlign w:val="center"/>
          </w:tcPr>
          <w:p>
            <w:pPr>
              <w:spacing w:before="20" w:after="2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TarikhBil</w:t>
            </w:r>
          </w:p>
        </w:tc>
        <w:tc>
          <w:tcPr>
            <w:tcW w:w="4799" w:type="dxa"/>
            <w:vAlign w:val="center"/>
          </w:tcPr>
          <w:p>
            <w:pPr>
              <w:spacing w:before="20" w:after="20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各个银行账单查询下载的日期范围以及类型，通过ID_Num进行关联。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8" w:type="dxa"/>
            <w:vAlign w:val="center"/>
          </w:tcPr>
          <w:p>
            <w:pPr>
              <w:spacing w:before="20" w:after="2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779" w:type="dxa"/>
            <w:vAlign w:val="center"/>
          </w:tcPr>
          <w:p>
            <w:pPr>
              <w:spacing w:before="20" w:after="2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SubAccount</w:t>
            </w:r>
          </w:p>
        </w:tc>
        <w:tc>
          <w:tcPr>
            <w:tcW w:w="4799" w:type="dxa"/>
            <w:vAlign w:val="center"/>
          </w:tcPr>
          <w:p>
            <w:pPr>
              <w:spacing w:before="20" w:after="20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各个银行账户下的子账号信息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8" w:type="dxa"/>
            <w:vAlign w:val="center"/>
          </w:tcPr>
          <w:p>
            <w:pPr>
              <w:spacing w:before="20" w:after="2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779" w:type="dxa"/>
            <w:vAlign w:val="center"/>
          </w:tcPr>
          <w:p>
            <w:pPr>
              <w:spacing w:before="20" w:after="2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LogInformation</w:t>
            </w:r>
          </w:p>
        </w:tc>
        <w:tc>
          <w:tcPr>
            <w:tcW w:w="4799" w:type="dxa"/>
            <w:vAlign w:val="center"/>
          </w:tcPr>
          <w:p>
            <w:pPr>
              <w:spacing w:before="20" w:after="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数据库操作日志</w:t>
            </w:r>
          </w:p>
        </w:tc>
      </w:tr>
    </w:tbl>
    <w:p>
      <w:pPr>
        <w:widowControl w:val="0"/>
        <w:numPr>
          <w:ilvl w:val="0"/>
          <w:numId w:val="18"/>
        </w:numPr>
        <w:spacing w:before="180" w:after="0" w:line="360" w:lineRule="auto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详细表的字段设计如下</w:t>
      </w:r>
    </w:p>
    <w:p>
      <w:pPr>
        <w:pStyle w:val="80"/>
        <w:numPr>
          <w:ilvl w:val="0"/>
          <w:numId w:val="19"/>
        </w:numPr>
        <w:spacing w:line="360" w:lineRule="auto"/>
        <w:ind w:firstLineChars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BankData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2262"/>
        <w:gridCol w:w="4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2262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4852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ID</w:t>
            </w:r>
          </w:p>
        </w:tc>
        <w:tc>
          <w:tcPr>
            <w:tcW w:w="22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int(10)</w:t>
            </w:r>
          </w:p>
        </w:tc>
        <w:tc>
          <w:tcPr>
            <w:tcW w:w="485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序号，表主键，自增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status</w:t>
            </w:r>
          </w:p>
        </w:tc>
        <w:tc>
          <w:tcPr>
            <w:tcW w:w="22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varchar（10）</w:t>
            </w:r>
          </w:p>
        </w:tc>
        <w:tc>
          <w:tcPr>
            <w:tcW w:w="485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银行账户有效无效；1：有效；2：无效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area</w:t>
            </w:r>
          </w:p>
        </w:tc>
        <w:tc>
          <w:tcPr>
            <w:tcW w:w="22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varchar（100）</w:t>
            </w:r>
          </w:p>
        </w:tc>
        <w:tc>
          <w:tcPr>
            <w:tcW w:w="485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区域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 w:val="21"/>
                <w:szCs w:val="21"/>
              </w:rPr>
              <w:t>bankName</w:t>
            </w:r>
          </w:p>
        </w:tc>
        <w:tc>
          <w:tcPr>
            <w:tcW w:w="22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 w:val="21"/>
                <w:szCs w:val="21"/>
              </w:rPr>
              <w:t>varchar（100）</w:t>
            </w:r>
          </w:p>
        </w:tc>
        <w:tc>
          <w:tcPr>
            <w:tcW w:w="485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银行名称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numID</w:t>
            </w:r>
          </w:p>
        </w:tc>
        <w:tc>
          <w:tcPr>
            <w:tcW w:w="22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varchar（10）</w:t>
            </w:r>
          </w:p>
        </w:tc>
        <w:tc>
          <w:tcPr>
            <w:tcW w:w="485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>顺序号码，次字段作为压入队列的顺序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flowId</w:t>
            </w:r>
          </w:p>
        </w:tc>
        <w:tc>
          <w:tcPr>
            <w:tcW w:w="22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varchar（100）</w:t>
            </w:r>
          </w:p>
        </w:tc>
        <w:tc>
          <w:tcPr>
            <w:tcW w:w="485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-CN"/>
              </w:rPr>
              <w:t xml:space="preserve">银行对应的RPA下载流程id。 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流程id由commander自动生成且唯一。</w:t>
            </w:r>
          </w:p>
        </w:tc>
      </w:tr>
    </w:tbl>
    <w:p>
      <w:pPr>
        <w:pStyle w:val="80"/>
        <w:numPr>
          <w:ilvl w:val="0"/>
          <w:numId w:val="19"/>
        </w:numPr>
        <w:spacing w:before="180" w:line="360" w:lineRule="auto"/>
        <w:ind w:firstLineChars="0"/>
        <w:rPr>
          <w:rFonts w:ascii="宋体" w:hAnsi="宋体" w:eastAsia="宋体" w:cs="宋体"/>
        </w:rPr>
      </w:pPr>
      <w:r>
        <w:rPr>
          <w:rFonts w:ascii="宋体" w:hAnsi="宋体" w:eastAsia="宋体" w:cs="宋体"/>
          <w:szCs w:val="21"/>
        </w:rPr>
        <w:t>TarikhBil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2232"/>
        <w:gridCol w:w="47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5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2232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4769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5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ID_Num</w:t>
            </w:r>
          </w:p>
        </w:tc>
        <w:tc>
          <w:tcPr>
            <w:tcW w:w="223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varchar（10）</w:t>
            </w:r>
          </w:p>
        </w:tc>
        <w:tc>
          <w:tcPr>
            <w:tcW w:w="4769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5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typeDate</w:t>
            </w:r>
          </w:p>
        </w:tc>
        <w:tc>
          <w:tcPr>
            <w:tcW w:w="223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varchar（50）</w:t>
            </w:r>
          </w:p>
        </w:tc>
        <w:tc>
          <w:tcPr>
            <w:tcW w:w="4769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5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fristStart</w:t>
            </w:r>
          </w:p>
        </w:tc>
        <w:tc>
          <w:tcPr>
            <w:tcW w:w="223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varchar（50）</w:t>
            </w:r>
          </w:p>
        </w:tc>
        <w:tc>
          <w:tcPr>
            <w:tcW w:w="4769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第一次开始日期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5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fristEnd</w:t>
            </w:r>
          </w:p>
        </w:tc>
        <w:tc>
          <w:tcPr>
            <w:tcW w:w="223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varchar（50）</w:t>
            </w:r>
          </w:p>
        </w:tc>
        <w:tc>
          <w:tcPr>
            <w:tcW w:w="4769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第一次结束日期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5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secondStart</w:t>
            </w:r>
          </w:p>
        </w:tc>
        <w:tc>
          <w:tcPr>
            <w:tcW w:w="223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varchar（50）</w:t>
            </w:r>
          </w:p>
        </w:tc>
        <w:tc>
          <w:tcPr>
            <w:tcW w:w="4769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第二次开始日期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5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secondEnd</w:t>
            </w:r>
          </w:p>
        </w:tc>
        <w:tc>
          <w:tcPr>
            <w:tcW w:w="223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varchar（50）</w:t>
            </w:r>
          </w:p>
        </w:tc>
        <w:tc>
          <w:tcPr>
            <w:tcW w:w="4769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第二次结束日期</w:t>
            </w:r>
          </w:p>
        </w:tc>
      </w:tr>
    </w:tbl>
    <w:p>
      <w:pPr>
        <w:pStyle w:val="80"/>
        <w:numPr>
          <w:ilvl w:val="0"/>
          <w:numId w:val="19"/>
        </w:numPr>
        <w:spacing w:before="180" w:line="36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t>SubAccount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2210"/>
        <w:gridCol w:w="46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3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2210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4693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ID</w:t>
            </w:r>
          </w:p>
        </w:tc>
        <w:tc>
          <w:tcPr>
            <w:tcW w:w="2210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int(10)</w:t>
            </w:r>
          </w:p>
        </w:tc>
        <w:tc>
          <w:tcPr>
            <w:tcW w:w="469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序号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bankDataID</w:t>
            </w:r>
          </w:p>
        </w:tc>
        <w:tc>
          <w:tcPr>
            <w:tcW w:w="2210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int(10)</w:t>
            </w:r>
          </w:p>
        </w:tc>
        <w:tc>
          <w:tcPr>
            <w:tcW w:w="469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基础表ID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accountTile</w:t>
            </w:r>
          </w:p>
        </w:tc>
        <w:tc>
          <w:tcPr>
            <w:tcW w:w="2210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varchar（100）</w:t>
            </w:r>
          </w:p>
        </w:tc>
        <w:tc>
          <w:tcPr>
            <w:tcW w:w="469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账户名称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accountCode</w:t>
            </w:r>
          </w:p>
        </w:tc>
        <w:tc>
          <w:tcPr>
            <w:tcW w:w="2210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varchar（100）</w:t>
            </w:r>
          </w:p>
        </w:tc>
        <w:tc>
          <w:tcPr>
            <w:tcW w:w="469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银行账户/商户号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unitCode</w:t>
            </w:r>
          </w:p>
        </w:tc>
        <w:tc>
          <w:tcPr>
            <w:tcW w:w="2210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varchar（100）</w:t>
            </w:r>
          </w:p>
        </w:tc>
        <w:tc>
          <w:tcPr>
            <w:tcW w:w="469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公司编码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unitName</w:t>
            </w:r>
          </w:p>
        </w:tc>
        <w:tc>
          <w:tcPr>
            <w:tcW w:w="2210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varchar（100）</w:t>
            </w:r>
          </w:p>
        </w:tc>
        <w:tc>
          <w:tcPr>
            <w:tcW w:w="4693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公司名称</w:t>
            </w:r>
          </w:p>
        </w:tc>
      </w:tr>
    </w:tbl>
    <w:p>
      <w:pPr>
        <w:pStyle w:val="80"/>
        <w:numPr>
          <w:ilvl w:val="0"/>
          <w:numId w:val="19"/>
        </w:numPr>
        <w:spacing w:before="180" w:line="36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t>LogInformation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2387"/>
        <w:gridCol w:w="36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2387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3662" w:type="dxa"/>
            <w:shd w:val="clear" w:color="auto" w:fill="548DD4" w:themeFill="text2" w:themeFillTint="99"/>
          </w:tcPr>
          <w:p>
            <w:pPr>
              <w:spacing w:after="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ID</w:t>
            </w:r>
          </w:p>
        </w:tc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int(10)</w:t>
            </w:r>
          </w:p>
        </w:tc>
        <w:tc>
          <w:tcPr>
            <w:tcW w:w="36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主键ID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configurationID</w:t>
            </w:r>
          </w:p>
        </w:tc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int(11)</w:t>
            </w:r>
          </w:p>
        </w:tc>
        <w:tc>
          <w:tcPr>
            <w:tcW w:w="36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配置表ID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moditfFields</w:t>
            </w:r>
          </w:p>
        </w:tc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varchar(255)</w:t>
            </w:r>
          </w:p>
        </w:tc>
        <w:tc>
          <w:tcPr>
            <w:tcW w:w="36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修改字段名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moditfBeforeContent</w:t>
            </w:r>
          </w:p>
        </w:tc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varchar(255)</w:t>
            </w:r>
          </w:p>
        </w:tc>
        <w:tc>
          <w:tcPr>
            <w:tcW w:w="36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修改前内容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moditfAfterContent</w:t>
            </w:r>
          </w:p>
        </w:tc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varchar（100）</w:t>
            </w:r>
          </w:p>
        </w:tc>
        <w:tc>
          <w:tcPr>
            <w:tcW w:w="36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修改后内容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updateTime</w:t>
            </w:r>
          </w:p>
        </w:tc>
        <w:tc>
          <w:tcPr>
            <w:tcW w:w="2387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datetime</w:t>
            </w:r>
          </w:p>
        </w:tc>
        <w:tc>
          <w:tcPr>
            <w:tcW w:w="3662" w:type="dxa"/>
            <w:vAlign w:val="center"/>
          </w:tcPr>
          <w:p>
            <w:pPr>
              <w:spacing w:after="0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修改时间</w:t>
            </w:r>
          </w:p>
        </w:tc>
      </w:tr>
    </w:tbl>
    <w:p>
      <w:pPr>
        <w:pStyle w:val="4"/>
        <w:rPr>
          <w:lang w:eastAsia="zh-CN"/>
        </w:rPr>
      </w:pPr>
      <w:bookmarkStart w:id="22" w:name="_Toc59455349"/>
      <w:r>
        <w:rPr>
          <w:rFonts w:hint="eastAsia"/>
          <w:lang w:eastAsia="zh-CN"/>
        </w:rPr>
        <w:t>运维设计</w:t>
      </w:r>
      <w:bookmarkEnd w:id="22"/>
    </w:p>
    <w:p>
      <w:pPr>
        <w:pStyle w:val="5"/>
        <w:rPr>
          <w:lang w:eastAsia="zh-CN"/>
        </w:rPr>
      </w:pPr>
      <w:bookmarkStart w:id="23" w:name="_Toc59455350"/>
      <w:r>
        <w:rPr>
          <w:rFonts w:hint="eastAsia"/>
          <w:lang w:eastAsia="zh-CN"/>
        </w:rPr>
        <w:t>运维工具选择</w:t>
      </w:r>
      <w:bookmarkEnd w:id="23"/>
    </w:p>
    <w:p>
      <w:pPr>
        <w:pStyle w:val="3"/>
        <w:spacing w:after="0"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由客户提供V</w:t>
      </w:r>
      <w:r>
        <w:rPr>
          <w:rFonts w:asciiTheme="minorEastAsia" w:hAnsiTheme="minorEastAsia"/>
          <w:lang w:eastAsia="zh-CN"/>
        </w:rPr>
        <w:t>PN</w:t>
      </w:r>
      <w:r>
        <w:rPr>
          <w:rFonts w:hint="eastAsia" w:asciiTheme="minorEastAsia" w:hAnsiTheme="minorEastAsia"/>
          <w:lang w:eastAsia="zh-CN"/>
        </w:rPr>
        <w:t>与生产环境操作系统账号密码，采用V</w:t>
      </w:r>
      <w:r>
        <w:rPr>
          <w:rFonts w:asciiTheme="minorEastAsia" w:hAnsiTheme="minorEastAsia"/>
          <w:lang w:eastAsia="zh-CN"/>
        </w:rPr>
        <w:t>PN</w:t>
      </w:r>
      <w:r>
        <w:rPr>
          <w:rFonts w:hint="eastAsia" w:asciiTheme="minorEastAsia" w:hAnsiTheme="minorEastAsia"/>
          <w:lang w:eastAsia="zh-CN"/>
        </w:rPr>
        <w:t>+</w:t>
      </w:r>
      <w:r>
        <w:rPr>
          <w:rFonts w:asciiTheme="minorEastAsia" w:hAnsiTheme="minorEastAsia"/>
          <w:lang w:eastAsia="zh-CN"/>
        </w:rPr>
        <w:t>RDP</w:t>
      </w:r>
      <w:r>
        <w:rPr>
          <w:rFonts w:hint="eastAsia" w:asciiTheme="minorEastAsia" w:hAnsiTheme="minorEastAsia"/>
          <w:lang w:eastAsia="zh-CN"/>
        </w:rPr>
        <w:t>的方式登录Worker所在目标机，进行运维工作。</w:t>
      </w:r>
    </w:p>
    <w:p>
      <w:pPr>
        <w:pStyle w:val="5"/>
        <w:rPr>
          <w:lang w:eastAsia="zh-CN"/>
        </w:rPr>
      </w:pPr>
      <w:bookmarkStart w:id="24" w:name="_Toc59455351"/>
      <w:r>
        <w:rPr>
          <w:rFonts w:hint="eastAsia"/>
          <w:lang w:eastAsia="zh-CN"/>
        </w:rPr>
        <w:t>流程异常通知</w:t>
      </w:r>
      <w:bookmarkEnd w:id="24"/>
    </w:p>
    <w:p>
      <w:pPr>
        <w:pStyle w:val="3"/>
        <w:spacing w:after="0" w:line="360" w:lineRule="auto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当流程发生异常，且超过最大重试次数后，流程将通过邮件、短信、钉钉接口，分别将流程名称及异常信息发送相关干系人进行提示。接收提示人员信息为可配置项。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4695291"/>
    </w:sdtPr>
    <w:sdtContent>
      <w:sdt>
        <w:sdtPr>
          <w:id w:val="-1769616900"/>
        </w:sdtPr>
        <w:sdtContent>
          <w:p>
            <w:pPr>
              <w:pStyle w:val="16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left"/>
      <w:rPr>
        <w:lang w:eastAsia="zh-CN"/>
      </w:rPr>
    </w:pPr>
    <w:r>
      <w:rPr>
        <w:lang w:eastAsia="zh-CN"/>
      </w:rPr>
      <w:drawing>
        <wp:inline distT="0" distB="0" distL="0" distR="0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                                   </w:t>
    </w:r>
    <w:r>
      <w:rPr>
        <w:rFonts w:hint="eastAsia"/>
        <w:lang w:eastAsia="zh-CN"/>
      </w:rPr>
      <w:t xml:space="preserve">  </w:t>
    </w:r>
    <w:r>
      <w:rPr>
        <w:lang w:eastAsia="zh-CN"/>
      </w:rPr>
      <w:t>X</w:t>
    </w:r>
    <w:r>
      <w:rPr>
        <w:rFonts w:hint="eastAsia"/>
        <w:lang w:eastAsia="zh-CN"/>
      </w:rPr>
      <w:t>XXXRPA项目整体设计（D</w:t>
    </w:r>
    <w:r>
      <w:rPr>
        <w:lang w:eastAsia="zh-CN"/>
      </w:rPr>
      <w:t>emo</w:t>
    </w:r>
    <w:r>
      <w:rPr>
        <w:rFonts w:hint="eastAsia"/>
        <w:lang w:eastAsia="zh-CN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B5C93"/>
    <w:multiLevelType w:val="singleLevel"/>
    <w:tmpl w:val="031B5C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8DC22F6"/>
    <w:multiLevelType w:val="multilevel"/>
    <w:tmpl w:val="08DC22F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15F46E"/>
    <w:multiLevelType w:val="singleLevel"/>
    <w:tmpl w:val="1E15F4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5C06F55"/>
    <w:multiLevelType w:val="multilevel"/>
    <w:tmpl w:val="25C06F55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A9B4105"/>
    <w:multiLevelType w:val="multilevel"/>
    <w:tmpl w:val="2A9B4105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5937C7"/>
    <w:multiLevelType w:val="multilevel"/>
    <w:tmpl w:val="2B5937C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91F1BF3"/>
    <w:multiLevelType w:val="multilevel"/>
    <w:tmpl w:val="391F1BF3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3F376854"/>
    <w:multiLevelType w:val="multilevel"/>
    <w:tmpl w:val="3F376854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44831CB4"/>
    <w:multiLevelType w:val="multilevel"/>
    <w:tmpl w:val="44831CB4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88013DB"/>
    <w:multiLevelType w:val="multilevel"/>
    <w:tmpl w:val="488013D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0">
    <w:nsid w:val="50DC548F"/>
    <w:multiLevelType w:val="multilevel"/>
    <w:tmpl w:val="50DC548F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40C187B"/>
    <w:multiLevelType w:val="multilevel"/>
    <w:tmpl w:val="540C187B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2">
    <w:nsid w:val="5A15147E"/>
    <w:multiLevelType w:val="singleLevel"/>
    <w:tmpl w:val="5A1514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65A48C3"/>
    <w:multiLevelType w:val="multilevel"/>
    <w:tmpl w:val="665A48C3"/>
    <w:lvl w:ilvl="0" w:tentative="0">
      <w:start w:val="1"/>
      <w:numFmt w:val="bullet"/>
      <w:lvlText w:val=""/>
      <w:lvlJc w:val="left"/>
      <w:pPr>
        <w:ind w:left="84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5" w:hanging="420"/>
      </w:pPr>
      <w:rPr>
        <w:rFonts w:hint="default" w:ascii="Wingdings" w:hAnsi="Wingdings"/>
      </w:rPr>
    </w:lvl>
  </w:abstractNum>
  <w:abstractNum w:abstractNumId="14">
    <w:nsid w:val="69361861"/>
    <w:multiLevelType w:val="multilevel"/>
    <w:tmpl w:val="69361861"/>
    <w:lvl w:ilvl="0" w:tentative="0">
      <w:start w:val="1"/>
      <w:numFmt w:val="decimal"/>
      <w:lvlText w:val="%1)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5">
    <w:nsid w:val="69FA66D1"/>
    <w:multiLevelType w:val="multilevel"/>
    <w:tmpl w:val="69FA66D1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CCA5528"/>
    <w:multiLevelType w:val="multilevel"/>
    <w:tmpl w:val="6CCA552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18269CD"/>
    <w:multiLevelType w:val="multilevel"/>
    <w:tmpl w:val="718269CD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1DD73C0"/>
    <w:multiLevelType w:val="multilevel"/>
    <w:tmpl w:val="71DD73C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4"/>
  </w:num>
  <w:num w:numId="5">
    <w:abstractNumId w:val="8"/>
  </w:num>
  <w:num w:numId="6">
    <w:abstractNumId w:val="0"/>
  </w:num>
  <w:num w:numId="7">
    <w:abstractNumId w:val="12"/>
  </w:num>
  <w:num w:numId="8">
    <w:abstractNumId w:val="16"/>
  </w:num>
  <w:num w:numId="9">
    <w:abstractNumId w:val="5"/>
  </w:num>
  <w:num w:numId="10">
    <w:abstractNumId w:val="10"/>
  </w:num>
  <w:num w:numId="11">
    <w:abstractNumId w:val="7"/>
  </w:num>
  <w:num w:numId="12">
    <w:abstractNumId w:val="3"/>
  </w:num>
  <w:num w:numId="13">
    <w:abstractNumId w:val="14"/>
  </w:num>
  <w:num w:numId="14">
    <w:abstractNumId w:val="1"/>
  </w:num>
  <w:num w:numId="15">
    <w:abstractNumId w:val="18"/>
  </w:num>
  <w:num w:numId="16">
    <w:abstractNumId w:val="15"/>
  </w:num>
  <w:num w:numId="17">
    <w:abstractNumId w:val="13"/>
  </w:num>
  <w:num w:numId="18">
    <w:abstractNumId w:val="1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w:rsids>
    <w:rsidRoot w:val="00590D07"/>
    <w:rsid w:val="00005230"/>
    <w:rsid w:val="00011C8B"/>
    <w:rsid w:val="00041F4C"/>
    <w:rsid w:val="00044FAF"/>
    <w:rsid w:val="000669DD"/>
    <w:rsid w:val="000A3F29"/>
    <w:rsid w:val="000A681F"/>
    <w:rsid w:val="000B0FB9"/>
    <w:rsid w:val="000C5500"/>
    <w:rsid w:val="000C5FDC"/>
    <w:rsid w:val="000E2C58"/>
    <w:rsid w:val="000E3883"/>
    <w:rsid w:val="001024AF"/>
    <w:rsid w:val="00115A46"/>
    <w:rsid w:val="00126A9B"/>
    <w:rsid w:val="00156CAE"/>
    <w:rsid w:val="00162A80"/>
    <w:rsid w:val="00165607"/>
    <w:rsid w:val="001B27D8"/>
    <w:rsid w:val="001B4CF9"/>
    <w:rsid w:val="001B51BE"/>
    <w:rsid w:val="001B7FDC"/>
    <w:rsid w:val="001C1192"/>
    <w:rsid w:val="001C545D"/>
    <w:rsid w:val="001D399D"/>
    <w:rsid w:val="001E3D5A"/>
    <w:rsid w:val="0021409A"/>
    <w:rsid w:val="002159EA"/>
    <w:rsid w:val="0021680E"/>
    <w:rsid w:val="00237C5F"/>
    <w:rsid w:val="0025267F"/>
    <w:rsid w:val="002609C0"/>
    <w:rsid w:val="00276DC5"/>
    <w:rsid w:val="002831E7"/>
    <w:rsid w:val="00287554"/>
    <w:rsid w:val="002A3ACA"/>
    <w:rsid w:val="002C2F0F"/>
    <w:rsid w:val="002C7049"/>
    <w:rsid w:val="002D646C"/>
    <w:rsid w:val="003270A7"/>
    <w:rsid w:val="00327126"/>
    <w:rsid w:val="00337B37"/>
    <w:rsid w:val="00350354"/>
    <w:rsid w:val="003625EE"/>
    <w:rsid w:val="003647AE"/>
    <w:rsid w:val="00376D69"/>
    <w:rsid w:val="00380B1B"/>
    <w:rsid w:val="00382089"/>
    <w:rsid w:val="00384884"/>
    <w:rsid w:val="003B53F3"/>
    <w:rsid w:val="003C5F65"/>
    <w:rsid w:val="003D0011"/>
    <w:rsid w:val="003D33BC"/>
    <w:rsid w:val="003E3998"/>
    <w:rsid w:val="003E7997"/>
    <w:rsid w:val="003F5B97"/>
    <w:rsid w:val="00404466"/>
    <w:rsid w:val="004213B3"/>
    <w:rsid w:val="00424263"/>
    <w:rsid w:val="004350CA"/>
    <w:rsid w:val="0046271B"/>
    <w:rsid w:val="00494875"/>
    <w:rsid w:val="004A50A9"/>
    <w:rsid w:val="004A532F"/>
    <w:rsid w:val="004C503C"/>
    <w:rsid w:val="004D2033"/>
    <w:rsid w:val="004D295B"/>
    <w:rsid w:val="004E29B3"/>
    <w:rsid w:val="004F5DA6"/>
    <w:rsid w:val="0050354A"/>
    <w:rsid w:val="00520596"/>
    <w:rsid w:val="0052093A"/>
    <w:rsid w:val="00521E1E"/>
    <w:rsid w:val="00562E89"/>
    <w:rsid w:val="00590D07"/>
    <w:rsid w:val="005A0294"/>
    <w:rsid w:val="005A6928"/>
    <w:rsid w:val="005D1100"/>
    <w:rsid w:val="005F1B08"/>
    <w:rsid w:val="00604D13"/>
    <w:rsid w:val="00624AE7"/>
    <w:rsid w:val="0063612C"/>
    <w:rsid w:val="006549D4"/>
    <w:rsid w:val="006928EC"/>
    <w:rsid w:val="006A66DA"/>
    <w:rsid w:val="006B7CC7"/>
    <w:rsid w:val="006C0B33"/>
    <w:rsid w:val="006C7B97"/>
    <w:rsid w:val="00700601"/>
    <w:rsid w:val="0071329E"/>
    <w:rsid w:val="00740596"/>
    <w:rsid w:val="007644A7"/>
    <w:rsid w:val="007673B2"/>
    <w:rsid w:val="0078344D"/>
    <w:rsid w:val="00784D58"/>
    <w:rsid w:val="00792003"/>
    <w:rsid w:val="0079555A"/>
    <w:rsid w:val="007E686E"/>
    <w:rsid w:val="007F5BC8"/>
    <w:rsid w:val="00803C22"/>
    <w:rsid w:val="0081704C"/>
    <w:rsid w:val="00822713"/>
    <w:rsid w:val="00837DBB"/>
    <w:rsid w:val="008435F7"/>
    <w:rsid w:val="00865057"/>
    <w:rsid w:val="00865343"/>
    <w:rsid w:val="0087084F"/>
    <w:rsid w:val="00874DFC"/>
    <w:rsid w:val="00881822"/>
    <w:rsid w:val="0089465C"/>
    <w:rsid w:val="00897DF5"/>
    <w:rsid w:val="008A57E3"/>
    <w:rsid w:val="008B1FAE"/>
    <w:rsid w:val="008B4901"/>
    <w:rsid w:val="008C6BF7"/>
    <w:rsid w:val="008D0281"/>
    <w:rsid w:val="008D40BB"/>
    <w:rsid w:val="008D6863"/>
    <w:rsid w:val="008E10CC"/>
    <w:rsid w:val="008E33B7"/>
    <w:rsid w:val="008E48FF"/>
    <w:rsid w:val="008F5184"/>
    <w:rsid w:val="008F6C67"/>
    <w:rsid w:val="009328B7"/>
    <w:rsid w:val="00945B83"/>
    <w:rsid w:val="009548CD"/>
    <w:rsid w:val="00954FB1"/>
    <w:rsid w:val="00957244"/>
    <w:rsid w:val="00972552"/>
    <w:rsid w:val="00990376"/>
    <w:rsid w:val="009A50D5"/>
    <w:rsid w:val="009B3BD7"/>
    <w:rsid w:val="009C7B08"/>
    <w:rsid w:val="009D1348"/>
    <w:rsid w:val="009E1B05"/>
    <w:rsid w:val="009E1FB5"/>
    <w:rsid w:val="009E6838"/>
    <w:rsid w:val="009E6913"/>
    <w:rsid w:val="009F280B"/>
    <w:rsid w:val="009F2ABD"/>
    <w:rsid w:val="00A07802"/>
    <w:rsid w:val="00A12832"/>
    <w:rsid w:val="00A52AAF"/>
    <w:rsid w:val="00A565A8"/>
    <w:rsid w:val="00A57909"/>
    <w:rsid w:val="00A60255"/>
    <w:rsid w:val="00A860C5"/>
    <w:rsid w:val="00AA3601"/>
    <w:rsid w:val="00AB20B6"/>
    <w:rsid w:val="00AB25AB"/>
    <w:rsid w:val="00AB3372"/>
    <w:rsid w:val="00AC6E77"/>
    <w:rsid w:val="00AD4279"/>
    <w:rsid w:val="00AF7C2C"/>
    <w:rsid w:val="00B00211"/>
    <w:rsid w:val="00B01CD5"/>
    <w:rsid w:val="00B127C4"/>
    <w:rsid w:val="00B12D61"/>
    <w:rsid w:val="00B24A42"/>
    <w:rsid w:val="00B43405"/>
    <w:rsid w:val="00B46312"/>
    <w:rsid w:val="00B62DC7"/>
    <w:rsid w:val="00B71019"/>
    <w:rsid w:val="00B85F2F"/>
    <w:rsid w:val="00B86B75"/>
    <w:rsid w:val="00BA6530"/>
    <w:rsid w:val="00BB0290"/>
    <w:rsid w:val="00BC346E"/>
    <w:rsid w:val="00BC48D5"/>
    <w:rsid w:val="00BC6E95"/>
    <w:rsid w:val="00BD564C"/>
    <w:rsid w:val="00BE4342"/>
    <w:rsid w:val="00C029C3"/>
    <w:rsid w:val="00C05A94"/>
    <w:rsid w:val="00C104C3"/>
    <w:rsid w:val="00C172B2"/>
    <w:rsid w:val="00C207B8"/>
    <w:rsid w:val="00C21861"/>
    <w:rsid w:val="00C36279"/>
    <w:rsid w:val="00C5051F"/>
    <w:rsid w:val="00C763C8"/>
    <w:rsid w:val="00C97C8F"/>
    <w:rsid w:val="00CA0A08"/>
    <w:rsid w:val="00CA6B5E"/>
    <w:rsid w:val="00CC4CA8"/>
    <w:rsid w:val="00CC7711"/>
    <w:rsid w:val="00CD59EB"/>
    <w:rsid w:val="00CD5C40"/>
    <w:rsid w:val="00CD665D"/>
    <w:rsid w:val="00D0080F"/>
    <w:rsid w:val="00D04781"/>
    <w:rsid w:val="00D10768"/>
    <w:rsid w:val="00D204A1"/>
    <w:rsid w:val="00D213DD"/>
    <w:rsid w:val="00D3519D"/>
    <w:rsid w:val="00D37549"/>
    <w:rsid w:val="00D415D3"/>
    <w:rsid w:val="00D460E4"/>
    <w:rsid w:val="00D53171"/>
    <w:rsid w:val="00D83A75"/>
    <w:rsid w:val="00D91EBB"/>
    <w:rsid w:val="00DA5C3E"/>
    <w:rsid w:val="00DC2948"/>
    <w:rsid w:val="00DD6DA7"/>
    <w:rsid w:val="00E01AEA"/>
    <w:rsid w:val="00E01F72"/>
    <w:rsid w:val="00E0511A"/>
    <w:rsid w:val="00E21234"/>
    <w:rsid w:val="00E315A3"/>
    <w:rsid w:val="00E50104"/>
    <w:rsid w:val="00E56EDE"/>
    <w:rsid w:val="00E93946"/>
    <w:rsid w:val="00E93A34"/>
    <w:rsid w:val="00EA565F"/>
    <w:rsid w:val="00EC0C34"/>
    <w:rsid w:val="00EC66F7"/>
    <w:rsid w:val="00EF639A"/>
    <w:rsid w:val="00F041DF"/>
    <w:rsid w:val="00F168DA"/>
    <w:rsid w:val="00F32AEA"/>
    <w:rsid w:val="00F3309E"/>
    <w:rsid w:val="00F42329"/>
    <w:rsid w:val="00F47164"/>
    <w:rsid w:val="00F6129D"/>
    <w:rsid w:val="00F617F3"/>
    <w:rsid w:val="00F61AFD"/>
    <w:rsid w:val="00F907DE"/>
    <w:rsid w:val="00FA1CF2"/>
    <w:rsid w:val="00FA1D1D"/>
    <w:rsid w:val="00FB1CC5"/>
    <w:rsid w:val="00FB4B8B"/>
    <w:rsid w:val="00FB4C10"/>
    <w:rsid w:val="00FD416D"/>
    <w:rsid w:val="0191549B"/>
    <w:rsid w:val="02400D24"/>
    <w:rsid w:val="16AE1C88"/>
    <w:rsid w:val="17EE5B1D"/>
    <w:rsid w:val="19D33575"/>
    <w:rsid w:val="1A936B0E"/>
    <w:rsid w:val="1D02771C"/>
    <w:rsid w:val="1D611629"/>
    <w:rsid w:val="20BA2963"/>
    <w:rsid w:val="25BE6C2B"/>
    <w:rsid w:val="2B6B1FCD"/>
    <w:rsid w:val="2E1342B7"/>
    <w:rsid w:val="31CF3721"/>
    <w:rsid w:val="366377E0"/>
    <w:rsid w:val="36F915F6"/>
    <w:rsid w:val="37552C49"/>
    <w:rsid w:val="37F706FA"/>
    <w:rsid w:val="3A33335B"/>
    <w:rsid w:val="40033D1C"/>
    <w:rsid w:val="4290657D"/>
    <w:rsid w:val="4E615788"/>
    <w:rsid w:val="504676F8"/>
    <w:rsid w:val="54416FB8"/>
    <w:rsid w:val="58467FE5"/>
    <w:rsid w:val="58554A42"/>
    <w:rsid w:val="65DB32CE"/>
    <w:rsid w:val="674A2355"/>
    <w:rsid w:val="67C77592"/>
    <w:rsid w:val="6A6101BB"/>
    <w:rsid w:val="6D542AA1"/>
    <w:rsid w:val="6E851038"/>
    <w:rsid w:val="6EC20CBF"/>
    <w:rsid w:val="702F4A26"/>
    <w:rsid w:val="70317127"/>
    <w:rsid w:val="74DF42D6"/>
    <w:rsid w:val="77734D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subSup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0" w:semiHidden="0" w:name="header"/>
    <w:lsdException w:qFormat="1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240" w:after="240" w:line="360" w:lineRule="auto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2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27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7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7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20"/>
    <w:next w:val="3"/>
    <w:qFormat/>
    <w:uiPriority w:val="0"/>
    <w:pPr>
      <w:spacing w:before="240"/>
    </w:pPr>
    <w:rPr>
      <w:sz w:val="30"/>
      <w:szCs w:val="30"/>
    </w:rPr>
  </w:style>
  <w:style w:type="paragraph" w:styleId="20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oc 2"/>
    <w:basedOn w:val="1"/>
    <w:next w:val="1"/>
    <w:unhideWhenUsed/>
    <w:qFormat/>
    <w:uiPriority w:val="39"/>
    <w:pPr>
      <w:ind w:left="420" w:leftChars="200"/>
    </w:pPr>
  </w:style>
  <w:style w:type="table" w:styleId="24">
    <w:name w:val="Table Grid"/>
    <w:basedOn w:val="23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Hyperlink"/>
    <w:basedOn w:val="27"/>
    <w:qFormat/>
    <w:uiPriority w:val="99"/>
    <w:rPr>
      <w:color w:val="4F81BD" w:themeColor="accent1"/>
    </w:rPr>
  </w:style>
  <w:style w:type="character" w:customStyle="1" w:styleId="27">
    <w:name w:val="题注 字符"/>
    <w:basedOn w:val="25"/>
    <w:link w:val="12"/>
    <w:qFormat/>
    <w:uiPriority w:val="0"/>
  </w:style>
  <w:style w:type="character" w:styleId="28">
    <w:name w:val="footnote reference"/>
    <w:basedOn w:val="27"/>
    <w:qFormat/>
    <w:uiPriority w:val="0"/>
    <w:rPr>
      <w:vertAlign w:val="superscript"/>
    </w:rPr>
  </w:style>
  <w:style w:type="paragraph" w:customStyle="1" w:styleId="29">
    <w:name w:val="First Paragraph"/>
    <w:basedOn w:val="3"/>
    <w:next w:val="3"/>
    <w:qFormat/>
    <w:uiPriority w:val="0"/>
  </w:style>
  <w:style w:type="paragraph" w:customStyle="1" w:styleId="30">
    <w:name w:val="Compact"/>
    <w:basedOn w:val="3"/>
    <w:qFormat/>
    <w:uiPriority w:val="0"/>
    <w:pPr>
      <w:spacing w:before="36" w:after="36"/>
    </w:pPr>
  </w:style>
  <w:style w:type="paragraph" w:customStyle="1" w:styleId="3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3">
    <w:name w:val="书目1"/>
    <w:basedOn w:val="1"/>
    <w:qFormat/>
    <w:uiPriority w:val="0"/>
  </w:style>
  <w:style w:type="table" w:customStyle="1" w:styleId="3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">
    <w:name w:val="Definition Term"/>
    <w:basedOn w:val="1"/>
    <w:next w:val="36"/>
    <w:qFormat/>
    <w:uiPriority w:val="0"/>
    <w:pPr>
      <w:keepNext/>
      <w:keepLines/>
      <w:spacing w:after="0"/>
    </w:pPr>
    <w:rPr>
      <w:b/>
    </w:rPr>
  </w:style>
  <w:style w:type="paragraph" w:customStyle="1" w:styleId="36">
    <w:name w:val="Definition"/>
    <w:basedOn w:val="1"/>
    <w:qFormat/>
    <w:uiPriority w:val="0"/>
  </w:style>
  <w:style w:type="paragraph" w:customStyle="1" w:styleId="37">
    <w:name w:val="Table Caption"/>
    <w:basedOn w:val="12"/>
    <w:qFormat/>
    <w:uiPriority w:val="0"/>
    <w:pPr>
      <w:keepNext/>
    </w:pPr>
  </w:style>
  <w:style w:type="paragraph" w:customStyle="1" w:styleId="38">
    <w:name w:val="Image Caption"/>
    <w:basedOn w:val="12"/>
    <w:qFormat/>
    <w:uiPriority w:val="0"/>
  </w:style>
  <w:style w:type="paragraph" w:customStyle="1" w:styleId="39">
    <w:name w:val="Figure"/>
    <w:basedOn w:val="1"/>
    <w:qFormat/>
    <w:uiPriority w:val="0"/>
  </w:style>
  <w:style w:type="paragraph" w:customStyle="1" w:styleId="40">
    <w:name w:val="Captioned Figure"/>
    <w:basedOn w:val="39"/>
    <w:qFormat/>
    <w:uiPriority w:val="0"/>
    <w:pPr>
      <w:keepNext/>
    </w:pPr>
  </w:style>
  <w:style w:type="character" w:customStyle="1" w:styleId="41">
    <w:name w:val="Verbatim Char"/>
    <w:basedOn w:val="27"/>
    <w:link w:val="42"/>
    <w:qFormat/>
    <w:uiPriority w:val="0"/>
    <w:rPr>
      <w:rFonts w:ascii="Consolas" w:hAnsi="Consolas"/>
      <w:sz w:val="22"/>
    </w:rPr>
  </w:style>
  <w:style w:type="paragraph" w:customStyle="1" w:styleId="42">
    <w:name w:val="Source Code"/>
    <w:basedOn w:val="1"/>
    <w:link w:val="41"/>
    <w:qFormat/>
    <w:uiPriority w:val="0"/>
    <w:pPr>
      <w:wordWrap w:val="0"/>
    </w:pPr>
  </w:style>
  <w:style w:type="paragraph" w:customStyle="1" w:styleId="43">
    <w:name w:val="TOC 标题1"/>
    <w:basedOn w:val="2"/>
    <w:next w:val="3"/>
    <w:unhideWhenUsed/>
    <w:qFormat/>
    <w:uiPriority w:val="39"/>
    <w:pPr>
      <w:spacing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4">
    <w:name w:val="KeywordTok"/>
    <w:basedOn w:val="41"/>
    <w:qFormat/>
    <w:uiPriority w:val="0"/>
    <w:rPr>
      <w:rFonts w:ascii="Consolas" w:hAnsi="Consolas"/>
      <w:b/>
      <w:color w:val="007020"/>
      <w:sz w:val="22"/>
    </w:rPr>
  </w:style>
  <w:style w:type="character" w:customStyle="1" w:styleId="45">
    <w:name w:val="DataTypeTok"/>
    <w:basedOn w:val="41"/>
    <w:qFormat/>
    <w:uiPriority w:val="0"/>
    <w:rPr>
      <w:rFonts w:ascii="Consolas" w:hAnsi="Consolas"/>
      <w:color w:val="902000"/>
      <w:sz w:val="22"/>
    </w:rPr>
  </w:style>
  <w:style w:type="character" w:customStyle="1" w:styleId="46">
    <w:name w:val="DecValTok"/>
    <w:basedOn w:val="41"/>
    <w:qFormat/>
    <w:uiPriority w:val="0"/>
    <w:rPr>
      <w:rFonts w:ascii="Consolas" w:hAnsi="Consolas"/>
      <w:color w:val="40A070"/>
      <w:sz w:val="22"/>
    </w:rPr>
  </w:style>
  <w:style w:type="character" w:customStyle="1" w:styleId="47">
    <w:name w:val="BaseNTok"/>
    <w:basedOn w:val="41"/>
    <w:uiPriority w:val="0"/>
    <w:rPr>
      <w:rFonts w:ascii="Consolas" w:hAnsi="Consolas"/>
      <w:color w:val="40A070"/>
      <w:sz w:val="22"/>
    </w:rPr>
  </w:style>
  <w:style w:type="character" w:customStyle="1" w:styleId="48">
    <w:name w:val="FloatTok"/>
    <w:basedOn w:val="41"/>
    <w:qFormat/>
    <w:uiPriority w:val="0"/>
    <w:rPr>
      <w:rFonts w:ascii="Consolas" w:hAnsi="Consolas"/>
      <w:color w:val="40A070"/>
      <w:sz w:val="22"/>
    </w:rPr>
  </w:style>
  <w:style w:type="character" w:customStyle="1" w:styleId="49">
    <w:name w:val="ConstantTok"/>
    <w:basedOn w:val="41"/>
    <w:qFormat/>
    <w:uiPriority w:val="0"/>
    <w:rPr>
      <w:rFonts w:ascii="Consolas" w:hAnsi="Consolas"/>
      <w:color w:val="880000"/>
      <w:sz w:val="22"/>
    </w:rPr>
  </w:style>
  <w:style w:type="character" w:customStyle="1" w:styleId="50">
    <w:name w:val="Char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SpecialChar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2">
    <w:name w:val="String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3">
    <w:name w:val="VerbatimString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4">
    <w:name w:val="SpecialStringTok"/>
    <w:basedOn w:val="41"/>
    <w:qFormat/>
    <w:uiPriority w:val="0"/>
    <w:rPr>
      <w:rFonts w:ascii="Consolas" w:hAnsi="Consolas"/>
      <w:color w:val="BB6688"/>
      <w:sz w:val="22"/>
    </w:rPr>
  </w:style>
  <w:style w:type="character" w:customStyle="1" w:styleId="55">
    <w:name w:val="ImportTok"/>
    <w:basedOn w:val="41"/>
    <w:qFormat/>
    <w:uiPriority w:val="0"/>
    <w:rPr>
      <w:rFonts w:ascii="Consolas" w:hAnsi="Consolas"/>
      <w:sz w:val="22"/>
    </w:rPr>
  </w:style>
  <w:style w:type="character" w:customStyle="1" w:styleId="56">
    <w:name w:val="CommentTok"/>
    <w:basedOn w:val="41"/>
    <w:qFormat/>
    <w:uiPriority w:val="0"/>
    <w:rPr>
      <w:rFonts w:ascii="Consolas" w:hAnsi="Consolas"/>
      <w:i/>
      <w:color w:val="60A0B0"/>
      <w:sz w:val="22"/>
    </w:rPr>
  </w:style>
  <w:style w:type="character" w:customStyle="1" w:styleId="57">
    <w:name w:val="DocumentationTok"/>
    <w:basedOn w:val="41"/>
    <w:qFormat/>
    <w:uiPriority w:val="0"/>
    <w:rPr>
      <w:rFonts w:ascii="Consolas" w:hAnsi="Consolas"/>
      <w:i/>
      <w:color w:val="BA2121"/>
      <w:sz w:val="22"/>
    </w:rPr>
  </w:style>
  <w:style w:type="character" w:customStyle="1" w:styleId="58">
    <w:name w:val="Annotation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9">
    <w:name w:val="CommentVar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0">
    <w:name w:val="OtherTok"/>
    <w:basedOn w:val="41"/>
    <w:qFormat/>
    <w:uiPriority w:val="0"/>
    <w:rPr>
      <w:rFonts w:ascii="Consolas" w:hAnsi="Consolas"/>
      <w:color w:val="007020"/>
      <w:sz w:val="22"/>
    </w:rPr>
  </w:style>
  <w:style w:type="character" w:customStyle="1" w:styleId="61">
    <w:name w:val="FunctionTok"/>
    <w:basedOn w:val="41"/>
    <w:uiPriority w:val="0"/>
    <w:rPr>
      <w:rFonts w:ascii="Consolas" w:hAnsi="Consolas"/>
      <w:color w:val="06287E"/>
      <w:sz w:val="22"/>
    </w:rPr>
  </w:style>
  <w:style w:type="character" w:customStyle="1" w:styleId="62">
    <w:name w:val="VariableTok"/>
    <w:basedOn w:val="41"/>
    <w:qFormat/>
    <w:uiPriority w:val="0"/>
    <w:rPr>
      <w:rFonts w:ascii="Consolas" w:hAnsi="Consolas"/>
      <w:color w:val="19177C"/>
      <w:sz w:val="22"/>
    </w:rPr>
  </w:style>
  <w:style w:type="character" w:customStyle="1" w:styleId="63">
    <w:name w:val="ControlFlowTok"/>
    <w:basedOn w:val="41"/>
    <w:qFormat/>
    <w:uiPriority w:val="0"/>
    <w:rPr>
      <w:rFonts w:ascii="Consolas" w:hAnsi="Consolas"/>
      <w:b/>
      <w:color w:val="007020"/>
      <w:sz w:val="22"/>
    </w:rPr>
  </w:style>
  <w:style w:type="character" w:customStyle="1" w:styleId="64">
    <w:name w:val="OperatorTok"/>
    <w:basedOn w:val="41"/>
    <w:qFormat/>
    <w:uiPriority w:val="0"/>
    <w:rPr>
      <w:rFonts w:ascii="Consolas" w:hAnsi="Consolas"/>
      <w:color w:val="666666"/>
      <w:sz w:val="22"/>
    </w:rPr>
  </w:style>
  <w:style w:type="character" w:customStyle="1" w:styleId="65">
    <w:name w:val="BuiltInTok"/>
    <w:basedOn w:val="41"/>
    <w:qFormat/>
    <w:uiPriority w:val="0"/>
    <w:rPr>
      <w:rFonts w:ascii="Consolas" w:hAnsi="Consolas"/>
      <w:sz w:val="22"/>
    </w:rPr>
  </w:style>
  <w:style w:type="character" w:customStyle="1" w:styleId="66">
    <w:name w:val="ExtensionTok"/>
    <w:basedOn w:val="41"/>
    <w:qFormat/>
    <w:uiPriority w:val="0"/>
    <w:rPr>
      <w:rFonts w:ascii="Consolas" w:hAnsi="Consolas"/>
      <w:sz w:val="22"/>
    </w:rPr>
  </w:style>
  <w:style w:type="character" w:customStyle="1" w:styleId="67">
    <w:name w:val="PreprocessorTok"/>
    <w:basedOn w:val="41"/>
    <w:qFormat/>
    <w:uiPriority w:val="0"/>
    <w:rPr>
      <w:rFonts w:ascii="Consolas" w:hAnsi="Consolas"/>
      <w:color w:val="BC7A00"/>
      <w:sz w:val="22"/>
    </w:rPr>
  </w:style>
  <w:style w:type="character" w:customStyle="1" w:styleId="68">
    <w:name w:val="AttributeTok"/>
    <w:basedOn w:val="41"/>
    <w:qFormat/>
    <w:uiPriority w:val="0"/>
    <w:rPr>
      <w:rFonts w:ascii="Consolas" w:hAnsi="Consolas"/>
      <w:color w:val="7D9029"/>
      <w:sz w:val="22"/>
    </w:rPr>
  </w:style>
  <w:style w:type="character" w:customStyle="1" w:styleId="69">
    <w:name w:val="RegionMarkerTok"/>
    <w:basedOn w:val="41"/>
    <w:qFormat/>
    <w:uiPriority w:val="0"/>
    <w:rPr>
      <w:rFonts w:ascii="Consolas" w:hAnsi="Consolas"/>
      <w:sz w:val="22"/>
    </w:rPr>
  </w:style>
  <w:style w:type="character" w:customStyle="1" w:styleId="70">
    <w:name w:val="Information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Warning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2">
    <w:name w:val="AlertTok"/>
    <w:basedOn w:val="41"/>
    <w:qFormat/>
    <w:uiPriority w:val="0"/>
    <w:rPr>
      <w:rFonts w:ascii="Consolas" w:hAnsi="Consolas"/>
      <w:b/>
      <w:color w:val="FF0000"/>
      <w:sz w:val="22"/>
    </w:rPr>
  </w:style>
  <w:style w:type="character" w:customStyle="1" w:styleId="73">
    <w:name w:val="ErrorTok"/>
    <w:basedOn w:val="41"/>
    <w:qFormat/>
    <w:uiPriority w:val="0"/>
    <w:rPr>
      <w:rFonts w:ascii="Consolas" w:hAnsi="Consolas"/>
      <w:b/>
      <w:color w:val="FF0000"/>
      <w:sz w:val="22"/>
    </w:rPr>
  </w:style>
  <w:style w:type="character" w:customStyle="1" w:styleId="74">
    <w:name w:val="NormalTok"/>
    <w:basedOn w:val="41"/>
    <w:qFormat/>
    <w:uiPriority w:val="0"/>
    <w:rPr>
      <w:rFonts w:ascii="Consolas" w:hAnsi="Consolas"/>
      <w:sz w:val="22"/>
    </w:rPr>
  </w:style>
  <w:style w:type="character" w:customStyle="1" w:styleId="75">
    <w:name w:val="页眉 字符"/>
    <w:basedOn w:val="25"/>
    <w:link w:val="17"/>
    <w:qFormat/>
    <w:uiPriority w:val="0"/>
    <w:rPr>
      <w:sz w:val="18"/>
      <w:szCs w:val="18"/>
    </w:rPr>
  </w:style>
  <w:style w:type="character" w:customStyle="1" w:styleId="76">
    <w:name w:val="页脚 字符"/>
    <w:basedOn w:val="25"/>
    <w:link w:val="16"/>
    <w:qFormat/>
    <w:uiPriority w:val="99"/>
    <w:rPr>
      <w:sz w:val="18"/>
      <w:szCs w:val="18"/>
    </w:rPr>
  </w:style>
  <w:style w:type="paragraph" w:customStyle="1" w:styleId="77">
    <w:name w:val="city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lang w:eastAsia="zh-CN"/>
    </w:rPr>
  </w:style>
  <w:style w:type="paragraph" w:customStyle="1" w:styleId="78">
    <w:name w:val="21标头"/>
    <w:basedOn w:val="1"/>
    <w:qFormat/>
    <w:uiPriority w:val="0"/>
    <w:pPr>
      <w:widowControl w:val="0"/>
      <w:spacing w:after="0" w:line="360" w:lineRule="auto"/>
      <w:jc w:val="center"/>
    </w:pPr>
    <w:rPr>
      <w:rFonts w:ascii="Times New Roman" w:hAnsi="Times New Roman" w:eastAsia="宋体" w:cs="Times New Roman"/>
      <w:b/>
      <w:kern w:val="2"/>
      <w:sz w:val="32"/>
      <w:szCs w:val="32"/>
      <w:lang w:eastAsia="zh-CN"/>
    </w:rPr>
  </w:style>
  <w:style w:type="paragraph" w:customStyle="1" w:styleId="79">
    <w:name w:val="22表格"/>
    <w:basedOn w:val="1"/>
    <w:qFormat/>
    <w:uiPriority w:val="0"/>
    <w:pPr>
      <w:widowControl w:val="0"/>
      <w:spacing w:after="0"/>
      <w:jc w:val="center"/>
    </w:pPr>
    <w:rPr>
      <w:rFonts w:ascii="Times New Roman" w:hAnsi="Times New Roman" w:eastAsia="仿宋_GB2312" w:cs="Times New Roman"/>
      <w:kern w:val="2"/>
      <w:lang w:eastAsia="zh-CN"/>
    </w:rPr>
  </w:style>
  <w:style w:type="paragraph" w:styleId="80">
    <w:name w:val="List Paragraph"/>
    <w:basedOn w:val="1"/>
    <w:link w:val="81"/>
    <w:qFormat/>
    <w:uiPriority w:val="34"/>
    <w:pPr>
      <w:widowControl w:val="0"/>
      <w:spacing w:after="0"/>
      <w:ind w:firstLine="420" w:firstLineChars="200"/>
      <w:jc w:val="both"/>
    </w:pPr>
    <w:rPr>
      <w:kern w:val="2"/>
      <w:sz w:val="21"/>
      <w:szCs w:val="22"/>
      <w:lang w:eastAsia="zh-CN"/>
    </w:rPr>
  </w:style>
  <w:style w:type="character" w:customStyle="1" w:styleId="81">
    <w:name w:val="列出段落 字符"/>
    <w:link w:val="80"/>
    <w:qFormat/>
    <w:locked/>
    <w:uiPriority w:val="34"/>
    <w:rPr>
      <w:kern w:val="2"/>
      <w:sz w:val="21"/>
      <w:szCs w:val="22"/>
    </w:rPr>
  </w:style>
  <w:style w:type="character" w:customStyle="1" w:styleId="82">
    <w:name w:val="正文文本 字符"/>
    <w:basedOn w:val="25"/>
    <w:link w:val="3"/>
    <w:qFormat/>
    <w:uiPriority w:val="0"/>
    <w:rPr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oleObject" Target="embeddings/oleObject1.bin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E01205-F90A-41E2-88F2-9203E93C80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1051</Words>
  <Characters>5992</Characters>
  <Lines>49</Lines>
  <Paragraphs>14</Paragraphs>
  <TotalTime>603</TotalTime>
  <ScaleCrop>false</ScaleCrop>
  <LinksUpToDate>false</LinksUpToDate>
  <CharactersWithSpaces>7029</CharactersWithSpaces>
  <Application>WPS Office_11.1.0.10026_F1E327BC-269C-435d-A152-05C5408002CA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2019-12-24T06:32:00Z</dcterms:created>
  <dc:creator>Justin</dc:creator>
  <cp:lastModifiedBy>Heaven</cp:lastModifiedBy>
  <dcterms:modified xsi:type="dcterms:W3CDTF">2020-12-23T06:43:29Z</dcterms:modified>
  <dc:title>UiBot 部署说明书</dc:title>
  <cp:revision>176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2052-11.1.0.10026</vt:lpwstr>
  </property>
</Properties>
</file>