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59" w:rsidRDefault="0041354E">
      <w:pPr>
        <w:spacing w:afterLines="20" w:after="62"/>
        <w:ind w:firstLine="1928"/>
        <w:jc w:val="center"/>
        <w:rPr>
          <w:rFonts w:eastAsia="楷体_GB2312"/>
          <w:b/>
          <w:bCs/>
          <w:sz w:val="96"/>
          <w:szCs w:val="96"/>
        </w:rPr>
      </w:pPr>
      <w:r>
        <w:rPr>
          <w:rFonts w:eastAsia="楷体_GB2312" w:hint="eastAsia"/>
          <w:b/>
          <w:bCs/>
          <w:sz w:val="96"/>
          <w:szCs w:val="96"/>
        </w:rPr>
        <w:t>中</w:t>
      </w:r>
      <w:r>
        <w:rPr>
          <w:rFonts w:eastAsia="楷体_GB2312" w:hint="eastAsia"/>
          <w:b/>
          <w:bCs/>
          <w:sz w:val="96"/>
          <w:szCs w:val="96"/>
        </w:rPr>
        <w:t xml:space="preserve"> </w:t>
      </w:r>
      <w:r>
        <w:rPr>
          <w:rFonts w:eastAsia="楷体_GB2312" w:hint="eastAsia"/>
          <w:b/>
          <w:bCs/>
          <w:sz w:val="96"/>
          <w:szCs w:val="96"/>
        </w:rPr>
        <w:t>北</w:t>
      </w:r>
      <w:r>
        <w:rPr>
          <w:rFonts w:eastAsia="楷体_GB2312" w:hint="eastAsia"/>
          <w:b/>
          <w:bCs/>
          <w:sz w:val="96"/>
          <w:szCs w:val="96"/>
        </w:rPr>
        <w:t xml:space="preserve"> </w:t>
      </w:r>
      <w:r>
        <w:rPr>
          <w:rFonts w:eastAsia="楷体_GB2312" w:hint="eastAsia"/>
          <w:b/>
          <w:bCs/>
          <w:sz w:val="96"/>
          <w:szCs w:val="96"/>
        </w:rPr>
        <w:t>大</w:t>
      </w:r>
      <w:r>
        <w:rPr>
          <w:rFonts w:eastAsia="楷体_GB2312" w:hint="eastAsia"/>
          <w:b/>
          <w:bCs/>
          <w:sz w:val="96"/>
          <w:szCs w:val="96"/>
        </w:rPr>
        <w:t xml:space="preserve"> </w:t>
      </w:r>
      <w:r>
        <w:rPr>
          <w:rFonts w:eastAsia="楷体_GB2312" w:hint="eastAsia"/>
          <w:b/>
          <w:bCs/>
          <w:sz w:val="96"/>
          <w:szCs w:val="96"/>
        </w:rPr>
        <w:t>学</w:t>
      </w:r>
    </w:p>
    <w:p w:rsidR="00A90359" w:rsidRDefault="00A90359">
      <w:pPr>
        <w:spacing w:afterLines="20" w:after="62"/>
        <w:ind w:firstLine="201"/>
        <w:jc w:val="center"/>
        <w:rPr>
          <w:rFonts w:eastAsia="楷体_GB2312"/>
          <w:b/>
          <w:bCs/>
          <w:sz w:val="10"/>
          <w:szCs w:val="10"/>
        </w:rPr>
      </w:pPr>
    </w:p>
    <w:p w:rsidR="00A90359" w:rsidRDefault="0041354E">
      <w:pPr>
        <w:pStyle w:val="a3"/>
        <w:ind w:rightChars="-301" w:right="-632" w:firstLine="1520"/>
        <w:rPr>
          <w:rFonts w:ascii="黑体" w:eastAsia="黑体"/>
        </w:rPr>
      </w:pPr>
      <w:r>
        <w:rPr>
          <w:rFonts w:ascii="黑体" w:eastAsia="黑体" w:hint="eastAsia"/>
        </w:rPr>
        <w:t>《通信电子线路课程设计》</w:t>
      </w:r>
    </w:p>
    <w:p w:rsidR="00A90359" w:rsidRDefault="0041354E">
      <w:pPr>
        <w:pStyle w:val="a3"/>
        <w:ind w:rightChars="-301" w:right="-632" w:firstLine="1520"/>
        <w:rPr>
          <w:rFonts w:ascii="黑体" w:eastAsia="黑体"/>
        </w:rPr>
      </w:pPr>
      <w:r>
        <w:rPr>
          <w:rFonts w:ascii="黑体" w:eastAsia="黑体" w:hint="eastAsia"/>
        </w:rPr>
        <w:t>设计方案报告</w:t>
      </w:r>
    </w:p>
    <w:p w:rsidR="00A90359" w:rsidRDefault="00A90359">
      <w:pPr>
        <w:pStyle w:val="a3"/>
        <w:ind w:rightChars="-301" w:right="-632"/>
        <w:rPr>
          <w:rFonts w:ascii="黑体" w:eastAsia="黑体"/>
          <w:sz w:val="10"/>
          <w:szCs w:val="10"/>
        </w:rPr>
      </w:pPr>
    </w:p>
    <w:p w:rsidR="00A90359" w:rsidRDefault="00A90359">
      <w:pPr>
        <w:pStyle w:val="a3"/>
        <w:ind w:rightChars="-301" w:right="-632"/>
        <w:rPr>
          <w:rFonts w:ascii="黑体" w:eastAsia="黑体"/>
          <w:sz w:val="10"/>
          <w:szCs w:val="10"/>
        </w:rPr>
      </w:pPr>
    </w:p>
    <w:p w:rsidR="00A90359" w:rsidRDefault="00A90359">
      <w:pPr>
        <w:pStyle w:val="a3"/>
        <w:ind w:rightChars="-301" w:right="-632"/>
        <w:rPr>
          <w:rFonts w:ascii="黑体" w:eastAsia="黑体"/>
          <w:sz w:val="10"/>
          <w:szCs w:val="10"/>
        </w:rPr>
      </w:pPr>
    </w:p>
    <w:p w:rsidR="00A90359" w:rsidRDefault="00A90359">
      <w:pPr>
        <w:pStyle w:val="a3"/>
        <w:ind w:rightChars="-301" w:right="-632"/>
        <w:rPr>
          <w:rFonts w:ascii="黑体" w:eastAsia="黑体"/>
          <w:sz w:val="10"/>
          <w:szCs w:val="10"/>
        </w:rPr>
      </w:pPr>
    </w:p>
    <w:p w:rsidR="00A90359" w:rsidRDefault="00A90359">
      <w:pPr>
        <w:pStyle w:val="a3"/>
        <w:ind w:rightChars="-301" w:right="-632"/>
        <w:rPr>
          <w:rFonts w:ascii="黑体" w:eastAsia="黑体"/>
          <w:sz w:val="10"/>
          <w:szCs w:val="10"/>
        </w:rPr>
      </w:pPr>
    </w:p>
    <w:p w:rsidR="00A90359" w:rsidRDefault="00A90359">
      <w:pPr>
        <w:pStyle w:val="a3"/>
        <w:ind w:rightChars="-301" w:right="-632"/>
        <w:rPr>
          <w:rFonts w:ascii="黑体" w:eastAsia="黑体"/>
          <w:sz w:val="10"/>
          <w:szCs w:val="10"/>
        </w:rPr>
      </w:pPr>
    </w:p>
    <w:tbl>
      <w:tblPr>
        <w:tblW w:w="7932" w:type="dxa"/>
        <w:jc w:val="center"/>
        <w:tblLook w:val="0000" w:firstRow="0" w:lastRow="0" w:firstColumn="0" w:lastColumn="0" w:noHBand="0" w:noVBand="0"/>
      </w:tblPr>
      <w:tblGrid>
        <w:gridCol w:w="2274"/>
        <w:gridCol w:w="1954"/>
        <w:gridCol w:w="1248"/>
        <w:gridCol w:w="2456"/>
      </w:tblGrid>
      <w:tr w:rsidR="00A90359">
        <w:trPr>
          <w:trHeight w:val="709"/>
          <w:jc w:val="center"/>
        </w:trPr>
        <w:tc>
          <w:tcPr>
            <w:tcW w:w="2274" w:type="dxa"/>
            <w:tcFitText/>
            <w:vAlign w:val="bottom"/>
          </w:tcPr>
          <w:p w:rsidR="00A90359" w:rsidRDefault="0041354E">
            <w:pPr>
              <w:spacing w:line="520" w:lineRule="exact"/>
              <w:ind w:firstLine="490"/>
              <w:jc w:val="center"/>
              <w:rPr>
                <w:rFonts w:ascii="宋体" w:hAnsi="宋体"/>
                <w:sz w:val="32"/>
              </w:rPr>
            </w:pPr>
            <w:r w:rsidRPr="00C1066A">
              <w:rPr>
                <w:rFonts w:ascii="宋体" w:hAnsi="宋体" w:hint="eastAsia"/>
                <w:spacing w:val="5"/>
                <w:w w:val="74"/>
                <w:kern w:val="0"/>
                <w:sz w:val="32"/>
              </w:rPr>
              <w:t>学 生 姓 名</w:t>
            </w:r>
            <w:r w:rsidRPr="00C1066A">
              <w:rPr>
                <w:rFonts w:ascii="宋体" w:hAnsi="宋体" w:hint="eastAsia"/>
                <w:spacing w:val="-14"/>
                <w:w w:val="74"/>
                <w:kern w:val="0"/>
                <w:sz w:val="32"/>
              </w:rPr>
              <w:t>：</w:t>
            </w:r>
          </w:p>
        </w:tc>
        <w:tc>
          <w:tcPr>
            <w:tcW w:w="2147" w:type="dxa"/>
            <w:tcBorders>
              <w:bottom w:val="single" w:sz="8" w:space="0" w:color="auto"/>
            </w:tcBorders>
            <w:vAlign w:val="bottom"/>
          </w:tcPr>
          <w:p w:rsidR="00A90359" w:rsidRDefault="008605C0">
            <w:pPr>
              <w:spacing w:line="520" w:lineRule="exact"/>
              <w:ind w:firstLine="640"/>
              <w:jc w:val="center"/>
              <w:rPr>
                <w:rFonts w:ascii="宋体" w:hAnsi="宋体" w:hint="eastAsia"/>
                <w:sz w:val="32"/>
              </w:rPr>
            </w:pPr>
            <w:r>
              <w:rPr>
                <w:rFonts w:ascii="宋体" w:hAnsi="宋体" w:hint="eastAsia"/>
                <w:sz w:val="32"/>
              </w:rPr>
              <w:t>杨舒溶</w:t>
            </w:r>
          </w:p>
        </w:tc>
        <w:tc>
          <w:tcPr>
            <w:tcW w:w="1273" w:type="dxa"/>
            <w:vAlign w:val="bottom"/>
          </w:tcPr>
          <w:p w:rsidR="00A90359" w:rsidRDefault="0041354E">
            <w:pPr>
              <w:spacing w:line="520" w:lineRule="exact"/>
              <w:ind w:firstLine="620"/>
              <w:jc w:val="center"/>
              <w:rPr>
                <w:rFonts w:ascii="宋体" w:hAnsi="宋体"/>
                <w:w w:val="97"/>
                <w:kern w:val="0"/>
                <w:sz w:val="32"/>
              </w:rPr>
            </w:pPr>
            <w:r>
              <w:rPr>
                <w:rFonts w:ascii="宋体" w:hAnsi="宋体" w:hint="eastAsia"/>
                <w:w w:val="97"/>
                <w:kern w:val="0"/>
                <w:sz w:val="32"/>
              </w:rPr>
              <w:t>学 号：</w:t>
            </w:r>
          </w:p>
        </w:tc>
        <w:tc>
          <w:tcPr>
            <w:tcW w:w="2238" w:type="dxa"/>
            <w:tcBorders>
              <w:bottom w:val="single" w:sz="8" w:space="0" w:color="auto"/>
            </w:tcBorders>
            <w:vAlign w:val="bottom"/>
          </w:tcPr>
          <w:p w:rsidR="00A90359" w:rsidRDefault="008605C0">
            <w:pPr>
              <w:spacing w:line="520" w:lineRule="exact"/>
              <w:ind w:firstLine="640"/>
              <w:jc w:val="center"/>
              <w:rPr>
                <w:rFonts w:ascii="宋体" w:hAnsi="宋体"/>
                <w:sz w:val="32"/>
              </w:rPr>
            </w:pPr>
            <w:r>
              <w:rPr>
                <w:rFonts w:ascii="宋体" w:hAnsi="宋体" w:hint="eastAsia"/>
                <w:sz w:val="32"/>
              </w:rPr>
              <w:t>2</w:t>
            </w:r>
            <w:r>
              <w:rPr>
                <w:rFonts w:ascii="宋体" w:hAnsi="宋体"/>
                <w:sz w:val="32"/>
              </w:rPr>
              <w:t>005040939</w:t>
            </w:r>
          </w:p>
        </w:tc>
      </w:tr>
      <w:tr w:rsidR="00A90359">
        <w:trPr>
          <w:trHeight w:val="709"/>
          <w:jc w:val="center"/>
        </w:trPr>
        <w:tc>
          <w:tcPr>
            <w:tcW w:w="2274" w:type="dxa"/>
            <w:tcFitText/>
            <w:vAlign w:val="bottom"/>
          </w:tcPr>
          <w:p w:rsidR="00A90359" w:rsidRDefault="0041354E">
            <w:pPr>
              <w:spacing w:line="520" w:lineRule="exact"/>
              <w:ind w:firstLine="535"/>
              <w:jc w:val="center"/>
              <w:rPr>
                <w:rFonts w:ascii="宋体" w:hAnsi="宋体"/>
                <w:spacing w:val="37"/>
                <w:kern w:val="0"/>
                <w:sz w:val="32"/>
              </w:rPr>
            </w:pPr>
            <w:r w:rsidRPr="00C1066A">
              <w:rPr>
                <w:rFonts w:ascii="宋体" w:hAnsi="宋体" w:hint="eastAsia"/>
                <w:w w:val="84"/>
                <w:kern w:val="0"/>
                <w:sz w:val="32"/>
              </w:rPr>
              <w:t xml:space="preserve">学 </w:t>
            </w:r>
            <w:r w:rsidRPr="00C1066A">
              <w:rPr>
                <w:rFonts w:ascii="宋体" w:hAnsi="宋体"/>
                <w:w w:val="84"/>
                <w:kern w:val="0"/>
                <w:sz w:val="32"/>
              </w:rPr>
              <w:t xml:space="preserve">    </w:t>
            </w:r>
            <w:r w:rsidRPr="00C1066A">
              <w:rPr>
                <w:rFonts w:ascii="宋体" w:hAnsi="宋体" w:hint="eastAsia"/>
                <w:w w:val="84"/>
                <w:kern w:val="0"/>
                <w:sz w:val="32"/>
              </w:rPr>
              <w:t>院</w:t>
            </w:r>
            <w:r w:rsidRPr="00C1066A">
              <w:rPr>
                <w:rFonts w:ascii="宋体" w:hAnsi="宋体" w:hint="eastAsia"/>
                <w:spacing w:val="7"/>
                <w:w w:val="84"/>
                <w:kern w:val="0"/>
                <w:sz w:val="32"/>
              </w:rPr>
              <w:t>：</w:t>
            </w:r>
          </w:p>
        </w:tc>
        <w:tc>
          <w:tcPr>
            <w:tcW w:w="5658" w:type="dxa"/>
            <w:gridSpan w:val="3"/>
            <w:tcBorders>
              <w:bottom w:val="single" w:sz="8" w:space="0" w:color="auto"/>
            </w:tcBorders>
            <w:vAlign w:val="bottom"/>
          </w:tcPr>
          <w:p w:rsidR="00A90359" w:rsidRDefault="008605C0">
            <w:pPr>
              <w:spacing w:line="520" w:lineRule="exact"/>
              <w:ind w:firstLine="640"/>
              <w:jc w:val="center"/>
              <w:rPr>
                <w:rFonts w:ascii="宋体" w:hAnsi="宋体"/>
                <w:sz w:val="32"/>
              </w:rPr>
            </w:pPr>
            <w:r>
              <w:rPr>
                <w:rFonts w:ascii="宋体" w:hAnsi="宋体" w:hint="eastAsia"/>
                <w:sz w:val="32"/>
              </w:rPr>
              <w:t>信息与通信工程学院</w:t>
            </w:r>
          </w:p>
        </w:tc>
      </w:tr>
      <w:tr w:rsidR="00A90359">
        <w:trPr>
          <w:trHeight w:val="709"/>
          <w:jc w:val="center"/>
        </w:trPr>
        <w:tc>
          <w:tcPr>
            <w:tcW w:w="2274" w:type="dxa"/>
            <w:tcFitText/>
            <w:vAlign w:val="bottom"/>
          </w:tcPr>
          <w:p w:rsidR="00A90359" w:rsidRDefault="0041354E">
            <w:pPr>
              <w:spacing w:line="520" w:lineRule="exact"/>
              <w:ind w:firstLine="575"/>
              <w:jc w:val="center"/>
              <w:rPr>
                <w:rFonts w:ascii="宋体" w:hAnsi="宋体"/>
                <w:spacing w:val="20"/>
                <w:kern w:val="0"/>
                <w:sz w:val="32"/>
              </w:rPr>
            </w:pPr>
            <w:r w:rsidRPr="00C1066A">
              <w:rPr>
                <w:rFonts w:ascii="宋体" w:hAnsi="宋体" w:hint="eastAsia"/>
                <w:w w:val="90"/>
                <w:kern w:val="0"/>
                <w:sz w:val="32"/>
              </w:rPr>
              <w:t>专    业</w:t>
            </w:r>
            <w:r w:rsidRPr="00C1066A">
              <w:rPr>
                <w:rFonts w:ascii="宋体" w:hAnsi="宋体" w:hint="eastAsia"/>
                <w:spacing w:val="4"/>
                <w:w w:val="90"/>
                <w:kern w:val="0"/>
                <w:sz w:val="32"/>
              </w:rPr>
              <w:t>：</w:t>
            </w:r>
          </w:p>
        </w:tc>
        <w:tc>
          <w:tcPr>
            <w:tcW w:w="5658" w:type="dxa"/>
            <w:gridSpan w:val="3"/>
            <w:tcBorders>
              <w:bottom w:val="single" w:sz="8" w:space="0" w:color="auto"/>
            </w:tcBorders>
            <w:vAlign w:val="bottom"/>
          </w:tcPr>
          <w:p w:rsidR="00A90359" w:rsidRDefault="003C13F0">
            <w:pPr>
              <w:spacing w:line="520" w:lineRule="exact"/>
              <w:ind w:firstLine="640"/>
              <w:jc w:val="center"/>
              <w:rPr>
                <w:rFonts w:ascii="宋体" w:hAnsi="宋体"/>
                <w:sz w:val="32"/>
              </w:rPr>
            </w:pPr>
            <w:r>
              <w:rPr>
                <w:rFonts w:ascii="宋体" w:hAnsi="宋体" w:hint="eastAsia"/>
                <w:sz w:val="32"/>
              </w:rPr>
              <w:t>通信</w:t>
            </w:r>
            <w:r w:rsidR="008605C0">
              <w:rPr>
                <w:rFonts w:ascii="宋体" w:hAnsi="宋体" w:hint="eastAsia"/>
                <w:sz w:val="32"/>
              </w:rPr>
              <w:t>卓越班</w:t>
            </w:r>
          </w:p>
        </w:tc>
      </w:tr>
      <w:tr w:rsidR="00A90359">
        <w:trPr>
          <w:trHeight w:val="709"/>
          <w:jc w:val="center"/>
        </w:trPr>
        <w:tc>
          <w:tcPr>
            <w:tcW w:w="2274" w:type="dxa"/>
            <w:tcFitText/>
            <w:vAlign w:val="bottom"/>
          </w:tcPr>
          <w:p w:rsidR="00A90359" w:rsidRDefault="0041354E">
            <w:pPr>
              <w:spacing w:line="520" w:lineRule="exact"/>
              <w:ind w:firstLine="551"/>
              <w:jc w:val="center"/>
              <w:rPr>
                <w:rFonts w:ascii="宋体" w:hAnsi="宋体"/>
                <w:sz w:val="32"/>
              </w:rPr>
            </w:pPr>
            <w:r w:rsidRPr="00C1066A">
              <w:rPr>
                <w:rFonts w:ascii="宋体" w:hAnsi="宋体" w:hint="eastAsia"/>
                <w:spacing w:val="4"/>
                <w:w w:val="84"/>
                <w:kern w:val="0"/>
                <w:sz w:val="32"/>
              </w:rPr>
              <w:t xml:space="preserve">题 </w:t>
            </w:r>
            <w:r w:rsidRPr="00C1066A">
              <w:rPr>
                <w:rFonts w:ascii="宋体" w:hAnsi="宋体"/>
                <w:spacing w:val="4"/>
                <w:w w:val="84"/>
                <w:kern w:val="0"/>
                <w:sz w:val="32"/>
              </w:rPr>
              <w:t xml:space="preserve">    </w:t>
            </w:r>
            <w:r w:rsidRPr="00C1066A">
              <w:rPr>
                <w:rFonts w:ascii="宋体" w:hAnsi="宋体" w:hint="eastAsia"/>
                <w:spacing w:val="4"/>
                <w:w w:val="84"/>
                <w:kern w:val="0"/>
                <w:sz w:val="32"/>
              </w:rPr>
              <w:t>目</w:t>
            </w:r>
            <w:r w:rsidRPr="00C1066A">
              <w:rPr>
                <w:rFonts w:ascii="宋体" w:hAnsi="宋体" w:hint="eastAsia"/>
                <w:spacing w:val="-12"/>
                <w:w w:val="84"/>
                <w:kern w:val="0"/>
                <w:sz w:val="32"/>
              </w:rPr>
              <w:t>：</w:t>
            </w:r>
          </w:p>
        </w:tc>
        <w:tc>
          <w:tcPr>
            <w:tcW w:w="5658" w:type="dxa"/>
            <w:gridSpan w:val="3"/>
            <w:tcBorders>
              <w:bottom w:val="single" w:sz="8" w:space="0" w:color="auto"/>
            </w:tcBorders>
            <w:vAlign w:val="bottom"/>
          </w:tcPr>
          <w:p w:rsidR="00A90359" w:rsidRDefault="008605C0">
            <w:pPr>
              <w:spacing w:line="520" w:lineRule="exact"/>
              <w:ind w:firstLine="640"/>
              <w:jc w:val="center"/>
              <w:rPr>
                <w:rFonts w:ascii="宋体" w:hAnsi="宋体"/>
                <w:sz w:val="32"/>
              </w:rPr>
            </w:pPr>
            <w:r w:rsidRPr="008605C0">
              <w:rPr>
                <w:rFonts w:ascii="宋体" w:hAnsi="宋体" w:hint="eastAsia"/>
                <w:sz w:val="32"/>
              </w:rPr>
              <w:t>调幅发射机的设计与实现</w:t>
            </w:r>
          </w:p>
        </w:tc>
      </w:tr>
      <w:tr w:rsidR="00A90359">
        <w:trPr>
          <w:trHeight w:val="709"/>
          <w:jc w:val="center"/>
        </w:trPr>
        <w:tc>
          <w:tcPr>
            <w:tcW w:w="2274" w:type="dxa"/>
            <w:tcFitText/>
            <w:vAlign w:val="bottom"/>
          </w:tcPr>
          <w:p w:rsidR="00A90359" w:rsidRDefault="0041354E">
            <w:pPr>
              <w:spacing w:line="520" w:lineRule="exact"/>
              <w:ind w:firstLine="636"/>
              <w:jc w:val="center"/>
              <w:rPr>
                <w:rFonts w:ascii="宋体" w:hAnsi="宋体"/>
                <w:sz w:val="32"/>
              </w:rPr>
            </w:pPr>
            <w:r w:rsidRPr="00C1066A">
              <w:rPr>
                <w:rFonts w:ascii="宋体" w:hAnsi="宋体" w:hint="eastAsia"/>
                <w:spacing w:val="19"/>
                <w:w w:val="88"/>
                <w:kern w:val="0"/>
                <w:sz w:val="32"/>
              </w:rPr>
              <w:t>指导教师</w:t>
            </w:r>
            <w:r w:rsidRPr="00C1066A">
              <w:rPr>
                <w:rFonts w:ascii="宋体" w:hAnsi="宋体" w:hint="eastAsia"/>
                <w:spacing w:val="-36"/>
                <w:w w:val="88"/>
                <w:kern w:val="0"/>
                <w:sz w:val="32"/>
              </w:rPr>
              <w:t>：</w:t>
            </w:r>
          </w:p>
        </w:tc>
        <w:tc>
          <w:tcPr>
            <w:tcW w:w="5658" w:type="dxa"/>
            <w:gridSpan w:val="3"/>
            <w:tcBorders>
              <w:bottom w:val="single" w:sz="8" w:space="0" w:color="auto"/>
            </w:tcBorders>
            <w:vAlign w:val="bottom"/>
          </w:tcPr>
          <w:p w:rsidR="00A90359" w:rsidRDefault="0041354E">
            <w:pPr>
              <w:spacing w:line="520" w:lineRule="exact"/>
              <w:ind w:firstLine="640"/>
              <w:jc w:val="center"/>
              <w:rPr>
                <w:rFonts w:ascii="宋体" w:hAnsi="宋体"/>
                <w:sz w:val="32"/>
              </w:rPr>
            </w:pPr>
            <w:r>
              <w:rPr>
                <w:rFonts w:ascii="宋体" w:hAnsi="宋体" w:hint="eastAsia"/>
                <w:sz w:val="32"/>
              </w:rPr>
              <w:t>陈燕</w:t>
            </w:r>
          </w:p>
        </w:tc>
      </w:tr>
    </w:tbl>
    <w:p w:rsidR="00A90359" w:rsidRDefault="00A90359">
      <w:pPr>
        <w:ind w:firstLine="640"/>
        <w:jc w:val="center"/>
        <w:rPr>
          <w:rFonts w:ascii="宋体" w:hAnsi="宋体"/>
          <w:sz w:val="32"/>
          <w:szCs w:val="32"/>
        </w:rPr>
      </w:pPr>
    </w:p>
    <w:p w:rsidR="00A90359" w:rsidRDefault="00A90359">
      <w:pPr>
        <w:ind w:firstLine="640"/>
        <w:jc w:val="center"/>
        <w:rPr>
          <w:rFonts w:ascii="宋体" w:hAnsi="宋体"/>
          <w:sz w:val="32"/>
          <w:szCs w:val="32"/>
        </w:rPr>
      </w:pPr>
    </w:p>
    <w:p w:rsidR="00A90359" w:rsidRDefault="00A90359">
      <w:pPr>
        <w:ind w:firstLine="640"/>
        <w:jc w:val="center"/>
        <w:rPr>
          <w:rFonts w:ascii="宋体" w:hAnsi="宋体"/>
          <w:sz w:val="32"/>
          <w:szCs w:val="32"/>
        </w:rPr>
      </w:pPr>
    </w:p>
    <w:p w:rsidR="00A90359" w:rsidRDefault="0041354E">
      <w:pPr>
        <w:ind w:firstLine="640"/>
        <w:jc w:val="center"/>
        <w:rPr>
          <w:rFonts w:ascii="宋体" w:hAnsi="宋体"/>
          <w:color w:val="000000"/>
          <w:sz w:val="32"/>
          <w:szCs w:val="32"/>
        </w:rPr>
      </w:pPr>
      <w:r>
        <w:rPr>
          <w:rFonts w:ascii="宋体" w:hAnsi="宋体" w:hint="eastAsia"/>
          <w:sz w:val="32"/>
          <w:szCs w:val="32"/>
        </w:rPr>
        <w:t>2022年12</w:t>
      </w:r>
      <w:r>
        <w:rPr>
          <w:rFonts w:ascii="宋体" w:hAnsi="宋体" w:hint="eastAsia"/>
          <w:color w:val="000000"/>
          <w:sz w:val="32"/>
          <w:szCs w:val="32"/>
        </w:rPr>
        <w:t>月20日</w:t>
      </w:r>
    </w:p>
    <w:p w:rsidR="00A90359" w:rsidRDefault="0041354E">
      <w:pPr>
        <w:ind w:firstLine="1044"/>
        <w:jc w:val="center"/>
        <w:rPr>
          <w:sz w:val="52"/>
          <w:szCs w:val="52"/>
        </w:rPr>
      </w:pPr>
      <w:r>
        <w:rPr>
          <w:rFonts w:hint="eastAsia"/>
          <w:b/>
          <w:bCs/>
          <w:sz w:val="52"/>
          <w:szCs w:val="52"/>
        </w:rPr>
        <w:t>课程设计方案报告</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8"/>
      </w:tblGrid>
      <w:tr w:rsidR="00A90359">
        <w:trPr>
          <w:trHeight w:val="946"/>
          <w:jc w:val="center"/>
        </w:trPr>
        <w:tc>
          <w:tcPr>
            <w:tcW w:w="9488" w:type="dxa"/>
            <w:vAlign w:val="center"/>
          </w:tcPr>
          <w:p w:rsidR="00A90359" w:rsidRDefault="0041354E">
            <w:pPr>
              <w:ind w:firstLine="560"/>
              <w:rPr>
                <w:rFonts w:ascii="宋体" w:hAnsi="宋体"/>
                <w:sz w:val="28"/>
                <w:szCs w:val="28"/>
              </w:rPr>
            </w:pPr>
            <w:r>
              <w:rPr>
                <w:rFonts w:ascii="宋体" w:hAnsi="宋体" w:hint="eastAsia"/>
                <w:sz w:val="28"/>
                <w:szCs w:val="28"/>
              </w:rPr>
              <w:t xml:space="preserve">本设计要研究或解决的问题和拟采用的手段（途径）： </w:t>
            </w:r>
          </w:p>
        </w:tc>
      </w:tr>
      <w:tr w:rsidR="00A90359">
        <w:trPr>
          <w:trHeight w:val="1550"/>
          <w:jc w:val="center"/>
        </w:trPr>
        <w:tc>
          <w:tcPr>
            <w:tcW w:w="9488" w:type="dxa"/>
          </w:tcPr>
          <w:sdt>
            <w:sdtPr>
              <w:rPr>
                <w:rFonts w:ascii="Times New Roman" w:eastAsia="宋体" w:hAnsi="Times New Roman" w:cs="Times New Roman"/>
                <w:color w:val="auto"/>
                <w:kern w:val="2"/>
                <w:sz w:val="21"/>
                <w:szCs w:val="24"/>
                <w:lang w:val="zh-CN"/>
              </w:rPr>
              <w:id w:val="285939927"/>
              <w:docPartObj>
                <w:docPartGallery w:val="Table of Contents"/>
                <w:docPartUnique/>
              </w:docPartObj>
            </w:sdtPr>
            <w:sdtEndPr>
              <w:rPr>
                <w:b/>
                <w:bCs/>
              </w:rPr>
            </w:sdtEndPr>
            <w:sdtContent>
              <w:p w:rsidR="00ED04F8" w:rsidRDefault="00ED04F8">
                <w:pPr>
                  <w:pStyle w:val="TOC"/>
                  <w:ind w:firstLine="420"/>
                </w:pPr>
                <w:r>
                  <w:rPr>
                    <w:lang w:val="zh-CN"/>
                  </w:rPr>
                  <w:t>目录</w:t>
                </w:r>
              </w:p>
              <w:p w:rsidR="00ED04F8" w:rsidRDefault="00ED04F8">
                <w:pPr>
                  <w:pStyle w:val="20"/>
                  <w:tabs>
                    <w:tab w:val="right" w:leader="dot" w:pos="8296"/>
                  </w:tabs>
                  <w:ind w:firstLine="42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3550273" w:history="1">
                  <w:r w:rsidRPr="008F16A3">
                    <w:rPr>
                      <w:rStyle w:val="aa"/>
                      <w:noProof/>
                    </w:rPr>
                    <w:t xml:space="preserve">2.1 </w:t>
                  </w:r>
                  <w:r w:rsidRPr="008F16A3">
                    <w:rPr>
                      <w:rStyle w:val="aa"/>
                      <w:noProof/>
                    </w:rPr>
                    <w:t>振幅调制的分类</w:t>
                  </w:r>
                  <w:r>
                    <w:rPr>
                      <w:noProof/>
                      <w:webHidden/>
                    </w:rPr>
                    <w:tab/>
                  </w:r>
                  <w:r>
                    <w:rPr>
                      <w:noProof/>
                      <w:webHidden/>
                    </w:rPr>
                    <w:fldChar w:fldCharType="begin"/>
                  </w:r>
                  <w:r>
                    <w:rPr>
                      <w:noProof/>
                      <w:webHidden/>
                    </w:rPr>
                    <w:instrText xml:space="preserve"> PAGEREF _Toc123550273 \h </w:instrText>
                  </w:r>
                  <w:r>
                    <w:rPr>
                      <w:noProof/>
                      <w:webHidden/>
                    </w:rPr>
                  </w:r>
                  <w:r>
                    <w:rPr>
                      <w:noProof/>
                      <w:webHidden/>
                    </w:rPr>
                    <w:fldChar w:fldCharType="separate"/>
                  </w:r>
                  <w:r>
                    <w:rPr>
                      <w:noProof/>
                      <w:webHidden/>
                    </w:rPr>
                    <w:t>3</w:t>
                  </w:r>
                  <w:r>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74" w:history="1">
                  <w:r w:rsidR="00ED04F8" w:rsidRPr="008F16A3">
                    <w:rPr>
                      <w:rStyle w:val="aa"/>
                      <w:noProof/>
                    </w:rPr>
                    <w:t>2.2</w:t>
                  </w:r>
                  <w:r w:rsidR="00ED04F8" w:rsidRPr="008F16A3">
                    <w:rPr>
                      <w:rStyle w:val="aa"/>
                      <w:noProof/>
                    </w:rPr>
                    <w:t>普通</w:t>
                  </w:r>
                  <w:r w:rsidR="00ED04F8" w:rsidRPr="008F16A3">
                    <w:rPr>
                      <w:rStyle w:val="aa"/>
                      <w:noProof/>
                    </w:rPr>
                    <w:t>AM</w:t>
                  </w:r>
                  <w:r w:rsidR="00ED04F8" w:rsidRPr="008F16A3">
                    <w:rPr>
                      <w:rStyle w:val="aa"/>
                      <w:noProof/>
                    </w:rPr>
                    <w:t>调幅</w:t>
                  </w:r>
                  <w:r w:rsidR="00ED04F8">
                    <w:rPr>
                      <w:noProof/>
                      <w:webHidden/>
                    </w:rPr>
                    <w:tab/>
                  </w:r>
                  <w:r w:rsidR="00ED04F8">
                    <w:rPr>
                      <w:noProof/>
                      <w:webHidden/>
                    </w:rPr>
                    <w:fldChar w:fldCharType="begin"/>
                  </w:r>
                  <w:r w:rsidR="00ED04F8">
                    <w:rPr>
                      <w:noProof/>
                      <w:webHidden/>
                    </w:rPr>
                    <w:instrText xml:space="preserve"> PAGEREF _Toc123550274 \h </w:instrText>
                  </w:r>
                  <w:r w:rsidR="00ED04F8">
                    <w:rPr>
                      <w:noProof/>
                      <w:webHidden/>
                    </w:rPr>
                  </w:r>
                  <w:r w:rsidR="00ED04F8">
                    <w:rPr>
                      <w:noProof/>
                      <w:webHidden/>
                    </w:rPr>
                    <w:fldChar w:fldCharType="separate"/>
                  </w:r>
                  <w:r w:rsidR="00ED04F8">
                    <w:rPr>
                      <w:noProof/>
                      <w:webHidden/>
                    </w:rPr>
                    <w:t>3</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75" w:history="1">
                  <w:r w:rsidR="00ED04F8" w:rsidRPr="008F16A3">
                    <w:rPr>
                      <w:rStyle w:val="aa"/>
                      <w:noProof/>
                    </w:rPr>
                    <w:t>2.3 AM</w:t>
                  </w:r>
                  <w:r w:rsidR="00ED04F8" w:rsidRPr="008F16A3">
                    <w:rPr>
                      <w:rStyle w:val="aa"/>
                      <w:noProof/>
                    </w:rPr>
                    <w:t>信号功率</w:t>
                  </w:r>
                  <w:r w:rsidR="00ED04F8">
                    <w:rPr>
                      <w:noProof/>
                      <w:webHidden/>
                    </w:rPr>
                    <w:tab/>
                  </w:r>
                  <w:r w:rsidR="00ED04F8">
                    <w:rPr>
                      <w:noProof/>
                      <w:webHidden/>
                    </w:rPr>
                    <w:fldChar w:fldCharType="begin"/>
                  </w:r>
                  <w:r w:rsidR="00ED04F8">
                    <w:rPr>
                      <w:noProof/>
                      <w:webHidden/>
                    </w:rPr>
                    <w:instrText xml:space="preserve"> PAGEREF _Toc123550275 \h </w:instrText>
                  </w:r>
                  <w:r w:rsidR="00ED04F8">
                    <w:rPr>
                      <w:noProof/>
                      <w:webHidden/>
                    </w:rPr>
                  </w:r>
                  <w:r w:rsidR="00ED04F8">
                    <w:rPr>
                      <w:noProof/>
                      <w:webHidden/>
                    </w:rPr>
                    <w:fldChar w:fldCharType="separate"/>
                  </w:r>
                  <w:r w:rsidR="00ED04F8">
                    <w:rPr>
                      <w:noProof/>
                      <w:webHidden/>
                    </w:rPr>
                    <w:t>4</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76" w:history="1">
                  <w:r w:rsidR="00ED04F8" w:rsidRPr="008F16A3">
                    <w:rPr>
                      <w:rStyle w:val="aa"/>
                      <w:noProof/>
                    </w:rPr>
                    <w:t xml:space="preserve">2.4 </w:t>
                  </w:r>
                  <w:r w:rsidR="00ED04F8" w:rsidRPr="008F16A3">
                    <w:rPr>
                      <w:rStyle w:val="aa"/>
                      <w:noProof/>
                    </w:rPr>
                    <w:t>普通调幅信号的产生和解调方法</w:t>
                  </w:r>
                  <w:r w:rsidR="00ED04F8">
                    <w:rPr>
                      <w:noProof/>
                      <w:webHidden/>
                    </w:rPr>
                    <w:tab/>
                  </w:r>
                  <w:r w:rsidR="00ED04F8">
                    <w:rPr>
                      <w:noProof/>
                      <w:webHidden/>
                    </w:rPr>
                    <w:fldChar w:fldCharType="begin"/>
                  </w:r>
                  <w:r w:rsidR="00ED04F8">
                    <w:rPr>
                      <w:noProof/>
                      <w:webHidden/>
                    </w:rPr>
                    <w:instrText xml:space="preserve"> PAGEREF _Toc123550276 \h </w:instrText>
                  </w:r>
                  <w:r w:rsidR="00ED04F8">
                    <w:rPr>
                      <w:noProof/>
                      <w:webHidden/>
                    </w:rPr>
                  </w:r>
                  <w:r w:rsidR="00ED04F8">
                    <w:rPr>
                      <w:noProof/>
                      <w:webHidden/>
                    </w:rPr>
                    <w:fldChar w:fldCharType="separate"/>
                  </w:r>
                  <w:r w:rsidR="00ED04F8">
                    <w:rPr>
                      <w:noProof/>
                      <w:webHidden/>
                    </w:rPr>
                    <w:t>4</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77" w:history="1">
                  <w:r w:rsidR="00ED04F8" w:rsidRPr="008F16A3">
                    <w:rPr>
                      <w:rStyle w:val="aa"/>
                      <w:noProof/>
                    </w:rPr>
                    <w:t xml:space="preserve">2.5 </w:t>
                  </w:r>
                  <w:r w:rsidR="00ED04F8" w:rsidRPr="008F16A3">
                    <w:rPr>
                      <w:rStyle w:val="aa"/>
                      <w:noProof/>
                    </w:rPr>
                    <w:t>工作原理及框图</w:t>
                  </w:r>
                  <w:r w:rsidR="00ED04F8">
                    <w:rPr>
                      <w:noProof/>
                      <w:webHidden/>
                    </w:rPr>
                    <w:tab/>
                  </w:r>
                  <w:r w:rsidR="00ED04F8">
                    <w:rPr>
                      <w:noProof/>
                      <w:webHidden/>
                    </w:rPr>
                    <w:fldChar w:fldCharType="begin"/>
                  </w:r>
                  <w:r w:rsidR="00ED04F8">
                    <w:rPr>
                      <w:noProof/>
                      <w:webHidden/>
                    </w:rPr>
                    <w:instrText xml:space="preserve"> PAGEREF _Toc123550277 \h </w:instrText>
                  </w:r>
                  <w:r w:rsidR="00ED04F8">
                    <w:rPr>
                      <w:noProof/>
                      <w:webHidden/>
                    </w:rPr>
                  </w:r>
                  <w:r w:rsidR="00ED04F8">
                    <w:rPr>
                      <w:noProof/>
                      <w:webHidden/>
                    </w:rPr>
                    <w:fldChar w:fldCharType="separate"/>
                  </w:r>
                  <w:r w:rsidR="00ED04F8">
                    <w:rPr>
                      <w:noProof/>
                      <w:webHidden/>
                    </w:rPr>
                    <w:t>4</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78" w:history="1">
                  <w:r w:rsidR="00ED04F8" w:rsidRPr="008F16A3">
                    <w:rPr>
                      <w:rStyle w:val="aa"/>
                      <w:noProof/>
                    </w:rPr>
                    <w:t xml:space="preserve">3.1 </w:t>
                  </w:r>
                  <w:r w:rsidR="00ED04F8" w:rsidRPr="008F16A3">
                    <w:rPr>
                      <w:rStyle w:val="aa"/>
                      <w:noProof/>
                    </w:rPr>
                    <w:t>主振荡电路设计与仿真</w:t>
                  </w:r>
                  <w:r w:rsidR="00ED04F8">
                    <w:rPr>
                      <w:noProof/>
                      <w:webHidden/>
                    </w:rPr>
                    <w:tab/>
                  </w:r>
                  <w:r w:rsidR="00ED04F8">
                    <w:rPr>
                      <w:noProof/>
                      <w:webHidden/>
                    </w:rPr>
                    <w:fldChar w:fldCharType="begin"/>
                  </w:r>
                  <w:r w:rsidR="00ED04F8">
                    <w:rPr>
                      <w:noProof/>
                      <w:webHidden/>
                    </w:rPr>
                    <w:instrText xml:space="preserve"> PAGEREF _Toc123550278 \h </w:instrText>
                  </w:r>
                  <w:r w:rsidR="00ED04F8">
                    <w:rPr>
                      <w:noProof/>
                      <w:webHidden/>
                    </w:rPr>
                  </w:r>
                  <w:r w:rsidR="00ED04F8">
                    <w:rPr>
                      <w:noProof/>
                      <w:webHidden/>
                    </w:rPr>
                    <w:fldChar w:fldCharType="separate"/>
                  </w:r>
                  <w:r w:rsidR="00ED04F8">
                    <w:rPr>
                      <w:noProof/>
                      <w:webHidden/>
                    </w:rPr>
                    <w:t>5</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79" w:history="1">
                  <w:r w:rsidR="00ED04F8" w:rsidRPr="008F16A3">
                    <w:rPr>
                      <w:rStyle w:val="aa"/>
                      <w:noProof/>
                    </w:rPr>
                    <w:t xml:space="preserve">3.2 </w:t>
                  </w:r>
                  <w:r w:rsidR="00ED04F8" w:rsidRPr="008F16A3">
                    <w:rPr>
                      <w:rStyle w:val="aa"/>
                      <w:noProof/>
                    </w:rPr>
                    <w:t>缓冲电路设计</w:t>
                  </w:r>
                  <w:r w:rsidR="00ED04F8">
                    <w:rPr>
                      <w:noProof/>
                      <w:webHidden/>
                    </w:rPr>
                    <w:tab/>
                  </w:r>
                  <w:r w:rsidR="00ED04F8">
                    <w:rPr>
                      <w:noProof/>
                      <w:webHidden/>
                    </w:rPr>
                    <w:fldChar w:fldCharType="begin"/>
                  </w:r>
                  <w:r w:rsidR="00ED04F8">
                    <w:rPr>
                      <w:noProof/>
                      <w:webHidden/>
                    </w:rPr>
                    <w:instrText xml:space="preserve"> PAGEREF _Toc123550279 \h </w:instrText>
                  </w:r>
                  <w:r w:rsidR="00ED04F8">
                    <w:rPr>
                      <w:noProof/>
                      <w:webHidden/>
                    </w:rPr>
                  </w:r>
                  <w:r w:rsidR="00ED04F8">
                    <w:rPr>
                      <w:noProof/>
                      <w:webHidden/>
                    </w:rPr>
                    <w:fldChar w:fldCharType="separate"/>
                  </w:r>
                  <w:r w:rsidR="00ED04F8">
                    <w:rPr>
                      <w:noProof/>
                      <w:webHidden/>
                    </w:rPr>
                    <w:t>6</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80" w:history="1">
                  <w:r w:rsidR="00ED04F8" w:rsidRPr="008F16A3">
                    <w:rPr>
                      <w:rStyle w:val="aa"/>
                      <w:noProof/>
                    </w:rPr>
                    <w:t xml:space="preserve">3.3 </w:t>
                  </w:r>
                  <w:r w:rsidR="00ED04F8" w:rsidRPr="008F16A3">
                    <w:rPr>
                      <w:rStyle w:val="aa"/>
                      <w:noProof/>
                    </w:rPr>
                    <w:t>乘法器设计</w:t>
                  </w:r>
                  <w:r w:rsidR="00ED04F8">
                    <w:rPr>
                      <w:noProof/>
                      <w:webHidden/>
                    </w:rPr>
                    <w:tab/>
                  </w:r>
                  <w:r w:rsidR="00ED04F8">
                    <w:rPr>
                      <w:noProof/>
                      <w:webHidden/>
                    </w:rPr>
                    <w:fldChar w:fldCharType="begin"/>
                  </w:r>
                  <w:r w:rsidR="00ED04F8">
                    <w:rPr>
                      <w:noProof/>
                      <w:webHidden/>
                    </w:rPr>
                    <w:instrText xml:space="preserve"> PAGEREF _Toc123550280 \h </w:instrText>
                  </w:r>
                  <w:r w:rsidR="00ED04F8">
                    <w:rPr>
                      <w:noProof/>
                      <w:webHidden/>
                    </w:rPr>
                  </w:r>
                  <w:r w:rsidR="00ED04F8">
                    <w:rPr>
                      <w:noProof/>
                      <w:webHidden/>
                    </w:rPr>
                    <w:fldChar w:fldCharType="separate"/>
                  </w:r>
                  <w:r w:rsidR="00ED04F8">
                    <w:rPr>
                      <w:noProof/>
                      <w:webHidden/>
                    </w:rPr>
                    <w:t>7</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81" w:history="1">
                  <w:r w:rsidR="00ED04F8" w:rsidRPr="008F16A3">
                    <w:rPr>
                      <w:rStyle w:val="aa"/>
                      <w:noProof/>
                    </w:rPr>
                    <w:t xml:space="preserve">3.4 </w:t>
                  </w:r>
                  <w:r w:rsidR="00ED04F8" w:rsidRPr="008F16A3">
                    <w:rPr>
                      <w:rStyle w:val="aa"/>
                      <w:noProof/>
                    </w:rPr>
                    <w:t>高频信号放大器</w:t>
                  </w:r>
                  <w:r w:rsidR="00ED04F8">
                    <w:rPr>
                      <w:noProof/>
                      <w:webHidden/>
                    </w:rPr>
                    <w:tab/>
                  </w:r>
                  <w:r w:rsidR="00ED04F8">
                    <w:rPr>
                      <w:noProof/>
                      <w:webHidden/>
                    </w:rPr>
                    <w:fldChar w:fldCharType="begin"/>
                  </w:r>
                  <w:r w:rsidR="00ED04F8">
                    <w:rPr>
                      <w:noProof/>
                      <w:webHidden/>
                    </w:rPr>
                    <w:instrText xml:space="preserve"> PAGEREF _Toc123550281 \h </w:instrText>
                  </w:r>
                  <w:r w:rsidR="00ED04F8">
                    <w:rPr>
                      <w:noProof/>
                      <w:webHidden/>
                    </w:rPr>
                  </w:r>
                  <w:r w:rsidR="00ED04F8">
                    <w:rPr>
                      <w:noProof/>
                      <w:webHidden/>
                    </w:rPr>
                    <w:fldChar w:fldCharType="separate"/>
                  </w:r>
                  <w:r w:rsidR="00ED04F8">
                    <w:rPr>
                      <w:noProof/>
                      <w:webHidden/>
                    </w:rPr>
                    <w:t>8</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82" w:history="1">
                  <w:r w:rsidR="00ED04F8" w:rsidRPr="008F16A3">
                    <w:rPr>
                      <w:rStyle w:val="aa"/>
                      <w:noProof/>
                    </w:rPr>
                    <w:t xml:space="preserve">3.5 </w:t>
                  </w:r>
                  <w:r w:rsidR="00ED04F8" w:rsidRPr="008F16A3">
                    <w:rPr>
                      <w:rStyle w:val="aa"/>
                      <w:noProof/>
                    </w:rPr>
                    <w:t>低频放大</w:t>
                  </w:r>
                  <w:r w:rsidR="00ED04F8">
                    <w:rPr>
                      <w:noProof/>
                      <w:webHidden/>
                    </w:rPr>
                    <w:tab/>
                  </w:r>
                  <w:r w:rsidR="00ED04F8">
                    <w:rPr>
                      <w:noProof/>
                      <w:webHidden/>
                    </w:rPr>
                    <w:fldChar w:fldCharType="begin"/>
                  </w:r>
                  <w:r w:rsidR="00ED04F8">
                    <w:rPr>
                      <w:noProof/>
                      <w:webHidden/>
                    </w:rPr>
                    <w:instrText xml:space="preserve"> PAGEREF _Toc123550282 \h </w:instrText>
                  </w:r>
                  <w:r w:rsidR="00ED04F8">
                    <w:rPr>
                      <w:noProof/>
                      <w:webHidden/>
                    </w:rPr>
                  </w:r>
                  <w:r w:rsidR="00ED04F8">
                    <w:rPr>
                      <w:noProof/>
                      <w:webHidden/>
                    </w:rPr>
                    <w:fldChar w:fldCharType="separate"/>
                  </w:r>
                  <w:r w:rsidR="00ED04F8">
                    <w:rPr>
                      <w:noProof/>
                      <w:webHidden/>
                    </w:rPr>
                    <w:t>10</w:t>
                  </w:r>
                  <w:r w:rsidR="00ED04F8">
                    <w:rPr>
                      <w:noProof/>
                      <w:webHidden/>
                    </w:rPr>
                    <w:fldChar w:fldCharType="end"/>
                  </w:r>
                </w:hyperlink>
              </w:p>
              <w:p w:rsidR="00ED04F8" w:rsidRDefault="00683681">
                <w:pPr>
                  <w:pStyle w:val="20"/>
                  <w:tabs>
                    <w:tab w:val="right" w:leader="dot" w:pos="8296"/>
                  </w:tabs>
                  <w:ind w:firstLine="420"/>
                  <w:rPr>
                    <w:rFonts w:asciiTheme="minorHAnsi" w:eastAsiaTheme="minorEastAsia" w:hAnsiTheme="minorHAnsi" w:cstheme="minorBidi"/>
                    <w:noProof/>
                    <w:szCs w:val="22"/>
                  </w:rPr>
                </w:pPr>
                <w:hyperlink w:anchor="_Toc123550283" w:history="1">
                  <w:r w:rsidR="00ED04F8" w:rsidRPr="008F16A3">
                    <w:rPr>
                      <w:rStyle w:val="aa"/>
                      <w:noProof/>
                    </w:rPr>
                    <w:t xml:space="preserve">3.6 </w:t>
                  </w:r>
                  <w:r w:rsidR="00ED04F8" w:rsidRPr="008F16A3">
                    <w:rPr>
                      <w:rStyle w:val="aa"/>
                      <w:noProof/>
                    </w:rPr>
                    <w:t>整体模块设计</w:t>
                  </w:r>
                  <w:r w:rsidR="00ED04F8">
                    <w:rPr>
                      <w:noProof/>
                      <w:webHidden/>
                    </w:rPr>
                    <w:tab/>
                  </w:r>
                  <w:r w:rsidR="00ED04F8">
                    <w:rPr>
                      <w:noProof/>
                      <w:webHidden/>
                    </w:rPr>
                    <w:fldChar w:fldCharType="begin"/>
                  </w:r>
                  <w:r w:rsidR="00ED04F8">
                    <w:rPr>
                      <w:noProof/>
                      <w:webHidden/>
                    </w:rPr>
                    <w:instrText xml:space="preserve"> PAGEREF _Toc123550283 \h </w:instrText>
                  </w:r>
                  <w:r w:rsidR="00ED04F8">
                    <w:rPr>
                      <w:noProof/>
                      <w:webHidden/>
                    </w:rPr>
                  </w:r>
                  <w:r w:rsidR="00ED04F8">
                    <w:rPr>
                      <w:noProof/>
                      <w:webHidden/>
                    </w:rPr>
                    <w:fldChar w:fldCharType="separate"/>
                  </w:r>
                  <w:r w:rsidR="00ED04F8">
                    <w:rPr>
                      <w:noProof/>
                      <w:webHidden/>
                    </w:rPr>
                    <w:t>12</w:t>
                  </w:r>
                  <w:r w:rsidR="00ED04F8">
                    <w:rPr>
                      <w:noProof/>
                      <w:webHidden/>
                    </w:rPr>
                    <w:fldChar w:fldCharType="end"/>
                  </w:r>
                </w:hyperlink>
              </w:p>
              <w:p w:rsidR="00ED04F8" w:rsidRDefault="00ED04F8">
                <w:pPr>
                  <w:ind w:firstLine="422"/>
                </w:pPr>
                <w:r>
                  <w:rPr>
                    <w:b/>
                    <w:bCs/>
                    <w:lang w:val="zh-CN"/>
                  </w:rPr>
                  <w:fldChar w:fldCharType="end"/>
                </w:r>
              </w:p>
            </w:sdtContent>
          </w:sdt>
          <w:p w:rsidR="00A90359" w:rsidRDefault="0041354E">
            <w:pPr>
              <w:numPr>
                <w:ilvl w:val="0"/>
                <w:numId w:val="1"/>
              </w:numPr>
              <w:ind w:firstLine="560"/>
              <w:rPr>
                <w:rFonts w:ascii="黑体" w:eastAsia="黑体" w:hAnsi="黑体"/>
                <w:sz w:val="28"/>
                <w:szCs w:val="28"/>
              </w:rPr>
            </w:pPr>
            <w:r>
              <w:rPr>
                <w:rFonts w:ascii="黑体" w:eastAsia="黑体" w:hAnsi="黑体" w:hint="eastAsia"/>
                <w:sz w:val="28"/>
                <w:szCs w:val="28"/>
              </w:rPr>
              <w:t>设计任务与要求</w:t>
            </w:r>
          </w:p>
          <w:p w:rsidR="00801387" w:rsidRPr="000C21B2" w:rsidRDefault="00801387" w:rsidP="000C21B2">
            <w:pPr>
              <w:ind w:firstLine="420"/>
              <w:rPr>
                <w:kern w:val="0"/>
              </w:rPr>
            </w:pPr>
            <w:r w:rsidRPr="000C21B2">
              <w:rPr>
                <w:rStyle w:val="fontstyle01"/>
                <w:rFonts w:hint="default"/>
                <w:sz w:val="21"/>
                <w:szCs w:val="21"/>
              </w:rPr>
              <w:t>设计一个调幅发射机： 载波频率：</w:t>
            </w:r>
            <w:r w:rsidR="00C63213" w:rsidRPr="000C21B2">
              <w:t>(1.2MHz</w:t>
            </w:r>
            <w:r w:rsidR="00C63213" w:rsidRPr="000C21B2">
              <w:t>到</w:t>
            </w:r>
            <w:r w:rsidR="00C63213" w:rsidRPr="000C21B2">
              <w:t>3.6MHz)</w:t>
            </w:r>
            <w:r w:rsidRPr="000C21B2">
              <w:rPr>
                <w:rStyle w:val="fontstyle01"/>
                <w:rFonts w:hint="default"/>
                <w:sz w:val="21"/>
                <w:szCs w:val="21"/>
              </w:rPr>
              <w:t xml:space="preserve">；频率稳定度：不低于 </w:t>
            </w:r>
            <w:r w:rsidR="00C63213" w:rsidRPr="000C21B2">
              <w:rPr>
                <w:rStyle w:val="fontstyle01"/>
                <w:rFonts w:ascii="Times New Roman" w:hAnsi="Times New Roman" w:hint="default"/>
                <w:sz w:val="21"/>
                <w:szCs w:val="21"/>
              </w:rPr>
              <w:t>1e-3</w:t>
            </w:r>
            <w:r w:rsidRPr="000C21B2">
              <w:rPr>
                <w:rStyle w:val="fontstyle01"/>
                <w:rFonts w:hint="default"/>
                <w:sz w:val="21"/>
                <w:szCs w:val="21"/>
              </w:rPr>
              <w:t>；输出负载：</w:t>
            </w:r>
            <w:r w:rsidR="002632BE" w:rsidRPr="000C21B2">
              <w:rPr>
                <w:rStyle w:val="fontstyle01"/>
                <w:rFonts w:hint="default"/>
                <w:sz w:val="21"/>
                <w:szCs w:val="21"/>
              </w:rPr>
              <w:t xml:space="preserve"> </w:t>
            </w:r>
            <w:r w:rsidR="002632BE" w:rsidRPr="000C21B2">
              <w:rPr>
                <w:rStyle w:val="fontstyle01"/>
                <w:rFonts w:ascii="Times New Roman" w:hAnsi="Times New Roman" w:hint="default"/>
                <w:sz w:val="21"/>
                <w:szCs w:val="21"/>
              </w:rPr>
              <w:t>50</w:t>
            </w:r>
            <w:r w:rsidRPr="000C21B2">
              <w:rPr>
                <w:rStyle w:val="fontstyle01"/>
                <w:rFonts w:ascii="Times New Roman" w:hAnsi="Times New Roman" w:hint="default"/>
                <w:sz w:val="21"/>
                <w:szCs w:val="21"/>
              </w:rPr>
              <w:t>Ω</w:t>
            </w:r>
            <w:r w:rsidRPr="000C21B2">
              <w:rPr>
                <w:rStyle w:val="fontstyle01"/>
                <w:rFonts w:hint="default"/>
                <w:sz w:val="21"/>
                <w:szCs w:val="21"/>
              </w:rPr>
              <w:t>；</w:t>
            </w:r>
            <w:r w:rsidR="00FE5859" w:rsidRPr="000C21B2">
              <w:rPr>
                <w:rFonts w:hint="eastAsia"/>
              </w:rPr>
              <w:t>输出功率：</w:t>
            </w:r>
            <w:r w:rsidR="00FE5859" w:rsidRPr="000C21B2">
              <w:t>&gt;0.25W</w:t>
            </w:r>
            <w:r w:rsidRPr="000C21B2">
              <w:rPr>
                <w:rStyle w:val="fontstyle01"/>
                <w:rFonts w:hint="default"/>
                <w:sz w:val="21"/>
                <w:szCs w:val="21"/>
              </w:rPr>
              <w:t>；</w:t>
            </w:r>
            <w:r w:rsidR="00FE5859" w:rsidRPr="000C21B2">
              <w:rPr>
                <w:rFonts w:hint="eastAsia"/>
              </w:rPr>
              <w:t>调制指数：</w:t>
            </w:r>
            <w:r w:rsidR="00FE5859" w:rsidRPr="000C21B2">
              <w:t>50%</w:t>
            </w:r>
            <w:r w:rsidR="00FE5859" w:rsidRPr="000C21B2">
              <w:rPr>
                <w:rFonts w:hint="eastAsia"/>
              </w:rPr>
              <w:t>左右</w:t>
            </w:r>
            <w:r w:rsidRPr="000C21B2">
              <w:rPr>
                <w:rStyle w:val="fontstyle01"/>
                <w:rFonts w:hint="default"/>
                <w:sz w:val="21"/>
                <w:szCs w:val="21"/>
              </w:rPr>
              <w:t xml:space="preserve">；调制频率： </w:t>
            </w:r>
            <w:r w:rsidR="00FE5859" w:rsidRPr="000C21B2">
              <w:rPr>
                <w:rStyle w:val="fontstyle01"/>
                <w:rFonts w:ascii="Times New Roman" w:hAnsi="Times New Roman" w:hint="default"/>
                <w:sz w:val="21"/>
                <w:szCs w:val="21"/>
              </w:rPr>
              <w:t>20Hz-20k</w:t>
            </w:r>
            <w:r w:rsidRPr="000C21B2">
              <w:rPr>
                <w:rStyle w:val="fontstyle01"/>
                <w:rFonts w:ascii="Times New Roman" w:hAnsi="Times New Roman" w:hint="default"/>
                <w:sz w:val="21"/>
                <w:szCs w:val="21"/>
              </w:rPr>
              <w:t>Hz</w:t>
            </w:r>
            <w:r w:rsidRPr="000C21B2">
              <w:rPr>
                <w:rStyle w:val="fontstyle01"/>
                <w:rFonts w:hint="default"/>
                <w:sz w:val="21"/>
                <w:szCs w:val="21"/>
              </w:rPr>
              <w:t>；</w:t>
            </w:r>
          </w:p>
          <w:p w:rsidR="00A90359" w:rsidRDefault="0041354E">
            <w:pPr>
              <w:numPr>
                <w:ilvl w:val="0"/>
                <w:numId w:val="1"/>
              </w:numPr>
              <w:ind w:firstLine="560"/>
              <w:rPr>
                <w:rFonts w:ascii="黑体" w:eastAsia="黑体" w:hAnsi="黑体"/>
                <w:sz w:val="28"/>
                <w:szCs w:val="28"/>
              </w:rPr>
            </w:pPr>
            <w:r>
              <w:rPr>
                <w:rFonts w:ascii="黑体" w:eastAsia="黑体" w:hAnsi="黑体" w:hint="eastAsia"/>
                <w:sz w:val="28"/>
                <w:szCs w:val="28"/>
              </w:rPr>
              <w:t>系统总体设计方案</w:t>
            </w:r>
          </w:p>
          <w:p w:rsidR="003318FB" w:rsidRPr="003318FB" w:rsidRDefault="003318FB" w:rsidP="00DF5107">
            <w:pPr>
              <w:ind w:firstLine="420"/>
            </w:pPr>
            <w:r w:rsidRPr="003318FB">
              <w:rPr>
                <w:rFonts w:hint="eastAsia"/>
              </w:rPr>
              <w:t>调制和解调是通信系统的重要组成部分，没有调制和解调，就无法实现信号的远距离通信。所谓调制，就是将我们要传输的低频信号“装载”在高频振荡信号上，使之能更有效地进行远距离传输。</w:t>
            </w:r>
          </w:p>
          <w:p w:rsidR="003318FB" w:rsidRPr="003318FB" w:rsidRDefault="003318FB" w:rsidP="000C21B2">
            <w:pPr>
              <w:ind w:firstLine="420"/>
            </w:pPr>
            <w:r w:rsidRPr="003318FB">
              <w:rPr>
                <w:rFonts w:hint="eastAsia"/>
              </w:rPr>
              <w:t>所要传输的低频信号是指原始电信号</w:t>
            </w:r>
            <w:r w:rsidRPr="003318FB">
              <w:rPr>
                <w:rFonts w:hint="eastAsia"/>
              </w:rPr>
              <w:t>,</w:t>
            </w:r>
            <w:r w:rsidRPr="003318FB">
              <w:rPr>
                <w:rFonts w:hint="eastAsia"/>
              </w:rPr>
              <w:t>如声音信号、图像信号等</w:t>
            </w:r>
            <w:r w:rsidRPr="003318FB">
              <w:rPr>
                <w:rFonts w:hint="eastAsia"/>
              </w:rPr>
              <w:t>,</w:t>
            </w:r>
            <w:r w:rsidRPr="003318FB">
              <w:rPr>
                <w:rFonts w:hint="eastAsia"/>
              </w:rPr>
              <w:t>称为调制信号，用</w:t>
            </w:r>
            <m:oMath>
              <m:sSub>
                <m:sSubPr>
                  <m:ctrlPr>
                    <w:rPr>
                      <w:rFonts w:ascii="Cambria Math" w:hAnsi="Cambria Math"/>
                      <w:i/>
                      <w:sz w:val="24"/>
                    </w:rPr>
                  </m:ctrlPr>
                </m:sSubPr>
                <m:e>
                  <m:r>
                    <w:rPr>
                      <w:rFonts w:ascii="Cambria Math" w:hAnsi="Cambria Math"/>
                      <w:sz w:val="24"/>
                    </w:rPr>
                    <m:t>v</m:t>
                  </m:r>
                </m:e>
                <m:sub>
                  <m:r>
                    <w:rPr>
                      <w:rFonts w:ascii="Cambria Math" w:hAnsi="Cambria Math"/>
                      <w:sz w:val="24"/>
                      <w:vertAlign w:val="subscript"/>
                    </w:rPr>
                    <m:t>Ω</m:t>
                  </m:r>
                </m:sub>
              </m:sSub>
              <m:d>
                <m:dPr>
                  <m:ctrlPr>
                    <w:rPr>
                      <w:rFonts w:ascii="Cambria Math" w:hAnsi="Cambria Math"/>
                      <w:i/>
                      <w:sz w:val="24"/>
                    </w:rPr>
                  </m:ctrlPr>
                </m:dPr>
                <m:e>
                  <m:r>
                    <w:rPr>
                      <w:rFonts w:ascii="Cambria Math" w:hAnsi="Cambria Math"/>
                      <w:sz w:val="24"/>
                    </w:rPr>
                    <m:t>t</m:t>
                  </m:r>
                </m:e>
              </m:d>
            </m:oMath>
            <w:r w:rsidRPr="003318FB">
              <w:rPr>
                <w:rFonts w:hint="eastAsia"/>
              </w:rPr>
              <w:t>表示；</w:t>
            </w:r>
            <w:r w:rsidRPr="003318FB">
              <w:rPr>
                <w:rFonts w:hint="eastAsia"/>
              </w:rPr>
              <w:t xml:space="preserve"> </w:t>
            </w:r>
            <w:r w:rsidRPr="003318FB">
              <w:rPr>
                <w:rFonts w:hint="eastAsia"/>
              </w:rPr>
              <w:t>高频振荡信号是用来携带低频信号的，称为载波，用</w:t>
            </w:r>
            <w:r w:rsidRPr="003318FB">
              <w:rPr>
                <w:rFonts w:hint="eastAsia"/>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vertAlign w:val="subscript"/>
                    </w:rPr>
                    <m:t>c</m:t>
                  </m:r>
                </m:sub>
              </m:sSub>
              <m:r>
                <w:rPr>
                  <w:rFonts w:ascii="Cambria Math" w:hAnsi="Cambria Math" w:hint="eastAsia"/>
                  <w:sz w:val="24"/>
                </w:rPr>
                <m:t>(t)</m:t>
              </m:r>
            </m:oMath>
            <w:r w:rsidRPr="003318FB">
              <w:rPr>
                <w:rFonts w:hint="eastAsia"/>
              </w:rPr>
              <w:t>表示；</w:t>
            </w:r>
            <w:r w:rsidRPr="003318FB">
              <w:rPr>
                <w:rFonts w:hint="eastAsia"/>
              </w:rPr>
              <w:t xml:space="preserve"> </w:t>
            </w:r>
            <w:r w:rsidRPr="003318FB">
              <w:rPr>
                <w:rFonts w:hint="eastAsia"/>
              </w:rPr>
              <w:t>载波通常采用高频正弦波，受调后的信号称为已调波，用</w:t>
            </w:r>
            <w:r w:rsidRPr="003318FB">
              <w:rPr>
                <w:rFonts w:hint="eastAsia"/>
              </w:rPr>
              <w:t xml:space="preserve"> </w:t>
            </w:r>
            <m:oMath>
              <m:r>
                <w:rPr>
                  <w:rFonts w:ascii="Cambria Math" w:hAnsi="Cambria Math"/>
                  <w:sz w:val="24"/>
                </w:rPr>
                <m:t>v</m:t>
              </m:r>
              <m:r>
                <w:rPr>
                  <w:rFonts w:ascii="Cambria Math" w:hAnsi="Cambria Math" w:hint="eastAsia"/>
                  <w:sz w:val="24"/>
                </w:rPr>
                <m:t>(t)</m:t>
              </m:r>
            </m:oMath>
            <w:r w:rsidRPr="003318FB">
              <w:rPr>
                <w:rFonts w:hint="eastAsia"/>
              </w:rPr>
              <w:t>表示。</w:t>
            </w:r>
          </w:p>
          <w:p w:rsidR="003318FB" w:rsidRPr="003318FB" w:rsidRDefault="003318FB" w:rsidP="003318FB">
            <w:pPr>
              <w:ind w:firstLine="420"/>
            </w:pPr>
            <w:r w:rsidRPr="003318FB">
              <w:rPr>
                <w:rFonts w:hint="eastAsia"/>
              </w:rPr>
              <w:t>具体地说，</w:t>
            </w:r>
            <w:r w:rsidRPr="003318FB">
              <w:rPr>
                <w:rFonts w:hint="eastAsia"/>
              </w:rPr>
              <w:t xml:space="preserve"> </w:t>
            </w:r>
            <w:r w:rsidRPr="003318FB">
              <w:rPr>
                <w:rFonts w:hint="eastAsia"/>
              </w:rPr>
              <w:t>调制就是用调制信号控制载波的某个参数，并使其与调制信号的变化规律成线性关系。因此，对模拟信号具有三种调制方式：</w:t>
            </w:r>
            <w:r w:rsidRPr="003318FB">
              <w:rPr>
                <w:rFonts w:hint="eastAsia"/>
              </w:rPr>
              <w:t xml:space="preserve"> </w:t>
            </w:r>
            <w:r w:rsidRPr="003318FB">
              <w:rPr>
                <w:rFonts w:hint="eastAsia"/>
              </w:rPr>
              <w:t>调幅、调频和调相。</w:t>
            </w:r>
          </w:p>
          <w:p w:rsidR="003318FB" w:rsidRDefault="003318FB" w:rsidP="00DF5107">
            <w:pPr>
              <w:ind w:firstLine="420"/>
            </w:pPr>
            <w:r w:rsidRPr="003318FB">
              <w:rPr>
                <w:rFonts w:hint="eastAsia"/>
              </w:rPr>
              <w:t>为了提高信号的频率，以便更有效地将信号从天线辐射出去。由天线理论可知</w:t>
            </w:r>
            <w:r w:rsidRPr="003318FB">
              <w:rPr>
                <w:rFonts w:hint="eastAsia"/>
              </w:rPr>
              <w:t>,</w:t>
            </w:r>
            <w:r w:rsidRPr="003318FB">
              <w:rPr>
                <w:rFonts w:hint="eastAsia"/>
              </w:rPr>
              <w:t>只有当辐射天线的尺寸与辐射的信号波长相比拟时，才能进行有效的辐射。而我们需要传送的原始信号，如声音等，通常频率较低</w:t>
            </w:r>
            <w:r w:rsidRPr="003318FB">
              <w:rPr>
                <w:rFonts w:hint="eastAsia"/>
              </w:rPr>
              <w:t>(</w:t>
            </w:r>
            <w:r w:rsidRPr="003318FB">
              <w:rPr>
                <w:rFonts w:hint="eastAsia"/>
              </w:rPr>
              <w:t>波长较长</w:t>
            </w:r>
            <w:r w:rsidRPr="003318FB">
              <w:rPr>
                <w:rFonts w:hint="eastAsia"/>
              </w:rPr>
              <w:t>)</w:t>
            </w:r>
            <w:r w:rsidRPr="003318FB">
              <w:rPr>
                <w:rFonts w:hint="eastAsia"/>
              </w:rPr>
              <w:t>，所以需要通过调制，提高其频率，以便于天线辐射。</w:t>
            </w:r>
          </w:p>
          <w:p w:rsidR="00DC4564" w:rsidRDefault="00DC4564" w:rsidP="00DC4564">
            <w:pPr>
              <w:pStyle w:val="2"/>
              <w:ind w:firstLine="482"/>
            </w:pPr>
            <w:bookmarkStart w:id="0" w:name="_Toc123550273"/>
            <w:r w:rsidRPr="00DC4564">
              <w:rPr>
                <w:rFonts w:hint="eastAsia"/>
              </w:rPr>
              <w:lastRenderedPageBreak/>
              <w:t xml:space="preserve">2.1 </w:t>
            </w:r>
            <w:r w:rsidRPr="00DC4564">
              <w:rPr>
                <w:rFonts w:hint="eastAsia"/>
              </w:rPr>
              <w:t>振幅调制的分类</w:t>
            </w:r>
            <w:bookmarkEnd w:id="0"/>
          </w:p>
          <w:p w:rsidR="00EA29F3" w:rsidRPr="000C21B2" w:rsidRDefault="00DC4564" w:rsidP="000C21B2">
            <w:pPr>
              <w:ind w:firstLine="420"/>
              <w:rPr>
                <w:szCs w:val="21"/>
              </w:rPr>
            </w:pPr>
            <w:r w:rsidRPr="000C21B2">
              <w:rPr>
                <w:rFonts w:hint="eastAsia"/>
                <w:szCs w:val="21"/>
              </w:rPr>
              <w:t>振幅调制可分为普通调幅</w:t>
            </w:r>
            <w:r w:rsidRPr="000C21B2">
              <w:rPr>
                <w:rFonts w:hint="eastAsia"/>
                <w:szCs w:val="21"/>
              </w:rPr>
              <w:t>(AM)</w:t>
            </w:r>
            <w:r w:rsidRPr="000C21B2">
              <w:rPr>
                <w:rFonts w:hint="eastAsia"/>
                <w:szCs w:val="21"/>
              </w:rPr>
              <w:t>，双边带调幅</w:t>
            </w:r>
            <w:r w:rsidRPr="000C21B2">
              <w:rPr>
                <w:rFonts w:hint="eastAsia"/>
                <w:szCs w:val="21"/>
              </w:rPr>
              <w:t>(DSB)</w:t>
            </w:r>
            <w:r w:rsidRPr="000C21B2">
              <w:rPr>
                <w:rFonts w:hint="eastAsia"/>
                <w:szCs w:val="21"/>
              </w:rPr>
              <w:t>，单边带调幅</w:t>
            </w:r>
            <w:r w:rsidRPr="000C21B2">
              <w:rPr>
                <w:rFonts w:hint="eastAsia"/>
                <w:szCs w:val="21"/>
              </w:rPr>
              <w:t>(SSB)</w:t>
            </w:r>
            <w:r w:rsidRPr="000C21B2">
              <w:rPr>
                <w:rFonts w:hint="eastAsia"/>
                <w:szCs w:val="21"/>
              </w:rPr>
              <w:t>与残留边带调幅</w:t>
            </w:r>
            <w:r w:rsidRPr="000C21B2">
              <w:rPr>
                <w:rFonts w:hint="eastAsia"/>
                <w:szCs w:val="21"/>
              </w:rPr>
              <w:t>(VSB)</w:t>
            </w:r>
            <w:r w:rsidRPr="000C21B2">
              <w:rPr>
                <w:rFonts w:hint="eastAsia"/>
                <w:szCs w:val="21"/>
              </w:rPr>
              <w:t>几种不同方式。</w:t>
            </w:r>
          </w:p>
          <w:p w:rsidR="00DC4564" w:rsidRDefault="00DC4564" w:rsidP="00DC4564">
            <w:pPr>
              <w:pStyle w:val="2"/>
              <w:ind w:firstLine="482"/>
            </w:pPr>
            <w:bookmarkStart w:id="1" w:name="_Toc123550274"/>
            <w:r>
              <w:rPr>
                <w:rFonts w:hint="eastAsia"/>
              </w:rPr>
              <w:t>2.2</w:t>
            </w:r>
            <w:r w:rsidRPr="00DC4564">
              <w:rPr>
                <w:rFonts w:hint="eastAsia"/>
              </w:rPr>
              <w:t>普通</w:t>
            </w:r>
            <w:r w:rsidR="000A20B6">
              <w:rPr>
                <w:rFonts w:hint="eastAsia"/>
              </w:rPr>
              <w:t>AM</w:t>
            </w:r>
            <w:r w:rsidRPr="00DC4564">
              <w:rPr>
                <w:rFonts w:hint="eastAsia"/>
              </w:rPr>
              <w:t>调幅</w:t>
            </w:r>
            <w:bookmarkEnd w:id="1"/>
          </w:p>
          <w:p w:rsidR="00DC4564" w:rsidRDefault="00DC4564" w:rsidP="00DC4564">
            <w:pPr>
              <w:ind w:firstLine="420"/>
            </w:pPr>
            <w:r>
              <w:rPr>
                <w:rFonts w:hint="eastAsia"/>
              </w:rPr>
              <w:t>设载波信号</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w:r>
              <w:rPr>
                <w:rFonts w:hint="eastAsia"/>
              </w:rPr>
              <w:t>，单音频调制信号</w:t>
            </w:r>
            <m:oMath>
              <m:sSub>
                <m:sSubPr>
                  <m:ctrlPr>
                    <w:rPr>
                      <w:rFonts w:ascii="Cambria Math" w:hAnsi="Cambria Math"/>
                      <w:i/>
                    </w:rPr>
                  </m:ctrlPr>
                </m:sSubPr>
                <m:e>
                  <m:r>
                    <w:rPr>
                      <w:rFonts w:ascii="Cambria Math" w:hAnsi="Cambria Math"/>
                    </w:rPr>
                    <m:t>v</m:t>
                  </m:r>
                </m:e>
                <m:sub>
                  <m:r>
                    <w:rPr>
                      <w:rFonts w:ascii="Cambria Math" w:hAnsi="Cambria Math"/>
                    </w:rPr>
                    <m:t>Ω</m:t>
                  </m:r>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Ωm</m:t>
                  </m:r>
                </m:sub>
              </m:sSub>
              <m:func>
                <m:funcPr>
                  <m:ctrlPr>
                    <w:rPr>
                      <w:rFonts w:ascii="Cambria Math" w:hAnsi="Cambria Math"/>
                      <w:i/>
                    </w:rPr>
                  </m:ctrlPr>
                </m:funcPr>
                <m:fName>
                  <m:r>
                    <w:rPr>
                      <w:rFonts w:ascii="Cambria Math" w:hAnsi="Cambria Math"/>
                    </w:rPr>
                    <m:t>cos</m:t>
                  </m:r>
                </m:fName>
                <m:e>
                  <m:r>
                    <w:rPr>
                      <w:rFonts w:ascii="Cambria Math" w:hAnsi="Cambria Math"/>
                    </w:rPr>
                    <m:t>Ωt</m:t>
                  </m:r>
                </m:e>
              </m:func>
            </m:oMath>
            <w:r>
              <w:rPr>
                <w:rFonts w:hint="eastAsia"/>
              </w:rPr>
              <w:t>，由于已调信号的振幅与调制信号成正比，因此他的振幅</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oMath>
            <w:r>
              <w:rPr>
                <w:rFonts w:hint="eastAsia"/>
              </w:rPr>
              <w:t>可表示为</w:t>
            </w:r>
          </w:p>
          <w:p w:rsidR="00DC4564" w:rsidRPr="00DF5107" w:rsidRDefault="00683681" w:rsidP="00DF5107">
            <w:pPr>
              <w:ind w:firstLine="420"/>
              <w:rPr>
                <w:rFonts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c</m:t>
                    </m:r>
                    <m:r>
                      <w:rPr>
                        <w:rFonts w:ascii="Cambria Math" w:hAnsi="Cambria Math"/>
                      </w:rPr>
                      <m:t>m</m:t>
                    </m:r>
                  </m:sub>
                </m:sSub>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Ω</m:t>
                    </m:r>
                  </m:sub>
                </m:sSub>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cm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Ωm</m:t>
                            </m:r>
                          </m:sub>
                        </m:sSub>
                      </m:num>
                      <m:den>
                        <m:sSub>
                          <m:sSubPr>
                            <m:ctrlPr>
                              <w:rPr>
                                <w:rFonts w:ascii="Cambria Math" w:hAnsi="Cambria Math"/>
                                <w:i/>
                              </w:rPr>
                            </m:ctrlPr>
                          </m:sSubPr>
                          <m:e>
                            <m:r>
                              <w:rPr>
                                <w:rFonts w:ascii="Cambria Math" w:hAnsi="Cambria Math"/>
                              </w:rPr>
                              <m:t>V</m:t>
                            </m:r>
                          </m:e>
                          <m:sub>
                            <m:r>
                              <w:rPr>
                                <w:rFonts w:ascii="Cambria Math" w:hAnsi="Cambria Math"/>
                              </w:rPr>
                              <m:t>cm</m:t>
                            </m:r>
                          </m:sub>
                        </m:sSub>
                      </m:den>
                    </m:f>
                    <m:func>
                      <m:funcPr>
                        <m:ctrlPr>
                          <w:rPr>
                            <w:rFonts w:ascii="Cambria Math" w:hAnsi="Cambria Math"/>
                            <w:i/>
                          </w:rPr>
                        </m:ctrlPr>
                      </m:funcPr>
                      <m:fName>
                        <m:r>
                          <w:rPr>
                            <w:rFonts w:ascii="Cambria Math" w:hAnsi="Cambria Math"/>
                          </w:rPr>
                          <m:t>cos</m:t>
                        </m:r>
                      </m:fName>
                      <m:e>
                        <m:r>
                          <w:rPr>
                            <w:rFonts w:ascii="Cambria Math" w:hAnsi="Cambria Math"/>
                          </w:rPr>
                          <m:t>Ωt</m:t>
                        </m:r>
                      </m:e>
                    </m:func>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w:rPr>
                            <w:rFonts w:ascii="Cambria Math" w:hAnsi="Cambria Math"/>
                          </w:rPr>
                          <m:t>cos</m:t>
                        </m:r>
                      </m:fName>
                      <m:e>
                        <m:r>
                          <w:rPr>
                            <w:rFonts w:ascii="Cambria Math" w:hAnsi="Cambria Math"/>
                          </w:rPr>
                          <m:t>Ωt</m:t>
                        </m:r>
                      </m:e>
                    </m:func>
                  </m:e>
                </m:d>
              </m:oMath>
            </m:oMathPara>
          </w:p>
          <w:p w:rsidR="00DC4564" w:rsidRDefault="00DC4564" w:rsidP="00DC4564">
            <w:pPr>
              <w:ind w:firstLine="420"/>
            </w:pPr>
            <w:r>
              <w:rPr>
                <w:rFonts w:hint="eastAsia"/>
              </w:rPr>
              <w:t>其中，</w:t>
            </w:r>
            <m:oMath>
              <m:r>
                <w:rPr>
                  <w:rFonts w:ascii="Cambria Math" w:hAnsi="Cambria Math"/>
                </w:rPr>
                <m:t>K</m:t>
              </m:r>
            </m:oMath>
            <w:r>
              <w:rPr>
                <w:rFonts w:hint="eastAsia"/>
              </w:rPr>
              <w:t>是比例系数；</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Ωm</m:t>
                      </m:r>
                    </m:sub>
                  </m:sSub>
                </m:num>
                <m:den>
                  <m:sSub>
                    <m:sSubPr>
                      <m:ctrlPr>
                        <w:rPr>
                          <w:rFonts w:ascii="Cambria Math" w:hAnsi="Cambria Math"/>
                          <w:i/>
                        </w:rPr>
                      </m:ctrlPr>
                    </m:sSubPr>
                    <m:e>
                      <m:r>
                        <w:rPr>
                          <w:rFonts w:ascii="Cambria Math" w:hAnsi="Cambria Math"/>
                        </w:rPr>
                        <m:t>V</m:t>
                      </m:r>
                    </m:e>
                    <m:sub>
                      <m:r>
                        <w:rPr>
                          <w:rFonts w:ascii="Cambria Math" w:hAnsi="Cambria Math"/>
                        </w:rPr>
                        <m:t>cm</m:t>
                      </m:r>
                    </m:sub>
                  </m:sSub>
                </m:den>
              </m:f>
            </m:oMath>
            <w:r>
              <w:rPr>
                <w:rFonts w:hint="eastAsia"/>
              </w:rPr>
              <w:t>称为调幅系数或调幅度，表示载波振幅受调制信号控制的强弱程度，</w:t>
            </w:r>
            <m:oMath>
              <m:r>
                <w:rPr>
                  <w:rFonts w:ascii="Cambria Math" w:hAnsi="Cambria Math"/>
                </w:rPr>
                <m:t>0&lt;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oMath>
            <w:r>
              <w:rPr>
                <w:rFonts w:hint="eastAsia"/>
              </w:rPr>
              <w:t>，也可用百分数表示。</w:t>
            </w:r>
          </w:p>
          <w:p w:rsidR="000A20B6" w:rsidRDefault="000A20B6" w:rsidP="00DC4564">
            <w:pPr>
              <w:ind w:firstLine="420"/>
            </w:pPr>
            <w:r>
              <w:rPr>
                <w:rFonts w:hint="eastAsia"/>
              </w:rPr>
              <w:t>因此，</w:t>
            </w:r>
            <w:r>
              <w:rPr>
                <w:rFonts w:hint="eastAsia"/>
              </w:rPr>
              <w:t>AM</w:t>
            </w:r>
            <w:r>
              <w:rPr>
                <w:rFonts w:hint="eastAsia"/>
              </w:rPr>
              <w:t>信号的数学表达式为</w:t>
            </w:r>
          </w:p>
          <w:p w:rsidR="003318FB" w:rsidRPr="00DF5107" w:rsidRDefault="000A20B6" w:rsidP="00DF5107">
            <w:pPr>
              <w:ind w:firstLine="420"/>
              <w:rPr>
                <w:rFonts w:hint="eastAsia"/>
                <w:i/>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w:rPr>
                            <w:rFonts w:ascii="Cambria Math" w:hAnsi="Cambria Math"/>
                          </w:rPr>
                          <m:t>cos</m:t>
                        </m:r>
                      </m:fName>
                      <m:e>
                        <m:r>
                          <w:rPr>
                            <w:rFonts w:ascii="Cambria Math" w:hAnsi="Cambria Math"/>
                          </w:rPr>
                          <m:t>Ωt</m:t>
                        </m:r>
                      </m:e>
                    </m:func>
                  </m:e>
                </m:d>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rsidR="00D11CEA" w:rsidRDefault="00D11CEA" w:rsidP="00D11CEA">
            <w:pPr>
              <w:pStyle w:val="2"/>
              <w:ind w:firstLine="482"/>
            </w:pPr>
            <w:bookmarkStart w:id="2" w:name="_Toc123550275"/>
            <w:r>
              <w:rPr>
                <w:rFonts w:hint="eastAsia"/>
              </w:rPr>
              <w:t>2.3 AM</w:t>
            </w:r>
            <w:r>
              <w:rPr>
                <w:rFonts w:hint="eastAsia"/>
              </w:rPr>
              <w:t>信号功率</w:t>
            </w:r>
            <w:bookmarkEnd w:id="2"/>
          </w:p>
          <w:p w:rsidR="00D11CEA" w:rsidRDefault="005B4FFC" w:rsidP="00D11CEA">
            <w:pPr>
              <w:ind w:firstLine="480"/>
            </w:pPr>
            <w:r w:rsidRPr="00B55840">
              <w:rPr>
                <w:rFonts w:hint="eastAsia"/>
                <w:sz w:val="24"/>
              </w:rPr>
              <w:t>AM</w:t>
            </w:r>
            <w:r>
              <w:rPr>
                <w:rFonts w:hint="eastAsia"/>
              </w:rPr>
              <w:t>信号在负载电阻</w:t>
            </w:r>
            <m:oMath>
              <m:sSub>
                <m:sSubPr>
                  <m:ctrlPr>
                    <w:rPr>
                      <w:rFonts w:ascii="Cambria Math" w:hAnsi="Cambria Math"/>
                      <w:i/>
                    </w:rPr>
                  </m:ctrlPr>
                </m:sSubPr>
                <m:e>
                  <m:r>
                    <w:rPr>
                      <w:rFonts w:ascii="Cambria Math" w:hAnsi="Cambria Math" w:hint="eastAsia"/>
                    </w:rPr>
                    <m:t>R</m:t>
                  </m:r>
                </m:e>
                <m:sub>
                  <m:r>
                    <w:rPr>
                      <w:rFonts w:ascii="Cambria Math" w:hAnsi="Cambria Math"/>
                    </w:rPr>
                    <m:t>L</m:t>
                  </m:r>
                </m:sub>
              </m:sSub>
            </m:oMath>
            <w:r>
              <w:rPr>
                <w:rFonts w:hint="eastAsia"/>
              </w:rPr>
              <w:t>上产生的功率如下</w:t>
            </w:r>
          </w:p>
          <w:p w:rsidR="005B4FFC" w:rsidRDefault="005B4FFC" w:rsidP="00D11CEA">
            <w:pPr>
              <w:ind w:firstLine="420"/>
            </w:pPr>
            <w:r>
              <w:rPr>
                <w:rFonts w:hint="eastAsia"/>
              </w:rPr>
              <w:t>载波功率</w:t>
            </w:r>
          </w:p>
          <w:p w:rsidR="005B4FFC" w:rsidRPr="00A60116" w:rsidRDefault="00683681" w:rsidP="00D11CEA">
            <w:pPr>
              <w:ind w:firstLine="420"/>
              <w:rPr>
                <w:i/>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e>
                      <m:sub>
                        <m:r>
                          <w:rPr>
                            <w:rFonts w:ascii="Cambria Math" w:hAnsi="Cambria Math"/>
                          </w:rPr>
                          <m:t>cm</m:t>
                        </m:r>
                      </m:sub>
                      <m:sup>
                        <m:r>
                          <w:rPr>
                            <w:rFonts w:ascii="Cambria Math" w:hAnsi="Cambria Math"/>
                          </w:rPr>
                          <m:t>2</m:t>
                        </m:r>
                      </m:sup>
                    </m:sSubSup>
                  </m:num>
                  <m:den>
                    <m:sSub>
                      <m:sSubPr>
                        <m:ctrlPr>
                          <w:rPr>
                            <w:rFonts w:ascii="Cambria Math" w:hAnsi="Cambria Math"/>
                            <w:i/>
                          </w:rPr>
                        </m:ctrlPr>
                      </m:sSubPr>
                      <m:e>
                        <m:r>
                          <w:rPr>
                            <w:rFonts w:ascii="Cambria Math" w:hAnsi="Cambria Math" w:hint="eastAsia"/>
                          </w:rPr>
                          <m:t>R</m:t>
                        </m:r>
                      </m:e>
                      <m:sub>
                        <m:r>
                          <w:rPr>
                            <w:rFonts w:ascii="Cambria Math" w:hAnsi="Cambria Math"/>
                          </w:rPr>
                          <m:t>L</m:t>
                        </m:r>
                      </m:sub>
                    </m:sSub>
                  </m:den>
                </m:f>
              </m:oMath>
            </m:oMathPara>
          </w:p>
          <w:p w:rsidR="005B4FFC" w:rsidRDefault="005B4FFC" w:rsidP="00D11CEA">
            <w:pPr>
              <w:ind w:firstLine="420"/>
            </w:pPr>
            <w:r>
              <w:rPr>
                <w:rFonts w:hint="eastAsia"/>
              </w:rPr>
              <w:t>上边频（或下边频）功率</w:t>
            </w:r>
          </w:p>
          <w:p w:rsidR="005B4FFC" w:rsidRDefault="00683681" w:rsidP="00D11CEA">
            <w:pPr>
              <w:ind w:firstLine="420"/>
            </w:pPr>
            <m:oMathPara>
              <m:oMath>
                <m:sSub>
                  <m:sSubPr>
                    <m:ctrlPr>
                      <w:rPr>
                        <w:rFonts w:ascii="Cambria Math" w:hAnsi="Cambria Math"/>
                        <w:i/>
                      </w:rPr>
                    </m:ctrlPr>
                  </m:sSubPr>
                  <m:e>
                    <m:r>
                      <w:rPr>
                        <w:rFonts w:ascii="Cambria Math" w:hAnsi="Cambria Math"/>
                      </w:rPr>
                      <m:t>P</m:t>
                    </m:r>
                  </m:e>
                  <m:sub>
                    <m:r>
                      <w:rPr>
                        <w:rFonts w:ascii="Cambria Math" w:hAnsi="Cambria Math"/>
                      </w:rPr>
                      <m:t>SSB</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cm</m:t>
                            </m:r>
                          </m:sub>
                        </m:sSub>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L</m:t>
                        </m:r>
                      </m:sub>
                    </m:sSub>
                  </m:den>
                </m:f>
              </m:oMath>
            </m:oMathPara>
          </w:p>
          <w:p w:rsidR="005B4FFC" w:rsidRDefault="005B4FFC" w:rsidP="00D11CEA">
            <w:pPr>
              <w:ind w:firstLine="420"/>
            </w:pPr>
            <w:r>
              <w:rPr>
                <w:rFonts w:hint="eastAsia"/>
              </w:rPr>
              <w:t>上下边频总功率</w:t>
            </w:r>
          </w:p>
          <w:p w:rsidR="005B4FFC" w:rsidRDefault="00683681" w:rsidP="00D11CEA">
            <w:pPr>
              <w:ind w:firstLine="420"/>
            </w:pPr>
            <m:oMathPara>
              <m:oMath>
                <m:sSub>
                  <m:sSubPr>
                    <m:ctrlPr>
                      <w:rPr>
                        <w:rFonts w:ascii="Cambria Math" w:hAnsi="Cambria Math"/>
                        <w:i/>
                      </w:rPr>
                    </m:ctrlPr>
                  </m:sSubPr>
                  <m:e>
                    <m:r>
                      <w:rPr>
                        <w:rFonts w:ascii="Cambria Math" w:hAnsi="Cambria Math"/>
                      </w:rPr>
                      <m:t>P</m:t>
                    </m:r>
                  </m:e>
                  <m:sub>
                    <m:r>
                      <w:rPr>
                        <w:rFonts w:ascii="Cambria Math" w:hAnsi="Cambria Math"/>
                      </w:rPr>
                      <m:t>DSB</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SSB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rsidR="0018342F" w:rsidRDefault="005B4FFC" w:rsidP="00D11CEA">
            <w:pPr>
              <w:ind w:firstLine="420"/>
            </w:pPr>
            <w:r>
              <w:rPr>
                <w:rFonts w:hint="eastAsia"/>
              </w:rPr>
              <w:t>在调幅信号一周期以内，</w:t>
            </w:r>
            <w:r>
              <w:rPr>
                <w:rFonts w:hint="eastAsia"/>
              </w:rPr>
              <w:t>AM</w:t>
            </w:r>
            <w:r>
              <w:rPr>
                <w:rFonts w:hint="eastAsia"/>
              </w:rPr>
              <w:t>信号的平均输出功率是</w:t>
            </w:r>
          </w:p>
          <w:p w:rsidR="005B4FFC" w:rsidRDefault="00683681" w:rsidP="00D11CEA">
            <w:pPr>
              <w:ind w:firstLine="420"/>
            </w:pPr>
            <m:oMathPara>
              <m:oMath>
                <m:sSub>
                  <m:sSubPr>
                    <m:ctrlPr>
                      <w:rPr>
                        <w:rFonts w:ascii="Cambria Math" w:hAnsi="Cambria Math"/>
                        <w:i/>
                      </w:rPr>
                    </m:ctrlPr>
                  </m:sSubPr>
                  <m:e>
                    <m:r>
                      <w:rPr>
                        <w:rFonts w:ascii="Cambria Math" w:hAnsi="Cambria Math"/>
                      </w:rPr>
                      <m:t>P</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DSB</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num>
                      <m:den>
                        <m:r>
                          <w:rPr>
                            <w:rFonts w:ascii="Cambria Math" w:hAnsi="Cambria Math"/>
                          </w:rPr>
                          <m:t>2</m:t>
                        </m:r>
                      </m:den>
                    </m:f>
                  </m:e>
                </m:d>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rsidR="005B4FFC" w:rsidRDefault="00772E49" w:rsidP="00772E49">
            <w:pPr>
              <w:pStyle w:val="2"/>
              <w:ind w:firstLine="482"/>
            </w:pPr>
            <w:bookmarkStart w:id="3" w:name="_Toc123550276"/>
            <w:r>
              <w:rPr>
                <w:rFonts w:hint="eastAsia"/>
              </w:rPr>
              <w:t xml:space="preserve">2.4 </w:t>
            </w:r>
            <w:r>
              <w:rPr>
                <w:rFonts w:hint="eastAsia"/>
              </w:rPr>
              <w:t>普通调幅信号的产生和解调方法</w:t>
            </w:r>
            <w:bookmarkEnd w:id="3"/>
          </w:p>
          <w:p w:rsidR="00772E49" w:rsidRDefault="00772E49" w:rsidP="00772E49">
            <w:pPr>
              <w:ind w:firstLine="420"/>
            </w:pPr>
            <w:r>
              <w:rPr>
                <w:rFonts w:hint="eastAsia"/>
              </w:rPr>
              <w:t>普通调幅是通过将载波信号与调制信号直接耦合或相加之后，通过非线性器件，利用非线性器件在频谱上的线性搬移作用</w:t>
            </w:r>
            <w:r>
              <w:rPr>
                <w:rFonts w:hint="eastAsia"/>
              </w:rPr>
              <w:t>,</w:t>
            </w:r>
            <w:r>
              <w:rPr>
                <w:rFonts w:hint="eastAsia"/>
              </w:rPr>
              <w:t>产生新的频率分量，再经过带通滤波器滤除不需要的频率分量，从而产生调幅信号。解调方法包括包络检波和同步检波。</w:t>
            </w:r>
          </w:p>
          <w:p w:rsidR="00772E49" w:rsidRPr="00772E49" w:rsidRDefault="00772E49" w:rsidP="00772E49">
            <w:pPr>
              <w:ind w:firstLine="420"/>
            </w:pPr>
            <w:r>
              <w:rPr>
                <w:rFonts w:hint="eastAsia"/>
              </w:rPr>
              <w:lastRenderedPageBreak/>
              <w:t>包络检波利用普通调幅信号的包络反映调制信号波形变化这一特点，将包络提取出来，从而恢复原来的调制信号。同步检波必须采用一个与发射端载波同频率同相的信号，这个信号称为同步信号。</w:t>
            </w:r>
          </w:p>
          <w:p w:rsidR="00772E49" w:rsidRDefault="00332295" w:rsidP="00332295">
            <w:pPr>
              <w:pStyle w:val="2"/>
              <w:ind w:firstLine="482"/>
            </w:pPr>
            <w:bookmarkStart w:id="4" w:name="_Toc123550277"/>
            <w:r>
              <w:rPr>
                <w:rFonts w:hint="eastAsia"/>
              </w:rPr>
              <w:t>2.</w:t>
            </w:r>
            <w:r>
              <w:t xml:space="preserve">5 </w:t>
            </w:r>
            <w:r>
              <w:rPr>
                <w:rFonts w:hint="eastAsia"/>
              </w:rPr>
              <w:t>工作原理及框图</w:t>
            </w:r>
            <w:bookmarkEnd w:id="4"/>
          </w:p>
          <w:p w:rsidR="00EE18A5" w:rsidRPr="000C21B2" w:rsidRDefault="00EE18A5" w:rsidP="002F3CDC">
            <w:pPr>
              <w:ind w:firstLine="420"/>
              <w:rPr>
                <w:szCs w:val="21"/>
              </w:rPr>
            </w:pPr>
            <w:r w:rsidRPr="000C21B2">
              <w:rPr>
                <w:rFonts w:hint="eastAsia"/>
                <w:szCs w:val="21"/>
              </w:rPr>
              <w:t>该无线电调幅发射机的主要任务是完成音频信号</w:t>
            </w:r>
            <w:r w:rsidRPr="000C21B2">
              <w:rPr>
                <w:szCs w:val="21"/>
              </w:rPr>
              <w:t>(20Hz-20KHz)</w:t>
            </w:r>
            <w:r w:rsidRPr="000C21B2">
              <w:rPr>
                <w:szCs w:val="21"/>
              </w:rPr>
              <w:t>对高频载波的调制</w:t>
            </w:r>
            <w:r w:rsidRPr="000C21B2">
              <w:rPr>
                <w:szCs w:val="21"/>
              </w:rPr>
              <w:t>,</w:t>
            </w:r>
            <w:r w:rsidRPr="000C21B2">
              <w:rPr>
                <w:szCs w:val="21"/>
              </w:rPr>
              <w:t>将其变为在某一中心频率</w:t>
            </w:r>
            <w:r w:rsidRPr="000C21B2">
              <w:rPr>
                <w:szCs w:val="21"/>
              </w:rPr>
              <w:t>(1.2MHz</w:t>
            </w:r>
            <w:r w:rsidRPr="000C21B2">
              <w:rPr>
                <w:szCs w:val="21"/>
              </w:rPr>
              <w:t>到</w:t>
            </w:r>
            <w:r w:rsidRPr="000C21B2">
              <w:rPr>
                <w:szCs w:val="21"/>
              </w:rPr>
              <w:t>3.6MHz)</w:t>
            </w:r>
            <w:r w:rsidRPr="000C21B2">
              <w:rPr>
                <w:szCs w:val="21"/>
              </w:rPr>
              <w:t>上具有一定带宽、适合通过天线发射的电磁波。发射机包括三个部分</w:t>
            </w:r>
            <w:r w:rsidRPr="000C21B2">
              <w:rPr>
                <w:szCs w:val="21"/>
              </w:rPr>
              <w:t>:</w:t>
            </w:r>
            <w:r w:rsidRPr="000C21B2">
              <w:rPr>
                <w:szCs w:val="21"/>
              </w:rPr>
              <w:t>高频部分，低频部分和电源部分。</w:t>
            </w:r>
          </w:p>
          <w:p w:rsidR="00EE18A5" w:rsidRPr="000C21B2" w:rsidRDefault="00EE18A5" w:rsidP="002F3CDC">
            <w:pPr>
              <w:ind w:firstLine="420"/>
              <w:rPr>
                <w:szCs w:val="21"/>
              </w:rPr>
            </w:pPr>
            <w:r w:rsidRPr="000C21B2">
              <w:rPr>
                <w:rFonts w:hint="eastAsia"/>
                <w:szCs w:val="21"/>
              </w:rPr>
              <w:t>高频部分一般包括主振荡器、缓冲放大、倍频器、中间放大、功放推动级与末级功放。主振器的作用是产生频率稳定的载波。为了提高频率稳定性，主振级可以采用改进型的电容三端振荡器一─克拉泼电路，并在它后面加上缓冲级，以削弱后级对主振器的影响。</w:t>
            </w:r>
          </w:p>
          <w:p w:rsidR="00EE18A5" w:rsidRPr="000C21B2" w:rsidRDefault="00EE18A5" w:rsidP="002F3CDC">
            <w:pPr>
              <w:ind w:firstLine="420"/>
              <w:rPr>
                <w:szCs w:val="21"/>
              </w:rPr>
            </w:pPr>
            <w:r w:rsidRPr="000C21B2">
              <w:rPr>
                <w:rFonts w:hint="eastAsia"/>
                <w:szCs w:val="21"/>
              </w:rPr>
              <w:t>低频部分包括待调制信号发生器、低频电压放大级、低频功率放大级与末级低频功率放大级。低频信号通过逐渐放大，在末级功放处获得所需的功率电平，以便对高频末级功率放大器进行调制。</w:t>
            </w:r>
          </w:p>
          <w:p w:rsidR="00332295" w:rsidRPr="000C21B2" w:rsidRDefault="00EE18A5" w:rsidP="003127FA">
            <w:pPr>
              <w:ind w:firstLine="420"/>
              <w:rPr>
                <w:rFonts w:hint="eastAsia"/>
                <w:szCs w:val="21"/>
              </w:rPr>
            </w:pPr>
            <w:r w:rsidRPr="000C21B2">
              <w:rPr>
                <w:rFonts w:hint="eastAsia"/>
                <w:szCs w:val="21"/>
              </w:rPr>
              <w:t>电源部分需要采用稳压电源，以减少对系统稳定性的影响。</w:t>
            </w:r>
          </w:p>
          <w:p w:rsidR="00332295" w:rsidRDefault="00332295" w:rsidP="00332295">
            <w:pPr>
              <w:ind w:firstLine="420"/>
            </w:pPr>
            <w:r>
              <w:rPr>
                <w:rFonts w:hint="eastAsia"/>
                <w:noProof/>
              </w:rPr>
              <mc:AlternateContent>
                <mc:Choice Requires="wps">
                  <w:drawing>
                    <wp:anchor distT="0" distB="0" distL="114300" distR="114300" simplePos="0" relativeHeight="251659264" behindDoc="0" locked="0" layoutInCell="1" allowOverlap="1" wp14:anchorId="7A8B70E2" wp14:editId="52767FFE">
                      <wp:simplePos x="0" y="0"/>
                      <wp:positionH relativeFrom="column">
                        <wp:posOffset>4133215</wp:posOffset>
                      </wp:positionH>
                      <wp:positionV relativeFrom="paragraph">
                        <wp:posOffset>887481</wp:posOffset>
                      </wp:positionV>
                      <wp:extent cx="254249" cy="119463"/>
                      <wp:effectExtent l="10160" t="27940" r="41910" b="22860"/>
                      <wp:wrapNone/>
                      <wp:docPr id="4" name="右箭头 4"/>
                      <wp:cNvGraphicFramePr/>
                      <a:graphic xmlns:a="http://schemas.openxmlformats.org/drawingml/2006/main">
                        <a:graphicData uri="http://schemas.microsoft.com/office/word/2010/wordprocessingShape">
                          <wps:wsp>
                            <wps:cNvSpPr/>
                            <wps:spPr>
                              <a:xfrm rot="16200000">
                                <a:off x="0" y="0"/>
                                <a:ext cx="254249" cy="1194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8C7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325.45pt;margin-top:69.9pt;width:20pt;height:9.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" adj="16525" fillcolor="#5b9bd5 [3204]" strokecolor="#1f4d78 [1604]" strokeweight="1pt"/>
                  </w:pict>
                </mc:Fallback>
              </mc:AlternateContent>
            </w:r>
            <w:r>
              <w:rPr>
                <w:rFonts w:hint="eastAsia"/>
                <w:noProof/>
              </w:rPr>
              <w:drawing>
                <wp:inline distT="0" distB="0" distL="0" distR="0" wp14:anchorId="271910B6" wp14:editId="07A2DD01">
                  <wp:extent cx="5274310" cy="890546"/>
                  <wp:effectExtent l="3810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32295" w:rsidRDefault="00332295" w:rsidP="00332295">
            <w:pPr>
              <w:ind w:firstLine="420"/>
            </w:pPr>
            <w:r>
              <w:rPr>
                <w:rFonts w:hint="eastAsia"/>
                <w:noProof/>
              </w:rPr>
              <w:drawing>
                <wp:inline distT="0" distB="0" distL="0" distR="0" wp14:anchorId="751F2EE5" wp14:editId="48571016">
                  <wp:extent cx="4329485" cy="635635"/>
                  <wp:effectExtent l="0" t="19050" r="13970" b="5016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32295" w:rsidRPr="003127FA" w:rsidRDefault="00332295" w:rsidP="003127FA">
            <w:pPr>
              <w:ind w:firstLine="360"/>
              <w:jc w:val="center"/>
              <w:rPr>
                <w:rFonts w:hint="eastAsia"/>
                <w:sz w:val="18"/>
                <w:szCs w:val="18"/>
              </w:rPr>
            </w:pPr>
            <w:r w:rsidRPr="0062283A">
              <w:rPr>
                <w:rFonts w:hint="eastAsia"/>
                <w:sz w:val="18"/>
                <w:szCs w:val="18"/>
              </w:rPr>
              <w:t>图</w:t>
            </w:r>
            <w:r w:rsidRPr="0062283A">
              <w:rPr>
                <w:rFonts w:hint="eastAsia"/>
                <w:sz w:val="18"/>
                <w:szCs w:val="18"/>
              </w:rPr>
              <w:t>2</w:t>
            </w:r>
            <w:r w:rsidRPr="0062283A">
              <w:rPr>
                <w:sz w:val="18"/>
                <w:szCs w:val="18"/>
              </w:rPr>
              <w:t xml:space="preserve">.1 </w:t>
            </w:r>
            <w:r w:rsidRPr="0062283A">
              <w:rPr>
                <w:rFonts w:hint="eastAsia"/>
                <w:sz w:val="18"/>
                <w:szCs w:val="18"/>
              </w:rPr>
              <w:t>无线电</w:t>
            </w:r>
            <w:r w:rsidRPr="0062283A">
              <w:rPr>
                <w:sz w:val="18"/>
                <w:szCs w:val="18"/>
              </w:rPr>
              <w:t>调幅发射机方框图</w:t>
            </w:r>
          </w:p>
          <w:p w:rsidR="00A90359" w:rsidRDefault="0041354E">
            <w:pPr>
              <w:numPr>
                <w:ilvl w:val="0"/>
                <w:numId w:val="1"/>
              </w:numPr>
              <w:ind w:firstLineChars="0" w:firstLine="0"/>
              <w:rPr>
                <w:rFonts w:ascii="黑体" w:eastAsia="黑体" w:hAnsi="黑体"/>
                <w:sz w:val="28"/>
                <w:szCs w:val="28"/>
              </w:rPr>
            </w:pPr>
            <w:r>
              <w:rPr>
                <w:rFonts w:ascii="黑体" w:eastAsia="黑体" w:hAnsi="黑体" w:hint="eastAsia"/>
                <w:sz w:val="28"/>
                <w:szCs w:val="28"/>
              </w:rPr>
              <w:t>单元模块设计</w:t>
            </w:r>
          </w:p>
          <w:p w:rsidR="00E06C34" w:rsidRDefault="00E06C34" w:rsidP="00E06C34">
            <w:pPr>
              <w:pStyle w:val="2"/>
              <w:ind w:firstLine="482"/>
            </w:pPr>
            <w:bookmarkStart w:id="5" w:name="_Toc123550278"/>
            <w:r>
              <w:rPr>
                <w:rFonts w:hint="eastAsia"/>
              </w:rPr>
              <w:t>3.</w:t>
            </w:r>
            <w:r w:rsidR="0042704D">
              <w:t>1</w:t>
            </w:r>
            <w:r>
              <w:rPr>
                <w:rFonts w:hint="eastAsia"/>
              </w:rPr>
              <w:t xml:space="preserve"> </w:t>
            </w:r>
            <w:r>
              <w:rPr>
                <w:rFonts w:hint="eastAsia"/>
              </w:rPr>
              <w:t>主振荡电路设计与仿真</w:t>
            </w:r>
            <w:bookmarkEnd w:id="5"/>
          </w:p>
          <w:p w:rsidR="00E06C34" w:rsidRDefault="001B2357" w:rsidP="001B2357">
            <w:pPr>
              <w:ind w:firstLine="420"/>
            </w:pPr>
            <w:r w:rsidRPr="001B2357">
              <w:rPr>
                <w:rFonts w:hint="eastAsia"/>
              </w:rPr>
              <w:t>在无线电技术中，采用振荡器来产生高频电流。振荡器可以看做将直流电能转变为交流电能的换能器。振荡器是无线电调幅发射机的基本单元。本课程设计的主振荡器是产生正弦波。根据指标要求，设计出</w:t>
            </w:r>
            <w:r w:rsidR="00BD7C8B">
              <w:rPr>
                <w:rFonts w:hint="eastAsia"/>
              </w:rPr>
              <w:t>西勒振荡</w:t>
            </w:r>
            <w:r w:rsidRPr="001B2357">
              <w:rPr>
                <w:rFonts w:hint="eastAsia"/>
              </w:rPr>
              <w:t>电路。下面给出电路设计图，并给出分析。</w:t>
            </w:r>
          </w:p>
          <w:p w:rsidR="002B3602" w:rsidRDefault="002B3602" w:rsidP="001B2357">
            <w:pPr>
              <w:ind w:firstLine="420"/>
            </w:pPr>
          </w:p>
          <w:p w:rsidR="00717D24" w:rsidRDefault="008D4BA4" w:rsidP="001B2357">
            <w:pPr>
              <w:ind w:firstLine="420"/>
            </w:pPr>
            <w:r w:rsidRPr="008D4BA4">
              <w:rPr>
                <w:noProof/>
              </w:rPr>
              <w:lastRenderedPageBreak/>
              <w:drawing>
                <wp:inline distT="0" distB="0" distL="0" distR="0" wp14:anchorId="7C6562ED" wp14:editId="2AC84962">
                  <wp:extent cx="5274310" cy="33337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3750"/>
                          </a:xfrm>
                          <a:prstGeom prst="rect">
                            <a:avLst/>
                          </a:prstGeom>
                        </pic:spPr>
                      </pic:pic>
                    </a:graphicData>
                  </a:graphic>
                </wp:inline>
              </w:drawing>
            </w:r>
          </w:p>
          <w:p w:rsidR="00C13F04" w:rsidRPr="0062283A" w:rsidRDefault="00C13F04" w:rsidP="00C13F04">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.1.1 </w:t>
            </w:r>
            <w:r w:rsidRPr="0062283A">
              <w:rPr>
                <w:rFonts w:hint="eastAsia"/>
                <w:sz w:val="18"/>
                <w:szCs w:val="18"/>
              </w:rPr>
              <w:t>西勒电路仿真图</w:t>
            </w:r>
          </w:p>
          <w:p w:rsidR="003E42BE" w:rsidRDefault="00A763A2" w:rsidP="001B2357">
            <w:pPr>
              <w:ind w:firstLine="420"/>
            </w:pPr>
            <w:r w:rsidRPr="00A763A2">
              <w:rPr>
                <w:noProof/>
              </w:rPr>
              <w:drawing>
                <wp:inline distT="0" distB="0" distL="0" distR="0" wp14:anchorId="10E210A2" wp14:editId="31353E3A">
                  <wp:extent cx="5274310" cy="32023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2305"/>
                          </a:xfrm>
                          <a:prstGeom prst="rect">
                            <a:avLst/>
                          </a:prstGeom>
                        </pic:spPr>
                      </pic:pic>
                    </a:graphicData>
                  </a:graphic>
                </wp:inline>
              </w:drawing>
            </w:r>
          </w:p>
          <w:p w:rsidR="00C13F04" w:rsidRPr="0062283A" w:rsidRDefault="00C13F04" w:rsidP="00C13F04">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.1.2 </w:t>
            </w:r>
            <w:r w:rsidRPr="0062283A">
              <w:rPr>
                <w:rFonts w:hint="eastAsia"/>
                <w:sz w:val="18"/>
                <w:szCs w:val="18"/>
              </w:rPr>
              <w:t>西勒电路仿真参数</w:t>
            </w:r>
          </w:p>
          <w:p w:rsidR="008C00D0" w:rsidRPr="000C21B2" w:rsidRDefault="002007B3" w:rsidP="000D5251">
            <w:pPr>
              <w:ind w:firstLine="420"/>
              <w:jc w:val="left"/>
              <w:rPr>
                <w:szCs w:val="21"/>
              </w:rPr>
            </w:pPr>
            <w:r w:rsidRPr="000C21B2">
              <w:rPr>
                <w:rFonts w:hint="eastAsia"/>
                <w:szCs w:val="21"/>
              </w:rPr>
              <w:t>在西勒振荡器中，调节</w:t>
            </w:r>
            <w:r w:rsidRPr="000C21B2">
              <w:rPr>
                <w:rFonts w:hint="eastAsia"/>
                <w:szCs w:val="21"/>
              </w:rPr>
              <w:t>C</w:t>
            </w:r>
            <w:r w:rsidRPr="000C21B2">
              <w:rPr>
                <w:szCs w:val="21"/>
                <w:vertAlign w:val="subscript"/>
              </w:rPr>
              <w:t>5</w:t>
            </w:r>
            <w:r w:rsidRPr="000C21B2">
              <w:rPr>
                <w:rFonts w:hint="eastAsia"/>
                <w:szCs w:val="21"/>
              </w:rPr>
              <w:t>可以改变西勒</w:t>
            </w:r>
            <w:r w:rsidR="00335345" w:rsidRPr="000C21B2">
              <w:rPr>
                <w:rFonts w:hint="eastAsia"/>
                <w:szCs w:val="21"/>
              </w:rPr>
              <w:t>振荡器的振荡频率，此时</w:t>
            </w:r>
            <w:r w:rsidR="00335345" w:rsidRPr="000C21B2">
              <w:rPr>
                <w:rFonts w:hint="eastAsia"/>
                <w:szCs w:val="21"/>
              </w:rPr>
              <w:t>C</w:t>
            </w:r>
            <w:r w:rsidR="00335345" w:rsidRPr="000C21B2">
              <w:rPr>
                <w:rFonts w:hint="eastAsia"/>
                <w:szCs w:val="21"/>
                <w:vertAlign w:val="subscript"/>
              </w:rPr>
              <w:t>3</w:t>
            </w:r>
            <w:r w:rsidR="00335345" w:rsidRPr="000C21B2">
              <w:rPr>
                <w:rFonts w:hint="eastAsia"/>
                <w:szCs w:val="21"/>
              </w:rPr>
              <w:t>不变，可以证明调节</w:t>
            </w:r>
            <w:r w:rsidR="00335345" w:rsidRPr="000C21B2">
              <w:rPr>
                <w:rFonts w:hint="eastAsia"/>
                <w:szCs w:val="21"/>
              </w:rPr>
              <w:t>C</w:t>
            </w:r>
            <w:r w:rsidR="00335345" w:rsidRPr="000C21B2">
              <w:rPr>
                <w:rFonts w:hint="eastAsia"/>
                <w:szCs w:val="21"/>
                <w:vertAlign w:val="subscript"/>
              </w:rPr>
              <w:t>5</w:t>
            </w:r>
            <w:r w:rsidR="00335345" w:rsidRPr="000C21B2">
              <w:rPr>
                <w:rFonts w:hint="eastAsia"/>
                <w:szCs w:val="21"/>
              </w:rPr>
              <w:t>对放大器增益的影响不大，从而可以保证证振荡幅度的稳定。所以其频率覆盖系数较大，可达</w:t>
            </w:r>
            <w:r w:rsidR="00335345" w:rsidRPr="000C21B2">
              <w:rPr>
                <w:rFonts w:hint="eastAsia"/>
                <w:szCs w:val="21"/>
              </w:rPr>
              <w:t>1.6~1.8</w:t>
            </w:r>
            <w:r w:rsidR="00335345" w:rsidRPr="000C21B2">
              <w:rPr>
                <w:rFonts w:hint="eastAsia"/>
                <w:szCs w:val="21"/>
              </w:rPr>
              <w:t>。是该电路适用于对波形和频率要求比较高的场合，比如本题中。</w:t>
            </w:r>
            <w:r w:rsidR="0011116A" w:rsidRPr="000C21B2">
              <w:rPr>
                <w:rFonts w:hint="eastAsia"/>
                <w:szCs w:val="21"/>
              </w:rPr>
              <w:t>由</w:t>
            </w:r>
            <w:r w:rsidR="0011116A" w:rsidRPr="000C21B2">
              <w:rPr>
                <w:szCs w:val="21"/>
              </w:rPr>
              <w:t>C</w:t>
            </w:r>
            <w:r w:rsidR="0011116A" w:rsidRPr="000C21B2">
              <w:rPr>
                <w:szCs w:val="21"/>
                <w:vertAlign w:val="subscript"/>
              </w:rPr>
              <w:t>1</w:t>
            </w:r>
            <w:r w:rsidR="0011116A" w:rsidRPr="000C21B2">
              <w:rPr>
                <w:rFonts w:hint="eastAsia"/>
                <w:szCs w:val="21"/>
              </w:rPr>
              <w:t>和</w:t>
            </w:r>
            <w:r w:rsidR="0011116A" w:rsidRPr="000C21B2">
              <w:rPr>
                <w:rFonts w:hint="eastAsia"/>
                <w:szCs w:val="21"/>
              </w:rPr>
              <w:t>C</w:t>
            </w:r>
            <w:r w:rsidR="0011116A" w:rsidRPr="000C21B2">
              <w:rPr>
                <w:rFonts w:hint="eastAsia"/>
                <w:szCs w:val="21"/>
                <w:vertAlign w:val="subscript"/>
              </w:rPr>
              <w:t>2</w:t>
            </w:r>
            <w:r w:rsidR="0011116A" w:rsidRPr="000C21B2">
              <w:rPr>
                <w:rFonts w:hint="eastAsia"/>
                <w:szCs w:val="21"/>
              </w:rPr>
              <w:t>较小，因此振荡器频率近似为</w:t>
            </w:r>
          </w:p>
          <w:p w:rsidR="000D5251" w:rsidRDefault="00683681" w:rsidP="000D5251">
            <w:pPr>
              <w:ind w:firstLine="420"/>
              <w:jc w:val="left"/>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2</m:t>
                    </m:r>
                    <m:r>
                      <w:rPr>
                        <w:rFonts w:ascii="Cambria Math" w:hAnsi="Cambria Math" w:hint="eastAsia"/>
                      </w:rPr>
                      <m:t>π</m:t>
                    </m:r>
                    <m:rad>
                      <m:radPr>
                        <m:degHide m:val="1"/>
                        <m:ctrlPr>
                          <w:rPr>
                            <w:rFonts w:ascii="Cambria Math" w:hAnsi="Cambria Math"/>
                          </w:rPr>
                        </m:ctrlPr>
                      </m:radPr>
                      <m:deg>
                        <m:ctrlPr>
                          <w:rPr>
                            <w:rFonts w:ascii="Cambria Math" w:hAnsi="Cambria Math" w:hint="eastAsia"/>
                            <w:i/>
                          </w:rPr>
                        </m:ctrlPr>
                      </m:deg>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e>
                        </m:d>
                      </m:e>
                    </m:rad>
                  </m:den>
                </m:f>
                <m:r>
                  <w:rPr>
                    <w:rFonts w:ascii="Cambria Math" w:hAnsi="Cambria Math"/>
                  </w:rPr>
                  <m:t>=2.18MHz</m:t>
                </m:r>
              </m:oMath>
            </m:oMathPara>
          </w:p>
          <w:p w:rsidR="002007B3" w:rsidRDefault="002007B3" w:rsidP="002007B3">
            <w:pPr>
              <w:ind w:firstLineChars="95" w:firstLine="199"/>
            </w:pPr>
          </w:p>
          <w:p w:rsidR="00A90359" w:rsidRDefault="00CD2860" w:rsidP="00CD2860">
            <w:pPr>
              <w:pStyle w:val="2"/>
              <w:ind w:firstLine="482"/>
            </w:pPr>
            <w:bookmarkStart w:id="6" w:name="_Toc123550279"/>
            <w:bookmarkStart w:id="7" w:name="_Toc23117"/>
            <w:r>
              <w:rPr>
                <w:rFonts w:hint="eastAsia"/>
              </w:rPr>
              <w:t>3</w:t>
            </w:r>
            <w:r>
              <w:t xml:space="preserve">.2 </w:t>
            </w:r>
            <w:r>
              <w:rPr>
                <w:rFonts w:hint="eastAsia"/>
              </w:rPr>
              <w:t>缓冲电路设计</w:t>
            </w:r>
            <w:bookmarkEnd w:id="6"/>
          </w:p>
          <w:p w:rsidR="00CD2860" w:rsidRDefault="00D622C2" w:rsidP="00D622C2">
            <w:pPr>
              <w:ind w:firstLine="420"/>
            </w:pPr>
            <w:r w:rsidRPr="00D622C2">
              <w:rPr>
                <w:rFonts w:hint="eastAsia"/>
              </w:rPr>
              <w:t>考虑到主振荡回路的频率稳定性和波形因素，减弱后级对主振器的影响，所以需要在它后面加入缓冲级。所谓缓冲级就是一级几乎不需要推动功率的放大器。通常采用射极跟随器电路。根据要求设计出其电路如下图所示。</w:t>
            </w:r>
          </w:p>
          <w:p w:rsidR="006E623A" w:rsidRDefault="008448A6" w:rsidP="00D622C2">
            <w:pPr>
              <w:ind w:firstLine="420"/>
            </w:pPr>
            <w:r w:rsidRPr="008448A6">
              <w:rPr>
                <w:noProof/>
              </w:rPr>
              <w:drawing>
                <wp:inline distT="0" distB="0" distL="0" distR="0" wp14:anchorId="0E01C7EE" wp14:editId="36927601">
                  <wp:extent cx="5274310" cy="34956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95675"/>
                          </a:xfrm>
                          <a:prstGeom prst="rect">
                            <a:avLst/>
                          </a:prstGeom>
                        </pic:spPr>
                      </pic:pic>
                    </a:graphicData>
                  </a:graphic>
                </wp:inline>
              </w:drawing>
            </w:r>
          </w:p>
          <w:p w:rsidR="00AF30A5" w:rsidRDefault="00AF30A5" w:rsidP="00D622C2">
            <w:pPr>
              <w:ind w:firstLine="420"/>
            </w:pPr>
          </w:p>
          <w:p w:rsidR="000F1D03" w:rsidRPr="0062283A" w:rsidRDefault="000F1D03" w:rsidP="000F1D03">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2</w:t>
            </w:r>
            <w:r w:rsidRPr="0062283A">
              <w:rPr>
                <w:rFonts w:hint="eastAsia"/>
                <w:sz w:val="18"/>
                <w:szCs w:val="18"/>
              </w:rPr>
              <w:t>.</w:t>
            </w:r>
            <w:r w:rsidRPr="0062283A">
              <w:rPr>
                <w:sz w:val="18"/>
                <w:szCs w:val="18"/>
              </w:rPr>
              <w:t xml:space="preserve">1 </w:t>
            </w:r>
            <w:r w:rsidRPr="0062283A">
              <w:rPr>
                <w:rFonts w:hint="eastAsia"/>
                <w:sz w:val="18"/>
                <w:szCs w:val="18"/>
              </w:rPr>
              <w:t>缓冲电路设计图</w:t>
            </w:r>
          </w:p>
          <w:p w:rsidR="000F1D03" w:rsidRDefault="00267D44" w:rsidP="00D622C2">
            <w:pPr>
              <w:ind w:firstLine="420"/>
            </w:pPr>
            <w:r w:rsidRPr="00267D44">
              <w:rPr>
                <w:noProof/>
              </w:rPr>
              <w:lastRenderedPageBreak/>
              <w:drawing>
                <wp:inline distT="0" distB="0" distL="0" distR="0" wp14:anchorId="476C358C" wp14:editId="0887D874">
                  <wp:extent cx="5274310" cy="31051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5150"/>
                          </a:xfrm>
                          <a:prstGeom prst="rect">
                            <a:avLst/>
                          </a:prstGeom>
                        </pic:spPr>
                      </pic:pic>
                    </a:graphicData>
                  </a:graphic>
                </wp:inline>
              </w:drawing>
            </w:r>
          </w:p>
          <w:p w:rsidR="00232E66" w:rsidRPr="0062283A" w:rsidRDefault="00232E66" w:rsidP="005724E2">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2</w:t>
            </w:r>
            <w:r w:rsidRPr="0062283A">
              <w:rPr>
                <w:rFonts w:hint="eastAsia"/>
                <w:sz w:val="18"/>
                <w:szCs w:val="18"/>
              </w:rPr>
              <w:t>.2</w:t>
            </w:r>
            <w:r w:rsidRPr="0062283A">
              <w:rPr>
                <w:sz w:val="18"/>
                <w:szCs w:val="18"/>
              </w:rPr>
              <w:t xml:space="preserve"> </w:t>
            </w:r>
            <w:r w:rsidRPr="0062283A">
              <w:rPr>
                <w:rFonts w:hint="eastAsia"/>
                <w:sz w:val="18"/>
                <w:szCs w:val="18"/>
              </w:rPr>
              <w:t>缓冲电路</w:t>
            </w:r>
            <w:r w:rsidR="00AC1A5C" w:rsidRPr="0062283A">
              <w:rPr>
                <w:rFonts w:hint="eastAsia"/>
                <w:sz w:val="18"/>
                <w:szCs w:val="18"/>
              </w:rPr>
              <w:t>仿真</w:t>
            </w:r>
            <w:r w:rsidRPr="0062283A">
              <w:rPr>
                <w:rFonts w:hint="eastAsia"/>
                <w:sz w:val="18"/>
                <w:szCs w:val="18"/>
              </w:rPr>
              <w:t>图</w:t>
            </w:r>
          </w:p>
          <w:p w:rsidR="003553F7" w:rsidRDefault="003553F7" w:rsidP="003553F7">
            <w:pPr>
              <w:pStyle w:val="2"/>
              <w:ind w:firstLine="482"/>
            </w:pPr>
            <w:bookmarkStart w:id="8" w:name="_Toc123550280"/>
            <w:r>
              <w:rPr>
                <w:rFonts w:hint="eastAsia"/>
              </w:rPr>
              <w:t>3.</w:t>
            </w:r>
            <w:r>
              <w:t xml:space="preserve">3 </w:t>
            </w:r>
            <w:r w:rsidR="00DB4FEF">
              <w:rPr>
                <w:rFonts w:hint="eastAsia"/>
              </w:rPr>
              <w:t>乘法器设计</w:t>
            </w:r>
            <w:bookmarkEnd w:id="8"/>
          </w:p>
          <w:p w:rsidR="00412325" w:rsidRPr="000C21B2" w:rsidRDefault="00412325" w:rsidP="00412325">
            <w:pPr>
              <w:ind w:firstLine="420"/>
              <w:rPr>
                <w:rStyle w:val="fontstyle01"/>
                <w:rFonts w:hint="default"/>
                <w:sz w:val="21"/>
                <w:szCs w:val="21"/>
              </w:rPr>
            </w:pPr>
            <w:r w:rsidRPr="000C21B2">
              <w:rPr>
                <w:rStyle w:val="fontstyle01"/>
                <w:rFonts w:hint="default"/>
                <w:sz w:val="21"/>
                <w:szCs w:val="21"/>
              </w:rPr>
              <w:t xml:space="preserve">采用 </w:t>
            </w:r>
            <w:r w:rsidRPr="000C21B2">
              <w:rPr>
                <w:rStyle w:val="fontstyle01"/>
                <w:rFonts w:ascii="Times New Roman" w:hAnsi="Times New Roman" w:hint="default"/>
                <w:sz w:val="21"/>
                <w:szCs w:val="21"/>
              </w:rPr>
              <w:t>MC1496</w:t>
            </w:r>
            <w:r w:rsidRPr="000C21B2">
              <w:rPr>
                <w:rStyle w:val="fontstyle01"/>
                <w:rFonts w:hint="default"/>
                <w:sz w:val="21"/>
                <w:szCs w:val="21"/>
              </w:rPr>
              <w:t xml:space="preserve"> 搭建乘法器进行 </w:t>
            </w:r>
            <w:r w:rsidRPr="000C21B2">
              <w:rPr>
                <w:rStyle w:val="fontstyle01"/>
                <w:rFonts w:ascii="Times New Roman" w:hAnsi="Times New Roman" w:hint="default"/>
                <w:sz w:val="21"/>
                <w:szCs w:val="21"/>
              </w:rPr>
              <w:t>AM</w:t>
            </w:r>
            <w:r w:rsidRPr="000C21B2">
              <w:rPr>
                <w:rStyle w:val="fontstyle01"/>
                <w:rFonts w:hint="default"/>
                <w:sz w:val="21"/>
                <w:szCs w:val="21"/>
              </w:rPr>
              <w:t xml:space="preserve"> 调幅，载波和调制信号输入乘法器输出调幅波，乘法器结构图如下所示。</w:t>
            </w:r>
          </w:p>
          <w:p w:rsidR="0094673A" w:rsidRDefault="0075251B" w:rsidP="00412325">
            <w:pPr>
              <w:ind w:firstLine="420"/>
              <w:rPr>
                <w:kern w:val="0"/>
              </w:rPr>
            </w:pPr>
            <w:r w:rsidRPr="0075251B">
              <w:rPr>
                <w:noProof/>
                <w:kern w:val="0"/>
              </w:rPr>
              <w:drawing>
                <wp:inline distT="0" distB="0" distL="0" distR="0" wp14:anchorId="3406611A" wp14:editId="0666C71D">
                  <wp:extent cx="5274310" cy="26993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99385"/>
                          </a:xfrm>
                          <a:prstGeom prst="rect">
                            <a:avLst/>
                          </a:prstGeom>
                        </pic:spPr>
                      </pic:pic>
                    </a:graphicData>
                  </a:graphic>
                </wp:inline>
              </w:drawing>
            </w:r>
          </w:p>
          <w:p w:rsidR="0075251B" w:rsidRPr="0062283A" w:rsidRDefault="0075251B" w:rsidP="00F056D7">
            <w:pPr>
              <w:ind w:firstLine="360"/>
              <w:jc w:val="center"/>
              <w:rPr>
                <w:kern w:val="0"/>
                <w:sz w:val="18"/>
                <w:szCs w:val="18"/>
              </w:rPr>
            </w:pPr>
            <w:r w:rsidRPr="0062283A">
              <w:rPr>
                <w:rFonts w:hint="eastAsia"/>
                <w:kern w:val="0"/>
                <w:sz w:val="18"/>
                <w:szCs w:val="18"/>
              </w:rPr>
              <w:t>图</w:t>
            </w:r>
            <w:r w:rsidRPr="0062283A">
              <w:rPr>
                <w:rFonts w:hint="eastAsia"/>
                <w:kern w:val="0"/>
                <w:sz w:val="18"/>
                <w:szCs w:val="18"/>
              </w:rPr>
              <w:t>3</w:t>
            </w:r>
            <w:r w:rsidRPr="0062283A">
              <w:rPr>
                <w:kern w:val="0"/>
                <w:sz w:val="18"/>
                <w:szCs w:val="18"/>
              </w:rPr>
              <w:t xml:space="preserve">.3.1 </w:t>
            </w:r>
            <w:r w:rsidRPr="0062283A">
              <w:rPr>
                <w:rFonts w:hint="eastAsia"/>
                <w:kern w:val="0"/>
                <w:sz w:val="18"/>
                <w:szCs w:val="18"/>
              </w:rPr>
              <w:t>乘法器总结构图</w:t>
            </w:r>
          </w:p>
          <w:p w:rsidR="00F056D7" w:rsidRDefault="00F056D7" w:rsidP="00F056D7">
            <w:pPr>
              <w:ind w:firstLine="420"/>
              <w:jc w:val="center"/>
              <w:rPr>
                <w:kern w:val="0"/>
              </w:rPr>
            </w:pPr>
            <w:r w:rsidRPr="00F056D7">
              <w:rPr>
                <w:noProof/>
                <w:kern w:val="0"/>
              </w:rPr>
              <w:lastRenderedPageBreak/>
              <w:drawing>
                <wp:inline distT="0" distB="0" distL="0" distR="0" wp14:anchorId="22CFE5C1" wp14:editId="23A0CD14">
                  <wp:extent cx="5274310" cy="3521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21075"/>
                          </a:xfrm>
                          <a:prstGeom prst="rect">
                            <a:avLst/>
                          </a:prstGeom>
                        </pic:spPr>
                      </pic:pic>
                    </a:graphicData>
                  </a:graphic>
                </wp:inline>
              </w:drawing>
            </w:r>
          </w:p>
          <w:p w:rsidR="00E768FB" w:rsidRPr="00A1675A" w:rsidRDefault="00F056D7" w:rsidP="00A1675A">
            <w:pPr>
              <w:ind w:firstLine="360"/>
              <w:jc w:val="center"/>
              <w:rPr>
                <w:kern w:val="0"/>
                <w:sz w:val="18"/>
                <w:szCs w:val="18"/>
              </w:rPr>
            </w:pPr>
            <w:r w:rsidRPr="0062283A">
              <w:rPr>
                <w:rFonts w:hint="eastAsia"/>
                <w:kern w:val="0"/>
                <w:sz w:val="18"/>
                <w:szCs w:val="18"/>
              </w:rPr>
              <w:t>图</w:t>
            </w:r>
            <w:r w:rsidRPr="0062283A">
              <w:rPr>
                <w:rFonts w:hint="eastAsia"/>
                <w:kern w:val="0"/>
                <w:sz w:val="18"/>
                <w:szCs w:val="18"/>
              </w:rPr>
              <w:t>3</w:t>
            </w:r>
            <w:r w:rsidRPr="0062283A">
              <w:rPr>
                <w:kern w:val="0"/>
                <w:sz w:val="18"/>
                <w:szCs w:val="18"/>
              </w:rPr>
              <w:t xml:space="preserve">.3.2 </w:t>
            </w:r>
            <w:r w:rsidRPr="0062283A">
              <w:rPr>
                <w:rFonts w:hint="eastAsia"/>
                <w:kern w:val="0"/>
                <w:sz w:val="18"/>
                <w:szCs w:val="18"/>
              </w:rPr>
              <w:t>MC</w:t>
            </w:r>
            <w:r w:rsidRPr="0062283A">
              <w:rPr>
                <w:kern w:val="0"/>
                <w:sz w:val="18"/>
                <w:szCs w:val="18"/>
              </w:rPr>
              <w:t>1496</w:t>
            </w:r>
            <w:r w:rsidRPr="0062283A">
              <w:rPr>
                <w:rFonts w:hint="eastAsia"/>
                <w:kern w:val="0"/>
                <w:sz w:val="18"/>
                <w:szCs w:val="18"/>
              </w:rPr>
              <w:t>结构图</w:t>
            </w:r>
          </w:p>
          <w:p w:rsidR="007E3B61" w:rsidRPr="000C21B2" w:rsidRDefault="00663DB3" w:rsidP="000C21B2">
            <w:pPr>
              <w:ind w:firstLine="420"/>
              <w:rPr>
                <w:szCs w:val="21"/>
              </w:rPr>
            </w:pPr>
            <w:r w:rsidRPr="000C21B2">
              <w:rPr>
                <w:rFonts w:hint="eastAsia"/>
                <w:szCs w:val="21"/>
              </w:rPr>
              <w:t>乘法器</w:t>
            </w:r>
            <w:r w:rsidRPr="000C21B2">
              <w:rPr>
                <w:rFonts w:hint="eastAsia"/>
                <w:szCs w:val="21"/>
              </w:rPr>
              <w:t>IN1</w:t>
            </w:r>
            <w:r w:rsidRPr="000C21B2">
              <w:rPr>
                <w:rFonts w:hint="eastAsia"/>
                <w:szCs w:val="21"/>
              </w:rPr>
              <w:t>和</w:t>
            </w:r>
            <w:r w:rsidRPr="000C21B2">
              <w:rPr>
                <w:rFonts w:hint="eastAsia"/>
                <w:szCs w:val="21"/>
              </w:rPr>
              <w:t>IN2</w:t>
            </w:r>
            <w:r w:rsidRPr="000C21B2">
              <w:rPr>
                <w:rFonts w:hint="eastAsia"/>
                <w:szCs w:val="21"/>
              </w:rPr>
              <w:t>分别为</w:t>
            </w:r>
            <w:r w:rsidRPr="000C21B2">
              <w:rPr>
                <w:rFonts w:hint="eastAsia"/>
                <w:szCs w:val="21"/>
              </w:rPr>
              <w:t>2.</w:t>
            </w:r>
            <w:r w:rsidRPr="000C21B2">
              <w:rPr>
                <w:szCs w:val="21"/>
              </w:rPr>
              <w:t>29</w:t>
            </w:r>
            <w:r w:rsidRPr="000C21B2">
              <w:rPr>
                <w:rFonts w:hint="eastAsia"/>
                <w:szCs w:val="21"/>
              </w:rPr>
              <w:t>MHz</w:t>
            </w:r>
            <w:r w:rsidRPr="000C21B2">
              <w:rPr>
                <w:rFonts w:hint="eastAsia"/>
                <w:szCs w:val="21"/>
              </w:rPr>
              <w:t>的载波电路，</w:t>
            </w:r>
            <w:r w:rsidRPr="000C21B2">
              <w:rPr>
                <w:rFonts w:hint="eastAsia"/>
                <w:szCs w:val="21"/>
              </w:rPr>
              <w:t>2</w:t>
            </w:r>
            <w:r w:rsidR="008605C0" w:rsidRPr="000C21B2">
              <w:rPr>
                <w:szCs w:val="21"/>
              </w:rPr>
              <w:t>0</w:t>
            </w:r>
            <w:r w:rsidR="008605C0" w:rsidRPr="000C21B2">
              <w:rPr>
                <w:rFonts w:hint="eastAsia"/>
                <w:szCs w:val="21"/>
              </w:rPr>
              <w:t>K</w:t>
            </w:r>
            <w:r w:rsidRPr="000C21B2">
              <w:rPr>
                <w:szCs w:val="21"/>
              </w:rPr>
              <w:t>Hz</w:t>
            </w:r>
            <w:r w:rsidRPr="000C21B2">
              <w:rPr>
                <w:rFonts w:hint="eastAsia"/>
                <w:szCs w:val="21"/>
              </w:rPr>
              <w:t>的调制信号。调制信号为</w:t>
            </w:r>
            <m:oMath>
              <m:r>
                <w:rPr>
                  <w:rFonts w:ascii="Cambria Math" w:hAnsi="Cambria Math" w:hint="eastAsia"/>
                  <w:szCs w:val="21"/>
                </w:rPr>
                <m:t>U=</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cc</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cos</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wt</m:t>
                      </m:r>
                    </m:e>
                  </m:d>
                </m:e>
              </m:func>
            </m:oMath>
            <w:r w:rsidRPr="000C21B2">
              <w:rPr>
                <w:szCs w:val="21"/>
              </w:rPr>
              <w:t>,</w:t>
            </w:r>
            <w:r w:rsidRPr="000C21B2">
              <w:rPr>
                <w:rFonts w:hint="eastAsia"/>
                <w:szCs w:val="21"/>
              </w:rPr>
              <w:t>载波信号为</w:t>
            </w:r>
            <m:oMath>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c</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cm</m:t>
                  </m:r>
                </m:sub>
              </m:sSub>
              <m:r>
                <w:rPr>
                  <w:rFonts w:ascii="Cambria Math" w:hAnsi="Cambria Math"/>
                  <w:szCs w:val="21"/>
                </w:rPr>
                <m:t>*</m:t>
              </m:r>
              <m:func>
                <m:funcPr>
                  <m:ctrlPr>
                    <w:rPr>
                      <w:rFonts w:ascii="Cambria Math" w:hAnsi="Cambria Math"/>
                      <w:i/>
                      <w:szCs w:val="21"/>
                    </w:rPr>
                  </m:ctrlPr>
                </m:funcPr>
                <m:fName>
                  <m:r>
                    <w:rPr>
                      <w:rFonts w:ascii="Cambria Math" w:hAnsi="Cambria Math"/>
                      <w:szCs w:val="21"/>
                    </w:rPr>
                    <m:t>cos</m:t>
                  </m:r>
                </m:fName>
                <m:e>
                  <m:d>
                    <m:dPr>
                      <m:ctrlPr>
                        <w:rPr>
                          <w:rFonts w:ascii="Cambria Math" w:hAnsi="Cambria Math"/>
                          <w:i/>
                          <w:szCs w:val="21"/>
                        </w:rPr>
                      </m:ctrlPr>
                    </m:dPr>
                    <m:e>
                      <m:r>
                        <w:rPr>
                          <w:rFonts w:ascii="Cambria Math" w:hAnsi="Cambria Math"/>
                          <w:szCs w:val="21"/>
                        </w:rPr>
                        <m:t>wt</m:t>
                      </m:r>
                    </m:e>
                  </m:d>
                </m:e>
              </m:func>
            </m:oMath>
            <w:r w:rsidRPr="000C21B2">
              <w:rPr>
                <w:rFonts w:hint="eastAsia"/>
                <w:szCs w:val="21"/>
              </w:rPr>
              <w:t>.</w:t>
            </w:r>
            <w:r w:rsidRPr="000C21B2">
              <w:rPr>
                <w:rFonts w:hint="eastAsia"/>
                <w:szCs w:val="21"/>
              </w:rPr>
              <w:t>两者相乘得到的信号为包络。</w:t>
            </w:r>
            <w:r w:rsidR="00F327AD" w:rsidRPr="000C21B2">
              <w:rPr>
                <w:rFonts w:hint="eastAsia"/>
                <w:szCs w:val="21"/>
              </w:rPr>
              <w:t>可通过调整</w:t>
            </w:r>
            <m:oMath>
              <m:sSub>
                <m:sSubPr>
                  <m:ctrlPr>
                    <w:rPr>
                      <w:rFonts w:ascii="Cambria Math" w:hAnsi="Cambria Math"/>
                      <w:i/>
                      <w:szCs w:val="21"/>
                    </w:rPr>
                  </m:ctrlPr>
                </m:sSubPr>
                <m:e>
                  <m:r>
                    <w:rPr>
                      <w:rFonts w:ascii="Cambria Math" w:hAnsi="Cambria Math" w:hint="eastAsia"/>
                      <w:szCs w:val="21"/>
                    </w:rPr>
                    <m:t>R</m:t>
                  </m:r>
                  <m:ctrlPr>
                    <w:rPr>
                      <w:rFonts w:ascii="Cambria Math" w:hAnsi="Cambria Math" w:hint="eastAsia"/>
                      <w:i/>
                      <w:szCs w:val="21"/>
                    </w:rPr>
                  </m:ctrlPr>
                </m:e>
                <m:sub>
                  <m:r>
                    <w:rPr>
                      <w:rFonts w:ascii="Cambria Math" w:hAnsi="Cambria Math"/>
                      <w:szCs w:val="21"/>
                    </w:rPr>
                    <m:t>22</m:t>
                  </m:r>
                </m:sub>
              </m:sSub>
            </m:oMath>
            <w:r w:rsidR="00F327AD" w:rsidRPr="000C21B2">
              <w:rPr>
                <w:rFonts w:hint="eastAsia"/>
                <w:szCs w:val="21"/>
              </w:rPr>
              <w:t>改变</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oMath>
            <w:r w:rsidR="00F327AD" w:rsidRPr="000C21B2">
              <w:rPr>
                <w:rFonts w:hint="eastAsia"/>
                <w:szCs w:val="21"/>
              </w:rPr>
              <w:t>的值，本次仿真中</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a</m:t>
                  </m:r>
                </m:sub>
              </m:sSub>
            </m:oMath>
            <w:r w:rsidR="00F327AD" w:rsidRPr="000C21B2">
              <w:rPr>
                <w:rFonts w:hint="eastAsia"/>
                <w:szCs w:val="21"/>
              </w:rPr>
              <w:t>近似为</w:t>
            </w:r>
            <w:r w:rsidR="00F327AD" w:rsidRPr="000C21B2">
              <w:rPr>
                <w:rFonts w:hint="eastAsia"/>
                <w:szCs w:val="21"/>
              </w:rPr>
              <w:t>0</w:t>
            </w:r>
            <w:r w:rsidR="00F327AD" w:rsidRPr="000C21B2">
              <w:rPr>
                <w:szCs w:val="21"/>
              </w:rPr>
              <w:t>.5</w:t>
            </w:r>
            <w:r w:rsidR="009D26BF" w:rsidRPr="000C21B2">
              <w:rPr>
                <w:rFonts w:hint="eastAsia"/>
                <w:szCs w:val="21"/>
              </w:rPr>
              <w:t>。</w:t>
            </w:r>
          </w:p>
          <w:p w:rsidR="0079193D" w:rsidRDefault="00CB0AA7" w:rsidP="007842CF">
            <w:pPr>
              <w:pStyle w:val="2"/>
              <w:ind w:firstLine="482"/>
            </w:pPr>
            <w:bookmarkStart w:id="9" w:name="_Toc123550281"/>
            <w:r>
              <w:rPr>
                <w:rFonts w:hint="eastAsia"/>
              </w:rPr>
              <w:t>3.</w:t>
            </w:r>
            <w:r w:rsidR="00AF4441">
              <w:t>4</w:t>
            </w:r>
            <w:r>
              <w:t xml:space="preserve"> </w:t>
            </w:r>
            <w:r w:rsidR="00AF4441">
              <w:rPr>
                <w:rFonts w:hint="eastAsia"/>
              </w:rPr>
              <w:t>高频信号放大器</w:t>
            </w:r>
            <w:bookmarkEnd w:id="9"/>
          </w:p>
          <w:p w:rsidR="0079193D" w:rsidRPr="000C21B2" w:rsidRDefault="007842CF" w:rsidP="00690F4E">
            <w:pPr>
              <w:ind w:firstLine="420"/>
              <w:rPr>
                <w:rFonts w:ascii="宋体" w:hAnsi="宋体"/>
              </w:rPr>
            </w:pPr>
            <w:r w:rsidRPr="000C21B2">
              <w:rPr>
                <w:rFonts w:ascii="宋体" w:hAnsi="宋体" w:hint="eastAsia"/>
              </w:rPr>
              <w:t>为实现较大信号和较大功率。经过多个模块测试，最终选择，</w:t>
            </w:r>
            <w:r w:rsidR="0079193D" w:rsidRPr="000C21B2">
              <w:rPr>
                <w:rFonts w:ascii="宋体" w:hAnsi="宋体" w:hint="eastAsia"/>
              </w:rPr>
              <w:t>电路</w:t>
            </w:r>
            <w:r w:rsidRPr="000C21B2">
              <w:rPr>
                <w:rFonts w:ascii="宋体" w:hAnsi="宋体" w:hint="eastAsia"/>
              </w:rPr>
              <w:t>对乘法器输出的调制信号先进行小信号放大，再进行功率放大。</w:t>
            </w:r>
          </w:p>
          <w:p w:rsidR="00603B5F" w:rsidRPr="000C21B2" w:rsidRDefault="00603B5F" w:rsidP="00690F4E">
            <w:pPr>
              <w:ind w:firstLine="420"/>
              <w:rPr>
                <w:rFonts w:ascii="宋体" w:hAnsi="宋体"/>
              </w:rPr>
            </w:pPr>
            <w:r w:rsidRPr="000C21B2">
              <w:rPr>
                <w:rStyle w:val="fontstyle01"/>
                <w:rFonts w:hint="default"/>
                <w:sz w:val="21"/>
                <w:szCs w:val="21"/>
              </w:rPr>
              <w:t>利用三极管的电流控制作用或场效应管的电压控制作用将电源的功率转换为按照输入信号变化的电流。因为声音是不同振幅和不同频率的波，即交流信号电流，三极管的集电极电流永远是基极电流的</w:t>
            </w:r>
            <w:r w:rsidRPr="000C21B2">
              <w:rPr>
                <w:rStyle w:val="fontstyle01"/>
                <w:rFonts w:ascii="Times New Roman" w:hAnsi="Times New Roman" w:hint="default"/>
                <w:sz w:val="21"/>
                <w:szCs w:val="21"/>
              </w:rPr>
              <w:t>β</w:t>
            </w:r>
            <w:r w:rsidRPr="000C21B2">
              <w:rPr>
                <w:rStyle w:val="fontstyle01"/>
                <w:rFonts w:hint="default"/>
                <w:sz w:val="21"/>
                <w:szCs w:val="21"/>
              </w:rPr>
              <w:t>倍，</w:t>
            </w:r>
            <w:r w:rsidRPr="000C21B2">
              <w:rPr>
                <w:rStyle w:val="fontstyle01"/>
                <w:rFonts w:ascii="Times New Roman" w:hAnsi="Times New Roman" w:hint="default"/>
                <w:sz w:val="21"/>
                <w:szCs w:val="21"/>
              </w:rPr>
              <w:t>β</w:t>
            </w:r>
            <w:r w:rsidRPr="000C21B2">
              <w:rPr>
                <w:rStyle w:val="fontstyle01"/>
                <w:rFonts w:hint="default"/>
                <w:sz w:val="21"/>
                <w:szCs w:val="21"/>
              </w:rPr>
              <w:t>是三极管的交流放大倍数，应用这一点，若将小信号注入基极，则集电极流过的电流会等于基极电流的</w:t>
            </w:r>
            <w:r w:rsidRPr="000C21B2">
              <w:rPr>
                <w:rStyle w:val="fontstyle01"/>
                <w:rFonts w:ascii="Times New Roman" w:hAnsi="Times New Roman" w:hint="default"/>
                <w:sz w:val="21"/>
                <w:szCs w:val="21"/>
              </w:rPr>
              <w:t>β</w:t>
            </w:r>
            <w:r w:rsidRPr="000C21B2">
              <w:rPr>
                <w:rStyle w:val="fontstyle01"/>
                <w:rFonts w:hint="default"/>
                <w:sz w:val="21"/>
                <w:szCs w:val="21"/>
              </w:rPr>
              <w:t>倍，然后将这个信号用隔直电容隔离出来，就得到了电流(或电压)是原先的</w:t>
            </w:r>
            <w:r w:rsidRPr="000C21B2">
              <w:rPr>
                <w:rStyle w:val="fontstyle01"/>
                <w:rFonts w:ascii="Times New Roman" w:hAnsi="Times New Roman" w:hint="default"/>
                <w:sz w:val="21"/>
                <w:szCs w:val="21"/>
              </w:rPr>
              <w:t>β</w:t>
            </w:r>
            <w:r w:rsidRPr="000C21B2">
              <w:rPr>
                <w:rStyle w:val="fontstyle01"/>
                <w:rFonts w:hint="default"/>
                <w:sz w:val="21"/>
                <w:szCs w:val="21"/>
              </w:rPr>
              <w:t>倍的大信号，这现象成为三极管的放大作用。经过不断的电流及电压放大，就完成了功率放大。</w:t>
            </w:r>
            <w:r w:rsidRPr="000C21B2">
              <w:rPr>
                <w:rFonts w:ascii="宋体" w:hAnsi="宋体" w:hint="eastAsia"/>
                <w:szCs w:val="21"/>
              </w:rPr>
              <w:br/>
            </w:r>
            <w:r w:rsidR="00690F4E" w:rsidRPr="000C21B2">
              <w:rPr>
                <w:rStyle w:val="fontstyle01"/>
                <w:rFonts w:hint="default"/>
                <w:sz w:val="21"/>
                <w:szCs w:val="21"/>
              </w:rPr>
              <w:t xml:space="preserve">    </w:t>
            </w:r>
            <w:r w:rsidRPr="000C21B2">
              <w:rPr>
                <w:rFonts w:ascii="宋体" w:hAnsi="宋体"/>
              </w:rPr>
              <w:t>在无线通信系统中，经过较长距离进行的传输通信，信号会遭遇干扰和减弱，信号到达接收设备时已经成为了很微弱的高频信号，信号被处理之前，必须要进行干扰限制和放大调制。这时候高频小信号放大器就发挥了作用。</w:t>
            </w:r>
          </w:p>
          <w:p w:rsidR="007842CF" w:rsidRDefault="007842CF" w:rsidP="007842CF">
            <w:pPr>
              <w:ind w:firstLine="420"/>
            </w:pPr>
            <w:r w:rsidRPr="0079193D">
              <w:rPr>
                <w:noProof/>
              </w:rPr>
              <w:lastRenderedPageBreak/>
              <w:drawing>
                <wp:inline distT="0" distB="0" distL="0" distR="0" wp14:anchorId="130F7F87" wp14:editId="549C2BD1">
                  <wp:extent cx="5274310" cy="6385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385560"/>
                          </a:xfrm>
                          <a:prstGeom prst="rect">
                            <a:avLst/>
                          </a:prstGeom>
                        </pic:spPr>
                      </pic:pic>
                    </a:graphicData>
                  </a:graphic>
                </wp:inline>
              </w:drawing>
            </w:r>
          </w:p>
          <w:p w:rsidR="007842CF" w:rsidRPr="0062283A" w:rsidRDefault="007842CF" w:rsidP="007842CF">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.4.1 </w:t>
            </w:r>
            <w:r w:rsidRPr="0062283A">
              <w:rPr>
                <w:rFonts w:hint="eastAsia"/>
                <w:sz w:val="18"/>
                <w:szCs w:val="18"/>
              </w:rPr>
              <w:t>高频小信号放大器</w:t>
            </w:r>
          </w:p>
          <w:p w:rsidR="00690F4E" w:rsidRPr="00037E7F" w:rsidRDefault="00690F4E" w:rsidP="00690F4E">
            <w:pPr>
              <w:ind w:firstLine="420"/>
              <w:rPr>
                <w:rStyle w:val="fontstyle01"/>
                <w:rFonts w:hint="default"/>
                <w:sz w:val="21"/>
                <w:szCs w:val="21"/>
              </w:rPr>
            </w:pPr>
            <w:r w:rsidRPr="00037E7F">
              <w:rPr>
                <w:rStyle w:val="fontstyle01"/>
                <w:rFonts w:hint="default"/>
                <w:sz w:val="21"/>
                <w:szCs w:val="21"/>
              </w:rPr>
              <w:t>功率放大器是依靠激励信号，对放大管电流的控制， 起到把集电极电源的直流功率</w:t>
            </w:r>
            <w:r w:rsidR="000C21B2" w:rsidRPr="00037E7F">
              <w:rPr>
                <w:rStyle w:val="fontstyle01"/>
                <w:rFonts w:hint="default"/>
                <w:sz w:val="21"/>
                <w:szCs w:val="21"/>
              </w:rPr>
              <w:t>变</w:t>
            </w:r>
            <w:r w:rsidRPr="00037E7F">
              <w:rPr>
                <w:rStyle w:val="fontstyle01"/>
                <w:rFonts w:hint="default"/>
                <w:sz w:val="21"/>
                <w:szCs w:val="21"/>
              </w:rPr>
              <w:t xml:space="preserve">换成负载回路的交流功率作用。在同样的直流功率的条件下，转换效率越高， 输出的交流功率越大。 </w:t>
            </w:r>
          </w:p>
          <w:p w:rsidR="009855C2" w:rsidRPr="00037E7F" w:rsidRDefault="009855C2" w:rsidP="00690F4E">
            <w:pPr>
              <w:ind w:firstLine="420"/>
              <w:rPr>
                <w:rStyle w:val="fontstyle01"/>
                <w:rFonts w:hint="default"/>
                <w:sz w:val="21"/>
                <w:szCs w:val="21"/>
              </w:rPr>
            </w:pPr>
            <w:r w:rsidRPr="00037E7F">
              <w:rPr>
                <w:rStyle w:val="fontstyle01"/>
                <w:rFonts w:hint="default"/>
                <w:sz w:val="21"/>
                <w:szCs w:val="21"/>
              </w:rPr>
              <w:t>丙类放大状态下的三极管，</w:t>
            </w:r>
            <m:oMath>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U</m:t>
                  </m:r>
                </m:e>
                <m:sub>
                  <m:r>
                    <w:rPr>
                      <w:rStyle w:val="fontstyle01"/>
                      <w:rFonts w:ascii="Cambria Math" w:hAnsi="Cambria Math" w:hint="default"/>
                      <w:sz w:val="21"/>
                      <w:szCs w:val="21"/>
                    </w:rPr>
                    <m:t>C1M</m:t>
                  </m:r>
                </m:sub>
              </m:sSub>
              <m:r>
                <w:rPr>
                  <w:rStyle w:val="fontstyle01"/>
                  <w:rFonts w:ascii="Cambria Math" w:hAnsi="Cambria Math" w:hint="default"/>
                  <w:sz w:val="21"/>
                  <w:szCs w:val="21"/>
                </w:rPr>
                <m:t>=</m:t>
              </m:r>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I</m:t>
                  </m:r>
                </m:e>
                <m:sub>
                  <m:r>
                    <w:rPr>
                      <w:rStyle w:val="fontstyle01"/>
                      <w:rFonts w:ascii="Cambria Math" w:hAnsi="Cambria Math" w:hint="default"/>
                      <w:sz w:val="21"/>
                      <w:szCs w:val="21"/>
                    </w:rPr>
                    <m:t>C1M</m:t>
                  </m:r>
                </m:sub>
              </m:sSub>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R</m:t>
                  </m:r>
                </m:e>
                <m:sub>
                  <m:r>
                    <w:rPr>
                      <w:rStyle w:val="fontstyle01"/>
                      <w:rFonts w:ascii="Cambria Math" w:hAnsi="Cambria Math" w:hint="default"/>
                      <w:sz w:val="21"/>
                      <w:szCs w:val="21"/>
                    </w:rPr>
                    <m:t>P</m:t>
                  </m:r>
                </m:sub>
              </m:sSub>
            </m:oMath>
            <w:r w:rsidRPr="00037E7F">
              <w:rPr>
                <w:rStyle w:val="fontstyle01"/>
                <w:rFonts w:hint="default"/>
                <w:sz w:val="21"/>
                <w:szCs w:val="21"/>
              </w:rPr>
              <w:t>，其中</w:t>
            </w:r>
            <m:oMath>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R</m:t>
                  </m:r>
                </m:e>
                <m:sub>
                  <m:r>
                    <w:rPr>
                      <w:rStyle w:val="fontstyle01"/>
                      <w:rFonts w:ascii="Cambria Math" w:hAnsi="Cambria Math" w:hint="default"/>
                      <w:sz w:val="21"/>
                      <w:szCs w:val="21"/>
                    </w:rPr>
                    <m:t>P</m:t>
                  </m:r>
                </m:sub>
              </m:sSub>
            </m:oMath>
            <w:r w:rsidRPr="00037E7F">
              <w:rPr>
                <w:rStyle w:val="fontstyle01"/>
                <w:rFonts w:hint="default"/>
                <w:sz w:val="21"/>
                <w:szCs w:val="21"/>
              </w:rPr>
              <w:t>是集电极的负载阻抗。集电极的输出功率</w:t>
            </w:r>
            <m:oMath>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P</m:t>
                  </m:r>
                </m:e>
                <m:sub>
                  <m:r>
                    <w:rPr>
                      <w:rStyle w:val="fontstyle01"/>
                      <w:rFonts w:ascii="Cambria Math" w:hAnsi="Cambria Math" w:hint="default"/>
                      <w:sz w:val="21"/>
                      <w:szCs w:val="21"/>
                    </w:rPr>
                    <m:t>0</m:t>
                  </m:r>
                </m:sub>
              </m:sSub>
              <m:r>
                <w:rPr>
                  <w:rStyle w:val="fontstyle01"/>
                  <w:rFonts w:ascii="Cambria Math" w:hAnsi="Cambria Math" w:hint="default"/>
                  <w:sz w:val="21"/>
                  <w:szCs w:val="21"/>
                </w:rPr>
                <m:t>=0.5</m:t>
              </m:r>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U</m:t>
                  </m:r>
                </m:e>
                <m:sub>
                  <m:r>
                    <w:rPr>
                      <w:rStyle w:val="fontstyle01"/>
                      <w:rFonts w:ascii="Cambria Math" w:hAnsi="Cambria Math" w:hint="default"/>
                      <w:sz w:val="21"/>
                      <w:szCs w:val="21"/>
                    </w:rPr>
                    <m:t>C1M</m:t>
                  </m:r>
                </m:sub>
              </m:sSub>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I</m:t>
                  </m:r>
                </m:e>
                <m:sub>
                  <m:r>
                    <w:rPr>
                      <w:rStyle w:val="fontstyle01"/>
                      <w:rFonts w:ascii="Cambria Math" w:hAnsi="Cambria Math" w:hint="default"/>
                      <w:sz w:val="21"/>
                      <w:szCs w:val="21"/>
                    </w:rPr>
                    <m:t>C1M</m:t>
                  </m:r>
                </m:sub>
              </m:sSub>
            </m:oMath>
            <w:r w:rsidRPr="00037E7F">
              <w:rPr>
                <w:rStyle w:val="fontstyle01"/>
                <w:rFonts w:hint="default"/>
                <w:sz w:val="21"/>
                <w:szCs w:val="21"/>
              </w:rPr>
              <w:t>，而集电极的电源能提供的直流功率为</w:t>
            </w:r>
            <m:oMath>
              <m:r>
                <w:rPr>
                  <w:rStyle w:val="fontstyle01"/>
                  <w:rFonts w:ascii="Cambria Math" w:hAnsi="Cambria Math" w:hint="default"/>
                  <w:sz w:val="21"/>
                  <w:szCs w:val="21"/>
                </w:rPr>
                <m:t>P=</m:t>
              </m:r>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V</m:t>
                  </m:r>
                </m:e>
                <m:sub>
                  <m:r>
                    <w:rPr>
                      <w:rStyle w:val="fontstyle01"/>
                      <w:rFonts w:ascii="Cambria Math" w:hAnsi="Cambria Math" w:hint="default"/>
                      <w:sz w:val="21"/>
                      <w:szCs w:val="21"/>
                    </w:rPr>
                    <m:t>cc</m:t>
                  </m:r>
                </m:sub>
              </m:sSub>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I</m:t>
                  </m:r>
                </m:e>
                <m:sub>
                  <m:r>
                    <w:rPr>
                      <w:rStyle w:val="fontstyle01"/>
                      <w:rFonts w:ascii="Cambria Math" w:hAnsi="Cambria Math" w:hint="default"/>
                      <w:sz w:val="21"/>
                      <w:szCs w:val="21"/>
                    </w:rPr>
                    <m:t>c0</m:t>
                  </m:r>
                </m:sub>
              </m:sSub>
            </m:oMath>
            <w:r w:rsidR="00D60B46" w:rsidRPr="00037E7F">
              <w:rPr>
                <w:rStyle w:val="fontstyle01"/>
                <w:rFonts w:hint="default"/>
                <w:sz w:val="21"/>
                <w:szCs w:val="21"/>
              </w:rPr>
              <w:t>，</w:t>
            </w:r>
            <m:oMath>
              <m:sSub>
                <m:sSubPr>
                  <m:ctrlPr>
                    <w:rPr>
                      <w:rStyle w:val="fontstyle01"/>
                      <w:rFonts w:ascii="Cambria Math" w:hAnsi="Cambria Math" w:hint="default"/>
                      <w:i/>
                      <w:sz w:val="21"/>
                      <w:szCs w:val="21"/>
                    </w:rPr>
                  </m:ctrlPr>
                </m:sSubPr>
                <m:e>
                  <m:r>
                    <w:rPr>
                      <w:rStyle w:val="fontstyle01"/>
                      <w:rFonts w:ascii="Cambria Math" w:hAnsi="Cambria Math" w:hint="default"/>
                      <w:sz w:val="21"/>
                      <w:szCs w:val="21"/>
                    </w:rPr>
                    <m:t>I</m:t>
                  </m:r>
                </m:e>
                <m:sub>
                  <m:r>
                    <w:rPr>
                      <w:rStyle w:val="fontstyle01"/>
                      <w:rFonts w:ascii="Cambria Math" w:hAnsi="Cambria Math" w:hint="default"/>
                      <w:sz w:val="21"/>
                      <w:szCs w:val="21"/>
                    </w:rPr>
                    <m:t>C0</m:t>
                  </m:r>
                </m:sub>
              </m:sSub>
            </m:oMath>
            <w:r w:rsidR="00D60B46" w:rsidRPr="00037E7F">
              <w:rPr>
                <w:rStyle w:val="fontstyle01"/>
                <w:rFonts w:hint="default"/>
                <w:sz w:val="21"/>
                <w:szCs w:val="21"/>
              </w:rPr>
              <w:t>为集电极电流脉冲的直流分量。</w:t>
            </w:r>
          </w:p>
          <w:p w:rsidR="00D60B46" w:rsidRDefault="00D60B46" w:rsidP="00690F4E">
            <w:pPr>
              <w:ind w:firstLine="420"/>
              <w:rPr>
                <w:rStyle w:val="fontstyle01"/>
                <w:rFonts w:hint="default"/>
                <w:szCs w:val="21"/>
              </w:rPr>
            </w:pPr>
            <w:r w:rsidRPr="00037E7F">
              <w:rPr>
                <w:rStyle w:val="fontstyle01"/>
                <w:rFonts w:hint="default"/>
                <w:sz w:val="21"/>
                <w:szCs w:val="21"/>
              </w:rPr>
              <w:t>根据实际情况，载波频率为</w:t>
            </w:r>
            <w:r w:rsidRPr="00037E7F">
              <w:rPr>
                <w:rStyle w:val="fontstyle01"/>
                <w:rFonts w:ascii="Times New Roman" w:hAnsi="Times New Roman" w:hint="default"/>
                <w:sz w:val="21"/>
                <w:szCs w:val="21"/>
              </w:rPr>
              <w:t>2.29MHz</w:t>
            </w:r>
            <w:r w:rsidRPr="00037E7F">
              <w:rPr>
                <w:rStyle w:val="fontstyle01"/>
                <w:rFonts w:hint="default"/>
                <w:sz w:val="21"/>
                <w:szCs w:val="21"/>
              </w:rPr>
              <w:t>，选择</w:t>
            </w:r>
            <w:r w:rsidRPr="00037E7F">
              <w:rPr>
                <w:rStyle w:val="fontstyle01"/>
                <w:rFonts w:ascii="Times New Roman" w:hAnsi="Times New Roman" w:hint="default"/>
                <w:sz w:val="21"/>
                <w:szCs w:val="21"/>
              </w:rPr>
              <w:t>L=120uH</w:t>
            </w:r>
            <w:r w:rsidRPr="00037E7F">
              <w:rPr>
                <w:rStyle w:val="fontstyle01"/>
                <w:rFonts w:ascii="Times New Roman" w:hAnsi="Times New Roman" w:hint="default"/>
                <w:sz w:val="21"/>
                <w:szCs w:val="21"/>
              </w:rPr>
              <w:t>，</w:t>
            </w:r>
            <w:r w:rsidRPr="00037E7F">
              <w:rPr>
                <w:rStyle w:val="fontstyle01"/>
                <w:rFonts w:ascii="Times New Roman" w:hAnsi="Times New Roman" w:hint="default"/>
                <w:sz w:val="21"/>
                <w:szCs w:val="21"/>
              </w:rPr>
              <w:t>C=30.3pF</w:t>
            </w:r>
            <w:r w:rsidR="00385724" w:rsidRPr="00037E7F">
              <w:rPr>
                <w:rStyle w:val="fontstyle01"/>
                <w:rFonts w:hint="default"/>
                <w:sz w:val="21"/>
                <w:szCs w:val="21"/>
              </w:rPr>
              <w:t>。电路图如下所示。</w:t>
            </w:r>
          </w:p>
          <w:p w:rsidR="00385724" w:rsidRDefault="00385724" w:rsidP="00690F4E">
            <w:pPr>
              <w:ind w:firstLine="420"/>
              <w:rPr>
                <w:kern w:val="0"/>
              </w:rPr>
            </w:pPr>
            <w:r w:rsidRPr="00385724">
              <w:rPr>
                <w:noProof/>
                <w:kern w:val="0"/>
              </w:rPr>
              <w:lastRenderedPageBreak/>
              <w:drawing>
                <wp:inline distT="0" distB="0" distL="0" distR="0" wp14:anchorId="357FC53E" wp14:editId="4CEB97F9">
                  <wp:extent cx="5274310" cy="31007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00705"/>
                          </a:xfrm>
                          <a:prstGeom prst="rect">
                            <a:avLst/>
                          </a:prstGeom>
                        </pic:spPr>
                      </pic:pic>
                    </a:graphicData>
                  </a:graphic>
                </wp:inline>
              </w:drawing>
            </w:r>
          </w:p>
          <w:p w:rsidR="00713FD3" w:rsidRPr="00037E7F" w:rsidRDefault="00713FD3" w:rsidP="00037E7F">
            <w:pPr>
              <w:ind w:firstLine="360"/>
              <w:jc w:val="center"/>
              <w:rPr>
                <w:rFonts w:hint="eastAsia"/>
                <w:kern w:val="0"/>
                <w:sz w:val="18"/>
                <w:szCs w:val="18"/>
              </w:rPr>
            </w:pPr>
            <w:r w:rsidRPr="0062283A">
              <w:rPr>
                <w:rFonts w:hint="eastAsia"/>
                <w:kern w:val="0"/>
                <w:sz w:val="18"/>
                <w:szCs w:val="18"/>
              </w:rPr>
              <w:t>图</w:t>
            </w:r>
            <w:r w:rsidRPr="0062283A">
              <w:rPr>
                <w:rFonts w:hint="eastAsia"/>
                <w:kern w:val="0"/>
                <w:sz w:val="18"/>
                <w:szCs w:val="18"/>
              </w:rPr>
              <w:t>3</w:t>
            </w:r>
            <w:r w:rsidRPr="0062283A">
              <w:rPr>
                <w:kern w:val="0"/>
                <w:sz w:val="18"/>
                <w:szCs w:val="18"/>
              </w:rPr>
              <w:t xml:space="preserve">.4.2 </w:t>
            </w:r>
            <w:r w:rsidRPr="0062283A">
              <w:rPr>
                <w:rFonts w:hint="eastAsia"/>
                <w:kern w:val="0"/>
                <w:sz w:val="18"/>
                <w:szCs w:val="18"/>
              </w:rPr>
              <w:t>高频功率放大器</w:t>
            </w:r>
          </w:p>
          <w:p w:rsidR="007842CF" w:rsidRDefault="000E0AC9" w:rsidP="00AF4441">
            <w:pPr>
              <w:ind w:firstLine="420"/>
            </w:pPr>
            <w:r>
              <w:rPr>
                <w:rFonts w:hint="eastAsia"/>
              </w:rPr>
              <w:t>最终可以得到，在负载电阻为</w:t>
            </w:r>
            <w:r>
              <w:rPr>
                <w:rFonts w:hint="eastAsia"/>
              </w:rPr>
              <w:t>5</w:t>
            </w:r>
            <w:r>
              <w:t>0</w:t>
            </w:r>
            <w:r>
              <w:rPr>
                <w:rFonts w:hint="eastAsia"/>
              </w:rPr>
              <w:t>欧时，输出功率为</w:t>
            </w:r>
            <w:r>
              <w:rPr>
                <w:rFonts w:hint="eastAsia"/>
              </w:rPr>
              <w:t>3</w:t>
            </w:r>
            <w:r>
              <w:t>00</w:t>
            </w:r>
            <w:r w:rsidR="00037E7F">
              <w:t>mW</w:t>
            </w:r>
            <w:r>
              <w:rPr>
                <w:rFonts w:hint="eastAsia"/>
              </w:rPr>
              <w:t>。通过电压指针得到的</w:t>
            </w:r>
            <w:r w:rsidR="00A1675A">
              <w:rPr>
                <w:rFonts w:hint="eastAsia"/>
              </w:rPr>
              <w:t>V</w:t>
            </w:r>
            <w:r w:rsidRPr="00A1675A">
              <w:rPr>
                <w:rFonts w:hint="eastAsia"/>
                <w:vertAlign w:val="subscript"/>
              </w:rPr>
              <w:t>pp</w:t>
            </w:r>
            <w:r>
              <w:rPr>
                <w:rFonts w:hint="eastAsia"/>
              </w:rPr>
              <w:t>值，可以观察到高频小信号放大器和高频功率放大器的工作效果。如图所示：</w:t>
            </w:r>
          </w:p>
          <w:p w:rsidR="00B8545B" w:rsidRDefault="00B8545B" w:rsidP="00AF4441">
            <w:pPr>
              <w:ind w:firstLine="420"/>
            </w:pPr>
            <w:r w:rsidRPr="00B8545B">
              <w:rPr>
                <w:noProof/>
              </w:rPr>
              <w:drawing>
                <wp:inline distT="0" distB="0" distL="0" distR="0" wp14:anchorId="76C7100D" wp14:editId="2B79415B">
                  <wp:extent cx="5274310" cy="19335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33575"/>
                          </a:xfrm>
                          <a:prstGeom prst="rect">
                            <a:avLst/>
                          </a:prstGeom>
                        </pic:spPr>
                      </pic:pic>
                    </a:graphicData>
                  </a:graphic>
                </wp:inline>
              </w:drawing>
            </w:r>
          </w:p>
          <w:p w:rsidR="007842CF" w:rsidRPr="00683681" w:rsidRDefault="00C11A51" w:rsidP="00683681">
            <w:pPr>
              <w:ind w:firstLine="360"/>
              <w:jc w:val="center"/>
              <w:rPr>
                <w:rFonts w:hint="eastAsia"/>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.4.3 </w:t>
            </w:r>
            <w:r w:rsidRPr="0062283A">
              <w:rPr>
                <w:rFonts w:hint="eastAsia"/>
                <w:sz w:val="18"/>
                <w:szCs w:val="18"/>
              </w:rPr>
              <w:t>高频放大器模块工作效果</w:t>
            </w:r>
          </w:p>
          <w:p w:rsidR="00CB0AA7" w:rsidRDefault="001D000A" w:rsidP="001D000A">
            <w:pPr>
              <w:pStyle w:val="2"/>
              <w:ind w:firstLine="482"/>
            </w:pPr>
            <w:bookmarkStart w:id="10" w:name="_Toc123550282"/>
            <w:r>
              <w:rPr>
                <w:rFonts w:hint="eastAsia"/>
              </w:rPr>
              <w:t xml:space="preserve">3.5 </w:t>
            </w:r>
            <w:r>
              <w:rPr>
                <w:rFonts w:hint="eastAsia"/>
              </w:rPr>
              <w:t>低频放大</w:t>
            </w:r>
            <w:bookmarkEnd w:id="10"/>
          </w:p>
          <w:p w:rsidR="001D000A" w:rsidRDefault="00EE73C3" w:rsidP="001D000A">
            <w:pPr>
              <w:ind w:firstLineChars="400" w:firstLine="840"/>
            </w:pPr>
            <w:r>
              <w:rPr>
                <w:rFonts w:hint="eastAsia"/>
              </w:rPr>
              <w:t>由于传统小信号</w:t>
            </w:r>
            <w:r w:rsidR="001D000A">
              <w:rPr>
                <w:rFonts w:hint="eastAsia"/>
              </w:rPr>
              <w:t>直接输出电压</w:t>
            </w:r>
            <w:r w:rsidR="001D000A">
              <w:rPr>
                <w:rFonts w:hint="eastAsia"/>
              </w:rPr>
              <w:t xml:space="preserve"> </w:t>
            </w:r>
            <w:r>
              <w:t>10</w:t>
            </w:r>
            <w:r w:rsidR="001D000A">
              <w:rPr>
                <w:rFonts w:hint="eastAsia"/>
              </w:rPr>
              <w:t xml:space="preserve">mV </w:t>
            </w:r>
            <w:r w:rsidR="001D000A">
              <w:rPr>
                <w:rFonts w:hint="eastAsia"/>
              </w:rPr>
              <w:t>以下，不能直接用来调幅，因此需要将其进行放大，</w:t>
            </w:r>
          </w:p>
          <w:p w:rsidR="001D000A" w:rsidRDefault="001D000A" w:rsidP="001D000A">
            <w:pPr>
              <w:ind w:firstLine="420"/>
            </w:pPr>
            <w:r>
              <w:rPr>
                <w:rFonts w:hint="eastAsia"/>
              </w:rPr>
              <w:t>然后送入乘法器进行调幅。因此要对其进行功率放大。本次设计用</w:t>
            </w:r>
            <w:r>
              <w:rPr>
                <w:rFonts w:hint="eastAsia"/>
              </w:rPr>
              <w:t xml:space="preserve"> </w:t>
            </w:r>
            <w:r w:rsidR="00067A30">
              <w:t>3354</w:t>
            </w:r>
            <w:r w:rsidR="00067A30">
              <w:rPr>
                <w:rFonts w:hint="eastAsia"/>
              </w:rPr>
              <w:t>AM</w:t>
            </w:r>
            <w:r w:rsidR="00067A30">
              <w:rPr>
                <w:rFonts w:hint="eastAsia"/>
              </w:rPr>
              <w:t>芯片</w:t>
            </w:r>
            <w:r>
              <w:rPr>
                <w:rFonts w:hint="eastAsia"/>
              </w:rPr>
              <w:t>对低频信号进行</w:t>
            </w:r>
          </w:p>
          <w:p w:rsidR="001D000A" w:rsidRPr="001D000A" w:rsidRDefault="001D000A" w:rsidP="001D000A">
            <w:pPr>
              <w:ind w:firstLine="420"/>
            </w:pPr>
            <w:r>
              <w:rPr>
                <w:rFonts w:hint="eastAsia"/>
              </w:rPr>
              <w:t>放大。</w:t>
            </w:r>
          </w:p>
          <w:p w:rsidR="005A4A57" w:rsidRDefault="005A4A57" w:rsidP="005A4A57">
            <w:pPr>
              <w:ind w:firstLine="420"/>
            </w:pPr>
            <w:r>
              <w:t xml:space="preserve">    </w:t>
            </w:r>
            <w:r>
              <w:rPr>
                <w:rFonts w:hint="eastAsia"/>
              </w:rPr>
              <w:t>根据深度反馈原理知，放大倍数</w:t>
            </w:r>
          </w:p>
          <w:p w:rsidR="0091427E" w:rsidRPr="005A4A57" w:rsidRDefault="00683681" w:rsidP="005A4A57">
            <w:pPr>
              <w:ind w:firstLine="420"/>
              <w:jc w:val="center"/>
              <w:rPr>
                <w: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45</m:t>
                        </m:r>
                      </m:sub>
                    </m:sSub>
                  </m:num>
                  <m:den>
                    <m:sSub>
                      <m:sSubPr>
                        <m:ctrlPr>
                          <w:rPr>
                            <w:rFonts w:ascii="Cambria Math" w:hAnsi="Cambria Math"/>
                            <w:i/>
                          </w:rPr>
                        </m:ctrlPr>
                      </m:sSubPr>
                      <m:e>
                        <m:r>
                          <w:rPr>
                            <w:rFonts w:ascii="Cambria Math" w:hAnsi="Cambria Math"/>
                          </w:rPr>
                          <m:t>R</m:t>
                        </m:r>
                      </m:e>
                      <m:sub>
                        <m:r>
                          <w:rPr>
                            <w:rFonts w:ascii="Cambria Math" w:hAnsi="Cambria Math"/>
                          </w:rPr>
                          <m:t>44</m:t>
                        </m:r>
                      </m:sub>
                    </m:sSub>
                  </m:den>
                </m:f>
                <m:r>
                  <w:rPr>
                    <w:rFonts w:ascii="Cambria Math" w:hAnsi="Cambria Math"/>
                  </w:rPr>
                  <m:t>=10</m:t>
                </m:r>
              </m:oMath>
            </m:oMathPara>
          </w:p>
          <w:p w:rsidR="005A4A57" w:rsidRDefault="000E4F1A" w:rsidP="00F82174">
            <w:pPr>
              <w:ind w:firstLineChars="400" w:firstLine="840"/>
              <w:jc w:val="left"/>
            </w:pPr>
            <w:r>
              <w:rPr>
                <w:rFonts w:hint="eastAsia"/>
              </w:rPr>
              <w:t>电路图及仿真效果如下所示</w:t>
            </w:r>
          </w:p>
          <w:p w:rsidR="000E4F1A" w:rsidRDefault="009964AD" w:rsidP="000E4F1A">
            <w:pPr>
              <w:ind w:firstLine="420"/>
              <w:jc w:val="left"/>
            </w:pPr>
            <w:r w:rsidRPr="009964AD">
              <w:rPr>
                <w:noProof/>
              </w:rPr>
              <w:lastRenderedPageBreak/>
              <w:drawing>
                <wp:inline distT="0" distB="0" distL="0" distR="0" wp14:anchorId="615F2162" wp14:editId="1C2167DD">
                  <wp:extent cx="5274310" cy="24225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22525"/>
                          </a:xfrm>
                          <a:prstGeom prst="rect">
                            <a:avLst/>
                          </a:prstGeom>
                        </pic:spPr>
                      </pic:pic>
                    </a:graphicData>
                  </a:graphic>
                </wp:inline>
              </w:drawing>
            </w:r>
          </w:p>
          <w:p w:rsidR="00E90B49" w:rsidRPr="0062283A" w:rsidRDefault="00E90B49" w:rsidP="00E90B49">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5</w:t>
            </w:r>
            <w:r w:rsidRPr="0062283A">
              <w:rPr>
                <w:rFonts w:hint="eastAsia"/>
                <w:sz w:val="18"/>
                <w:szCs w:val="18"/>
              </w:rPr>
              <w:t>.</w:t>
            </w:r>
            <w:r w:rsidRPr="0062283A">
              <w:rPr>
                <w:sz w:val="18"/>
                <w:szCs w:val="18"/>
              </w:rPr>
              <w:t xml:space="preserve">1 </w:t>
            </w:r>
            <w:r w:rsidRPr="0062283A">
              <w:rPr>
                <w:rFonts w:hint="eastAsia"/>
                <w:sz w:val="18"/>
                <w:szCs w:val="18"/>
              </w:rPr>
              <w:t>低频放大电路</w:t>
            </w:r>
          </w:p>
          <w:p w:rsidR="00E90B49" w:rsidRDefault="00C92CC7" w:rsidP="00E90B49">
            <w:pPr>
              <w:ind w:firstLine="420"/>
              <w:jc w:val="center"/>
            </w:pPr>
            <w:r w:rsidRPr="00C92CC7">
              <w:rPr>
                <w:noProof/>
              </w:rPr>
              <w:drawing>
                <wp:inline distT="0" distB="0" distL="0" distR="0" wp14:anchorId="03AFCAF2" wp14:editId="6758D9B7">
                  <wp:extent cx="2962688" cy="333421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688" cy="3334215"/>
                          </a:xfrm>
                          <a:prstGeom prst="rect">
                            <a:avLst/>
                          </a:prstGeom>
                        </pic:spPr>
                      </pic:pic>
                    </a:graphicData>
                  </a:graphic>
                </wp:inline>
              </w:drawing>
            </w:r>
          </w:p>
          <w:p w:rsidR="00E90B49" w:rsidRPr="0062283A" w:rsidRDefault="00E90B49" w:rsidP="00E90B49">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5</w:t>
            </w:r>
            <w:r w:rsidRPr="0062283A">
              <w:rPr>
                <w:rFonts w:hint="eastAsia"/>
                <w:sz w:val="18"/>
                <w:szCs w:val="18"/>
              </w:rPr>
              <w:t>.</w:t>
            </w:r>
            <w:r w:rsidRPr="0062283A">
              <w:rPr>
                <w:sz w:val="18"/>
                <w:szCs w:val="18"/>
              </w:rPr>
              <w:t xml:space="preserve">2 </w:t>
            </w:r>
            <w:r w:rsidRPr="0062283A">
              <w:rPr>
                <w:rFonts w:hint="eastAsia"/>
                <w:sz w:val="18"/>
                <w:szCs w:val="18"/>
              </w:rPr>
              <w:t>低频小信号函数发生器</w:t>
            </w:r>
          </w:p>
          <w:p w:rsidR="004A5200" w:rsidRDefault="00A41754" w:rsidP="00E90B49">
            <w:pPr>
              <w:ind w:firstLine="420"/>
              <w:jc w:val="center"/>
            </w:pPr>
            <w:r w:rsidRPr="00A41754">
              <w:rPr>
                <w:noProof/>
              </w:rPr>
              <w:lastRenderedPageBreak/>
              <w:drawing>
                <wp:inline distT="0" distB="0" distL="0" distR="0" wp14:anchorId="70CC37DC" wp14:editId="74255810">
                  <wp:extent cx="5274310" cy="3869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69690"/>
                          </a:xfrm>
                          <a:prstGeom prst="rect">
                            <a:avLst/>
                          </a:prstGeom>
                        </pic:spPr>
                      </pic:pic>
                    </a:graphicData>
                  </a:graphic>
                </wp:inline>
              </w:drawing>
            </w:r>
          </w:p>
          <w:p w:rsidR="00C43E59" w:rsidRPr="0062283A" w:rsidRDefault="00C43E59" w:rsidP="00E90B49">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5</w:t>
            </w:r>
            <w:r w:rsidRPr="0062283A">
              <w:rPr>
                <w:rFonts w:hint="eastAsia"/>
                <w:sz w:val="18"/>
                <w:szCs w:val="18"/>
              </w:rPr>
              <w:t>.</w:t>
            </w:r>
            <w:r w:rsidRPr="0062283A">
              <w:rPr>
                <w:sz w:val="18"/>
                <w:szCs w:val="18"/>
              </w:rPr>
              <w:t xml:space="preserve">3 </w:t>
            </w:r>
            <w:r w:rsidRPr="0062283A">
              <w:rPr>
                <w:rFonts w:hint="eastAsia"/>
                <w:sz w:val="18"/>
                <w:szCs w:val="18"/>
              </w:rPr>
              <w:t>低频小信号仿真效果图</w:t>
            </w:r>
          </w:p>
          <w:p w:rsidR="00DA60B1" w:rsidRDefault="00DA60B1" w:rsidP="00DA60B1">
            <w:pPr>
              <w:pStyle w:val="2"/>
              <w:ind w:firstLine="482"/>
            </w:pPr>
            <w:bookmarkStart w:id="11" w:name="_Toc123550283"/>
            <w:r>
              <w:rPr>
                <w:rFonts w:hint="eastAsia"/>
              </w:rPr>
              <w:t>3.</w:t>
            </w:r>
            <w:r>
              <w:t xml:space="preserve">6 </w:t>
            </w:r>
            <w:r>
              <w:rPr>
                <w:rFonts w:hint="eastAsia"/>
              </w:rPr>
              <w:t>整体模块设计</w:t>
            </w:r>
            <w:bookmarkEnd w:id="11"/>
          </w:p>
          <w:p w:rsidR="00DA60B1" w:rsidRDefault="00DA60B1" w:rsidP="001830DC">
            <w:pPr>
              <w:ind w:firstLine="420"/>
            </w:pPr>
            <w:r>
              <w:rPr>
                <w:rFonts w:hint="eastAsia"/>
              </w:rPr>
              <w:t>整个电路采用</w:t>
            </w:r>
            <w:r>
              <w:rPr>
                <w:rFonts w:hint="eastAsia"/>
              </w:rPr>
              <w:t>AM</w:t>
            </w:r>
            <w:r>
              <w:rPr>
                <w:rFonts w:hint="eastAsia"/>
              </w:rPr>
              <w:t>调幅调制，所调信号为</w:t>
            </w:r>
            <w:r>
              <w:rPr>
                <w:rFonts w:hint="eastAsia"/>
              </w:rPr>
              <w:t>2</w:t>
            </w:r>
            <w:r>
              <w:t>0</w:t>
            </w:r>
            <w:r>
              <w:rPr>
                <w:rFonts w:hint="eastAsia"/>
              </w:rPr>
              <w:t>KHz</w:t>
            </w:r>
            <w:r>
              <w:rPr>
                <w:rFonts w:hint="eastAsia"/>
              </w:rPr>
              <w:t>的小信号，载波频率为</w:t>
            </w:r>
            <w:r>
              <w:rPr>
                <w:rFonts w:hint="eastAsia"/>
              </w:rPr>
              <w:t>2</w:t>
            </w:r>
            <w:r>
              <w:t>.18</w:t>
            </w:r>
            <w:r>
              <w:rPr>
                <w:rFonts w:hint="eastAsia"/>
              </w:rPr>
              <w:t>MHz</w:t>
            </w:r>
            <w:r>
              <w:rPr>
                <w:rFonts w:hint="eastAsia"/>
              </w:rPr>
              <w:t>，最终可以实现</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hint="eastAsia"/>
              </w:rPr>
              <w:t>约为</w:t>
            </w:r>
            <w:r w:rsidR="00AF2158">
              <w:t>48.43</w:t>
            </w:r>
            <w:r>
              <w:t>%</w:t>
            </w:r>
            <w:r>
              <w:rPr>
                <w:rFonts w:hint="eastAsia"/>
              </w:rPr>
              <w:t>的载波调制，输出功率可以达到</w:t>
            </w:r>
            <w:r>
              <w:rPr>
                <w:rFonts w:hint="eastAsia"/>
              </w:rPr>
              <w:t>3</w:t>
            </w:r>
            <w:r>
              <w:t>00</w:t>
            </w:r>
            <w:r w:rsidR="007A78C8">
              <w:t>mW</w:t>
            </w:r>
            <w:r>
              <w:rPr>
                <w:rFonts w:hint="eastAsia"/>
              </w:rPr>
              <w:t>到</w:t>
            </w:r>
            <w:r>
              <w:rPr>
                <w:rFonts w:hint="eastAsia"/>
              </w:rPr>
              <w:t>4</w:t>
            </w:r>
            <w:r>
              <w:t>00</w:t>
            </w:r>
            <w:r w:rsidR="007A78C8">
              <w:rPr>
                <w:rFonts w:hint="eastAsia"/>
              </w:rPr>
              <w:t>mW</w:t>
            </w:r>
            <w:r w:rsidR="00EA4B75">
              <w:rPr>
                <w:rFonts w:hint="eastAsia"/>
              </w:rPr>
              <w:t>，频率可以达到误差范围内的稳定。</w:t>
            </w:r>
          </w:p>
          <w:p w:rsidR="001830DC" w:rsidRDefault="001830DC" w:rsidP="00DA60B1">
            <w:pPr>
              <w:ind w:firstLine="420"/>
            </w:pPr>
            <w:r>
              <w:rPr>
                <w:rFonts w:hint="eastAsia"/>
              </w:rPr>
              <w:t>输出载波如下所示</w:t>
            </w:r>
          </w:p>
          <w:p w:rsidR="0062283A" w:rsidRDefault="00E46AED" w:rsidP="00715BD5">
            <w:pPr>
              <w:ind w:firstLine="420"/>
            </w:pPr>
            <w:r w:rsidRPr="00E46AED">
              <w:rPr>
                <w:noProof/>
              </w:rPr>
              <w:lastRenderedPageBreak/>
              <w:drawing>
                <wp:inline distT="0" distB="0" distL="0" distR="0" wp14:anchorId="5DD33F9B" wp14:editId="211BD973">
                  <wp:extent cx="5274310" cy="3877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77310"/>
                          </a:xfrm>
                          <a:prstGeom prst="rect">
                            <a:avLst/>
                          </a:prstGeom>
                        </pic:spPr>
                      </pic:pic>
                    </a:graphicData>
                  </a:graphic>
                </wp:inline>
              </w:drawing>
            </w:r>
          </w:p>
          <w:p w:rsidR="0062283A" w:rsidRPr="00C1066A" w:rsidRDefault="008734F0" w:rsidP="00C1066A">
            <w:pPr>
              <w:ind w:firstLine="360"/>
              <w:jc w:val="center"/>
              <w:rPr>
                <w:rFonts w:hint="eastAsia"/>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.6.1 </w:t>
            </w:r>
            <w:r w:rsidRPr="0062283A">
              <w:rPr>
                <w:rFonts w:hint="eastAsia"/>
                <w:sz w:val="18"/>
                <w:szCs w:val="18"/>
              </w:rPr>
              <w:t>调制输出信号</w:t>
            </w:r>
          </w:p>
          <w:p w:rsidR="008734F0" w:rsidRDefault="008734F0" w:rsidP="008734F0">
            <w:pPr>
              <w:ind w:firstLine="420"/>
              <w:jc w:val="center"/>
            </w:pPr>
            <w:r w:rsidRPr="008734F0">
              <w:rPr>
                <w:noProof/>
              </w:rPr>
              <w:drawing>
                <wp:inline distT="0" distB="0" distL="0" distR="0" wp14:anchorId="6A6B5B90" wp14:editId="4E165124">
                  <wp:extent cx="2934109" cy="342947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4109" cy="3429479"/>
                          </a:xfrm>
                          <a:prstGeom prst="rect">
                            <a:avLst/>
                          </a:prstGeom>
                        </pic:spPr>
                      </pic:pic>
                    </a:graphicData>
                  </a:graphic>
                </wp:inline>
              </w:drawing>
            </w:r>
          </w:p>
          <w:p w:rsidR="008734F0" w:rsidRPr="0062283A" w:rsidRDefault="008734F0" w:rsidP="008734F0">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.6.2 </w:t>
            </w:r>
            <w:r w:rsidR="00831AFB" w:rsidRPr="0062283A">
              <w:rPr>
                <w:rFonts w:hint="eastAsia"/>
                <w:sz w:val="18"/>
                <w:szCs w:val="18"/>
              </w:rPr>
              <w:t>电路输出</w:t>
            </w:r>
            <w:r w:rsidRPr="0062283A">
              <w:rPr>
                <w:rFonts w:hint="eastAsia"/>
                <w:sz w:val="18"/>
                <w:szCs w:val="18"/>
              </w:rPr>
              <w:t>功率</w:t>
            </w:r>
            <w:r w:rsidR="00831AFB" w:rsidRPr="0062283A">
              <w:rPr>
                <w:rFonts w:hint="eastAsia"/>
                <w:sz w:val="18"/>
                <w:szCs w:val="18"/>
              </w:rPr>
              <w:t>图</w:t>
            </w:r>
          </w:p>
          <w:p w:rsidR="00892B6D" w:rsidRDefault="00892B6D" w:rsidP="00892B6D">
            <w:pPr>
              <w:ind w:firstLine="420"/>
              <w:jc w:val="left"/>
            </w:pPr>
            <w:r>
              <w:rPr>
                <w:rFonts w:hint="eastAsia"/>
              </w:rPr>
              <w:t>通过</w:t>
            </w:r>
            <w:r w:rsidR="00A211B3">
              <w:rPr>
                <w:rFonts w:hint="eastAsia"/>
              </w:rPr>
              <w:t>调整乘法器里面的电阻</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22</m:t>
                  </m:r>
                </m:sub>
              </m:sSub>
            </m:oMath>
            <w:r w:rsidR="00A211B3">
              <w:rPr>
                <w:rFonts w:hint="eastAsia"/>
              </w:rPr>
              <w:t>还可以实现改变</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a</m:t>
                  </m:r>
                </m:sub>
              </m:sSub>
            </m:oMath>
            <w:r w:rsidR="00A211B3">
              <w:rPr>
                <w:rFonts w:hint="eastAsia"/>
              </w:rPr>
              <w:t>的值，如下图所示</w:t>
            </w:r>
          </w:p>
          <w:p w:rsidR="00233FAC" w:rsidRDefault="00D0140B" w:rsidP="00892B6D">
            <w:pPr>
              <w:ind w:firstLine="420"/>
              <w:jc w:val="left"/>
            </w:pPr>
            <w:r>
              <w:rPr>
                <w:rFonts w:hint="eastAsia"/>
              </w:rPr>
              <w:t>当</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22</m:t>
                  </m:r>
                </m:sub>
              </m:sSub>
            </m:oMath>
            <w:r>
              <w:rPr>
                <w:rFonts w:hint="eastAsia"/>
              </w:rPr>
              <w:t>取</w:t>
            </w:r>
            <w:r>
              <w:rPr>
                <w:rFonts w:hint="eastAsia"/>
              </w:rPr>
              <w:t>4</w:t>
            </w:r>
            <w:r>
              <w:t>0%</w:t>
            </w:r>
            <w:r>
              <w:rPr>
                <w:rFonts w:hint="eastAsia"/>
              </w:rPr>
              <w:t>时，</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a</m:t>
                  </m:r>
                </m:sub>
              </m:sSub>
            </m:oMath>
            <w:r>
              <w:rPr>
                <w:rFonts w:hint="eastAsia"/>
              </w:rPr>
              <w:t>大约为</w:t>
            </w:r>
            <w:r w:rsidR="00E87E2F">
              <w:t>8</w:t>
            </w:r>
            <w:r>
              <w:t>0%</w:t>
            </w:r>
          </w:p>
          <w:p w:rsidR="006F7DE7" w:rsidRDefault="00715BD5" w:rsidP="00892B6D">
            <w:pPr>
              <w:ind w:firstLine="420"/>
              <w:jc w:val="left"/>
            </w:pPr>
            <w:r w:rsidRPr="00715BD5">
              <w:rPr>
                <w:noProof/>
              </w:rPr>
              <w:lastRenderedPageBreak/>
              <w:drawing>
                <wp:inline distT="0" distB="0" distL="0" distR="0" wp14:anchorId="5F91F577" wp14:editId="4EA5CA12">
                  <wp:extent cx="5274310" cy="2859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59405"/>
                          </a:xfrm>
                          <a:prstGeom prst="rect">
                            <a:avLst/>
                          </a:prstGeom>
                        </pic:spPr>
                      </pic:pic>
                    </a:graphicData>
                  </a:graphic>
                </wp:inline>
              </w:drawing>
            </w:r>
          </w:p>
          <w:p w:rsidR="0069711A" w:rsidRPr="0062283A" w:rsidRDefault="0069711A" w:rsidP="009A4D6A">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.6.3 </w:t>
            </w:r>
            <m:oMath>
              <m:sSub>
                <m:sSubPr>
                  <m:ctrlPr>
                    <w:rPr>
                      <w:rFonts w:ascii="Cambria Math" w:hAnsi="Cambria Math"/>
                      <w:i/>
                      <w:sz w:val="18"/>
                      <w:szCs w:val="18"/>
                    </w:rPr>
                  </m:ctrlPr>
                </m:sSubPr>
                <m:e>
                  <m:r>
                    <w:rPr>
                      <w:rFonts w:ascii="Cambria Math" w:hAnsi="Cambria Math" w:hint="eastAsia"/>
                      <w:sz w:val="18"/>
                      <w:szCs w:val="18"/>
                    </w:rPr>
                    <m:t>m</m:t>
                  </m:r>
                  <m:ctrlPr>
                    <w:rPr>
                      <w:rFonts w:ascii="Cambria Math" w:hAnsi="Cambria Math" w:hint="eastAsia"/>
                      <w:i/>
                      <w:sz w:val="18"/>
                      <w:szCs w:val="18"/>
                    </w:rPr>
                  </m:ctrlPr>
                </m:e>
                <m:sub>
                  <m:r>
                    <w:rPr>
                      <w:rFonts w:ascii="Cambria Math" w:hAnsi="Cambria Math" w:hint="eastAsia"/>
                      <w:sz w:val="18"/>
                      <w:szCs w:val="18"/>
                    </w:rPr>
                    <m:t>a</m:t>
                  </m:r>
                </m:sub>
              </m:sSub>
            </m:oMath>
            <w:r w:rsidRPr="0062283A">
              <w:rPr>
                <w:rFonts w:hint="eastAsia"/>
                <w:sz w:val="18"/>
                <w:szCs w:val="18"/>
              </w:rPr>
              <w:t>与</w:t>
            </w:r>
            <m:oMath>
              <m:sSub>
                <m:sSubPr>
                  <m:ctrlPr>
                    <w:rPr>
                      <w:rFonts w:ascii="Cambria Math" w:hAnsi="Cambria Math"/>
                      <w:i/>
                      <w:sz w:val="18"/>
                      <w:szCs w:val="18"/>
                    </w:rPr>
                  </m:ctrlPr>
                </m:sSubPr>
                <m:e>
                  <m:r>
                    <w:rPr>
                      <w:rFonts w:ascii="Cambria Math" w:hAnsi="Cambria Math" w:hint="eastAsia"/>
                      <w:sz w:val="18"/>
                      <w:szCs w:val="18"/>
                    </w:rPr>
                    <m:t>R</m:t>
                  </m:r>
                  <m:ctrlPr>
                    <w:rPr>
                      <w:rFonts w:ascii="Cambria Math" w:hAnsi="Cambria Math" w:hint="eastAsia"/>
                      <w:i/>
                      <w:sz w:val="18"/>
                      <w:szCs w:val="18"/>
                    </w:rPr>
                  </m:ctrlPr>
                </m:e>
                <m:sub>
                  <m:r>
                    <w:rPr>
                      <w:rFonts w:ascii="Cambria Math" w:hAnsi="Cambria Math"/>
                      <w:sz w:val="18"/>
                      <w:szCs w:val="18"/>
                    </w:rPr>
                    <m:t>22</m:t>
                  </m:r>
                </m:sub>
              </m:sSub>
            </m:oMath>
            <w:r w:rsidRPr="0062283A">
              <w:rPr>
                <w:rFonts w:hint="eastAsia"/>
                <w:sz w:val="18"/>
                <w:szCs w:val="18"/>
              </w:rPr>
              <w:t>关系图</w:t>
            </w:r>
            <w:r w:rsidRPr="0062283A">
              <w:rPr>
                <w:rFonts w:hint="eastAsia"/>
                <w:sz w:val="18"/>
                <w:szCs w:val="18"/>
              </w:rPr>
              <w:t>1</w:t>
            </w:r>
          </w:p>
          <w:p w:rsidR="0069711A" w:rsidRDefault="0069711A" w:rsidP="0069711A">
            <w:pPr>
              <w:ind w:firstLine="420"/>
              <w:jc w:val="left"/>
            </w:pPr>
            <w:r>
              <w:rPr>
                <w:rFonts w:hint="eastAsia"/>
              </w:rPr>
              <w:t>当</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22</m:t>
                  </m:r>
                </m:sub>
              </m:sSub>
            </m:oMath>
            <w:r>
              <w:rPr>
                <w:rFonts w:hint="eastAsia"/>
              </w:rPr>
              <w:t>取</w:t>
            </w:r>
            <w:r w:rsidR="00753A51">
              <w:t>7</w:t>
            </w:r>
            <w:r>
              <w:t>0%</w:t>
            </w:r>
            <w:r>
              <w:rPr>
                <w:rFonts w:hint="eastAsia"/>
              </w:rPr>
              <w:t>时，</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a</m:t>
                  </m:r>
                </m:sub>
              </m:sSub>
            </m:oMath>
            <w:r>
              <w:rPr>
                <w:rFonts w:hint="eastAsia"/>
              </w:rPr>
              <w:t>大约为</w:t>
            </w:r>
            <w:r w:rsidR="00753A51">
              <w:t>5</w:t>
            </w:r>
            <w:r>
              <w:t>0%</w:t>
            </w:r>
          </w:p>
          <w:p w:rsidR="0069711A" w:rsidRDefault="00451CD0" w:rsidP="00892B6D">
            <w:pPr>
              <w:ind w:firstLine="420"/>
              <w:jc w:val="left"/>
            </w:pPr>
            <w:r w:rsidRPr="00451CD0">
              <w:rPr>
                <w:noProof/>
              </w:rPr>
              <w:drawing>
                <wp:inline distT="0" distB="0" distL="0" distR="0" wp14:anchorId="7B64E056" wp14:editId="301B4F9A">
                  <wp:extent cx="5274310" cy="2661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61920"/>
                          </a:xfrm>
                          <a:prstGeom prst="rect">
                            <a:avLst/>
                          </a:prstGeom>
                        </pic:spPr>
                      </pic:pic>
                    </a:graphicData>
                  </a:graphic>
                </wp:inline>
              </w:drawing>
            </w:r>
          </w:p>
          <w:p w:rsidR="009A4D6A" w:rsidRPr="0062283A" w:rsidRDefault="009A4D6A" w:rsidP="00C02F3F">
            <w:pPr>
              <w:ind w:firstLine="360"/>
              <w:jc w:val="center"/>
              <w:rPr>
                <w:sz w:val="18"/>
                <w:szCs w:val="18"/>
              </w:rPr>
            </w:pPr>
            <w:r w:rsidRPr="0062283A">
              <w:rPr>
                <w:rFonts w:hint="eastAsia"/>
                <w:sz w:val="18"/>
                <w:szCs w:val="18"/>
              </w:rPr>
              <w:t>图</w:t>
            </w:r>
            <w:r w:rsidRPr="0062283A">
              <w:rPr>
                <w:rFonts w:hint="eastAsia"/>
                <w:sz w:val="18"/>
                <w:szCs w:val="18"/>
              </w:rPr>
              <w:t>3</w:t>
            </w:r>
            <w:r w:rsidRPr="0062283A">
              <w:rPr>
                <w:sz w:val="18"/>
                <w:szCs w:val="18"/>
              </w:rPr>
              <w:t xml:space="preserve">.6.3 </w:t>
            </w:r>
            <m:oMath>
              <m:sSub>
                <m:sSubPr>
                  <m:ctrlPr>
                    <w:rPr>
                      <w:rFonts w:ascii="Cambria Math" w:hAnsi="Cambria Math"/>
                      <w:i/>
                      <w:sz w:val="18"/>
                      <w:szCs w:val="18"/>
                    </w:rPr>
                  </m:ctrlPr>
                </m:sSubPr>
                <m:e>
                  <m:r>
                    <w:rPr>
                      <w:rFonts w:ascii="Cambria Math" w:hAnsi="Cambria Math" w:hint="eastAsia"/>
                      <w:sz w:val="18"/>
                      <w:szCs w:val="18"/>
                    </w:rPr>
                    <m:t>m</m:t>
                  </m:r>
                  <m:ctrlPr>
                    <w:rPr>
                      <w:rFonts w:ascii="Cambria Math" w:hAnsi="Cambria Math" w:hint="eastAsia"/>
                      <w:i/>
                      <w:sz w:val="18"/>
                      <w:szCs w:val="18"/>
                    </w:rPr>
                  </m:ctrlPr>
                </m:e>
                <m:sub>
                  <m:r>
                    <w:rPr>
                      <w:rFonts w:ascii="Cambria Math" w:hAnsi="Cambria Math" w:hint="eastAsia"/>
                      <w:sz w:val="18"/>
                      <w:szCs w:val="18"/>
                    </w:rPr>
                    <m:t>a</m:t>
                  </m:r>
                </m:sub>
              </m:sSub>
            </m:oMath>
            <w:r w:rsidRPr="0062283A">
              <w:rPr>
                <w:rFonts w:hint="eastAsia"/>
                <w:sz w:val="18"/>
                <w:szCs w:val="18"/>
              </w:rPr>
              <w:t>与</w:t>
            </w:r>
            <m:oMath>
              <m:sSub>
                <m:sSubPr>
                  <m:ctrlPr>
                    <w:rPr>
                      <w:rFonts w:ascii="Cambria Math" w:hAnsi="Cambria Math"/>
                      <w:i/>
                      <w:sz w:val="18"/>
                      <w:szCs w:val="18"/>
                    </w:rPr>
                  </m:ctrlPr>
                </m:sSubPr>
                <m:e>
                  <m:r>
                    <w:rPr>
                      <w:rFonts w:ascii="Cambria Math" w:hAnsi="Cambria Math" w:hint="eastAsia"/>
                      <w:sz w:val="18"/>
                      <w:szCs w:val="18"/>
                    </w:rPr>
                    <m:t>R</m:t>
                  </m:r>
                  <m:ctrlPr>
                    <w:rPr>
                      <w:rFonts w:ascii="Cambria Math" w:hAnsi="Cambria Math" w:hint="eastAsia"/>
                      <w:i/>
                      <w:sz w:val="18"/>
                      <w:szCs w:val="18"/>
                    </w:rPr>
                  </m:ctrlPr>
                </m:e>
                <m:sub>
                  <m:r>
                    <w:rPr>
                      <w:rFonts w:ascii="Cambria Math" w:hAnsi="Cambria Math"/>
                      <w:sz w:val="18"/>
                      <w:szCs w:val="18"/>
                    </w:rPr>
                    <m:t>22</m:t>
                  </m:r>
                </m:sub>
              </m:sSub>
            </m:oMath>
            <w:r w:rsidRPr="0062283A">
              <w:rPr>
                <w:rFonts w:hint="eastAsia"/>
                <w:sz w:val="18"/>
                <w:szCs w:val="18"/>
              </w:rPr>
              <w:t>关系图</w:t>
            </w:r>
            <w:r w:rsidRPr="0062283A">
              <w:rPr>
                <w:rFonts w:hint="eastAsia"/>
                <w:sz w:val="18"/>
                <w:szCs w:val="18"/>
              </w:rPr>
              <w:t>1</w:t>
            </w:r>
          </w:p>
          <w:bookmarkEnd w:id="7"/>
          <w:p w:rsidR="00A90359" w:rsidRDefault="0041354E">
            <w:pPr>
              <w:numPr>
                <w:ilvl w:val="0"/>
                <w:numId w:val="1"/>
              </w:numPr>
              <w:ind w:firstLineChars="0" w:firstLine="0"/>
              <w:rPr>
                <w:rFonts w:ascii="黑体" w:eastAsia="黑体" w:hAnsi="黑体"/>
                <w:sz w:val="28"/>
                <w:szCs w:val="28"/>
              </w:rPr>
            </w:pPr>
            <w:r>
              <w:rPr>
                <w:rFonts w:ascii="黑体" w:eastAsia="黑体" w:hAnsi="黑体" w:hint="eastAsia"/>
                <w:sz w:val="28"/>
                <w:szCs w:val="28"/>
              </w:rPr>
              <w:t>进度安排</w:t>
            </w:r>
          </w:p>
          <w:tbl>
            <w:tblPr>
              <w:tblW w:w="8900" w:type="dxa"/>
              <w:tblCellMar>
                <w:left w:w="0" w:type="dxa"/>
                <w:right w:w="0" w:type="dxa"/>
              </w:tblCellMar>
              <w:tblLook w:val="0000" w:firstRow="0" w:lastRow="0" w:firstColumn="0" w:lastColumn="0" w:noHBand="0" w:noVBand="0"/>
            </w:tblPr>
            <w:tblGrid>
              <w:gridCol w:w="3911"/>
              <w:gridCol w:w="4989"/>
            </w:tblGrid>
            <w:tr w:rsidR="00C1066A" w:rsidTr="003922BE">
              <w:trPr>
                <w:trHeight w:val="278"/>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bottom"/>
                </w:tcPr>
                <w:p w:rsidR="00C1066A" w:rsidRDefault="00C1066A" w:rsidP="00C1066A">
                  <w:pPr>
                    <w:widowControl/>
                    <w:ind w:firstLine="402"/>
                    <w:jc w:val="center"/>
                    <w:textAlignment w:val="bottom"/>
                    <w:rPr>
                      <w:rFonts w:eastAsia="等线"/>
                      <w:color w:val="000000"/>
                      <w:sz w:val="20"/>
                      <w:szCs w:val="20"/>
                    </w:rPr>
                  </w:pPr>
                  <w:r>
                    <w:rPr>
                      <w:rFonts w:ascii="宋体" w:hAnsi="宋体" w:cs="宋体" w:hint="eastAsia"/>
                      <w:b/>
                      <w:bCs/>
                      <w:color w:val="000000"/>
                      <w:kern w:val="0"/>
                      <w:sz w:val="20"/>
                      <w:szCs w:val="20"/>
                      <w:lang w:bidi="ar"/>
                    </w:rPr>
                    <w:t>时间节点</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bottom"/>
                </w:tcPr>
                <w:p w:rsidR="00C1066A" w:rsidRDefault="00C1066A" w:rsidP="00C1066A">
                  <w:pPr>
                    <w:widowControl/>
                    <w:ind w:firstLine="402"/>
                    <w:jc w:val="center"/>
                    <w:textAlignment w:val="bottom"/>
                    <w:rPr>
                      <w:rFonts w:eastAsia="等线"/>
                      <w:color w:val="000000"/>
                      <w:sz w:val="20"/>
                      <w:szCs w:val="20"/>
                    </w:rPr>
                  </w:pPr>
                  <w:r>
                    <w:rPr>
                      <w:rFonts w:ascii="宋体" w:hAnsi="宋体" w:cs="宋体" w:hint="eastAsia"/>
                      <w:b/>
                      <w:bCs/>
                      <w:color w:val="000000"/>
                      <w:kern w:val="0"/>
                      <w:sz w:val="20"/>
                      <w:szCs w:val="20"/>
                      <w:lang w:bidi="ar"/>
                    </w:rPr>
                    <w:t>任务</w:t>
                  </w:r>
                </w:p>
              </w:tc>
            </w:tr>
            <w:tr w:rsidR="00C1066A" w:rsidTr="003922BE">
              <w:trPr>
                <w:trHeight w:val="419"/>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center"/>
                </w:tcPr>
                <w:p w:rsidR="00C1066A" w:rsidRDefault="00C1066A" w:rsidP="00C1066A">
                  <w:pPr>
                    <w:widowControl/>
                    <w:ind w:firstLine="400"/>
                    <w:jc w:val="center"/>
                    <w:textAlignment w:val="center"/>
                    <w:rPr>
                      <w:rFonts w:eastAsia="等线"/>
                      <w:color w:val="000000"/>
                      <w:sz w:val="20"/>
                      <w:szCs w:val="20"/>
                    </w:rPr>
                  </w:pPr>
                  <w:r>
                    <w:rPr>
                      <w:rFonts w:eastAsia="等线"/>
                      <w:color w:val="000000"/>
                      <w:kern w:val="0"/>
                      <w:sz w:val="20"/>
                      <w:szCs w:val="20"/>
                      <w:lang w:bidi="ar"/>
                    </w:rPr>
                    <w:t>2022</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日月</w:t>
                  </w:r>
                  <w:r>
                    <w:rPr>
                      <w:rFonts w:eastAsia="等线"/>
                      <w:color w:val="000000"/>
                      <w:kern w:val="0"/>
                      <w:sz w:val="20"/>
                      <w:szCs w:val="20"/>
                      <w:lang w:bidi="ar"/>
                    </w:rPr>
                    <w:t>14</w:t>
                  </w:r>
                  <w:r>
                    <w:rPr>
                      <w:rStyle w:val="font31"/>
                      <w:rFonts w:hint="default"/>
                      <w:sz w:val="20"/>
                      <w:szCs w:val="20"/>
                      <w:lang w:bidi="ar"/>
                    </w:rPr>
                    <w:t>日至</w:t>
                  </w:r>
                  <w:r>
                    <w:rPr>
                      <w:rFonts w:eastAsia="等线"/>
                      <w:color w:val="000000"/>
                      <w:kern w:val="0"/>
                      <w:sz w:val="20"/>
                      <w:szCs w:val="20"/>
                      <w:lang w:bidi="ar"/>
                    </w:rPr>
                    <w:t>16</w:t>
                  </w:r>
                  <w:r>
                    <w:rPr>
                      <w:rStyle w:val="font31"/>
                      <w:rFonts w:hint="default"/>
                      <w:sz w:val="20"/>
                      <w:szCs w:val="20"/>
                      <w:lang w:bidi="ar"/>
                    </w:rPr>
                    <w:t>日</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center"/>
                </w:tcPr>
                <w:p w:rsidR="00C1066A" w:rsidRDefault="00C1066A" w:rsidP="00C1066A">
                  <w:pPr>
                    <w:widowControl/>
                    <w:ind w:firstLine="400"/>
                    <w:jc w:val="center"/>
                    <w:textAlignment w:val="bottom"/>
                    <w:rPr>
                      <w:rFonts w:eastAsia="等线"/>
                      <w:color w:val="000000"/>
                      <w:sz w:val="20"/>
                      <w:szCs w:val="20"/>
                    </w:rPr>
                  </w:pPr>
                  <w:r>
                    <w:rPr>
                      <w:rFonts w:ascii="宋体" w:hAnsi="宋体" w:cs="宋体" w:hint="eastAsia"/>
                      <w:color w:val="000000"/>
                      <w:kern w:val="0"/>
                      <w:sz w:val="20"/>
                      <w:szCs w:val="20"/>
                      <w:lang w:bidi="ar"/>
                    </w:rPr>
                    <w:t>下发任务要求；</w:t>
                  </w:r>
                </w:p>
              </w:tc>
            </w:tr>
            <w:tr w:rsidR="00C1066A" w:rsidTr="003922BE">
              <w:trPr>
                <w:trHeight w:val="278"/>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center"/>
                </w:tcPr>
                <w:p w:rsidR="00C1066A" w:rsidRDefault="00C1066A" w:rsidP="00C1066A">
                  <w:pPr>
                    <w:widowControl/>
                    <w:ind w:firstLine="400"/>
                    <w:jc w:val="center"/>
                    <w:textAlignment w:val="center"/>
                    <w:rPr>
                      <w:rFonts w:eastAsia="等线"/>
                      <w:color w:val="000000"/>
                      <w:sz w:val="20"/>
                      <w:szCs w:val="20"/>
                    </w:rPr>
                  </w:pPr>
                  <w:r>
                    <w:rPr>
                      <w:rFonts w:eastAsia="等线"/>
                      <w:color w:val="000000"/>
                      <w:kern w:val="0"/>
                      <w:sz w:val="20"/>
                      <w:szCs w:val="20"/>
                      <w:lang w:bidi="ar"/>
                    </w:rPr>
                    <w:t>2022</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17</w:t>
                  </w:r>
                  <w:r>
                    <w:rPr>
                      <w:rStyle w:val="font31"/>
                      <w:rFonts w:hint="default"/>
                      <w:sz w:val="20"/>
                      <w:szCs w:val="20"/>
                      <w:lang w:bidi="ar"/>
                    </w:rPr>
                    <w:t>日至</w:t>
                  </w:r>
                  <w:r>
                    <w:rPr>
                      <w:rFonts w:eastAsia="等线"/>
                      <w:color w:val="000000"/>
                      <w:kern w:val="0"/>
                      <w:sz w:val="20"/>
                      <w:szCs w:val="20"/>
                      <w:lang w:bidi="ar"/>
                    </w:rPr>
                    <w:t>2021</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20</w:t>
                  </w:r>
                  <w:r>
                    <w:rPr>
                      <w:rStyle w:val="font31"/>
                      <w:rFonts w:hint="default"/>
                      <w:sz w:val="20"/>
                      <w:szCs w:val="20"/>
                      <w:lang w:bidi="ar"/>
                    </w:rPr>
                    <w:t>日</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center"/>
                </w:tcPr>
                <w:p w:rsidR="00C1066A" w:rsidRDefault="00C1066A" w:rsidP="00C1066A">
                  <w:pPr>
                    <w:widowControl/>
                    <w:ind w:firstLine="400"/>
                    <w:jc w:val="center"/>
                    <w:textAlignment w:val="bottom"/>
                    <w:rPr>
                      <w:rFonts w:eastAsia="等线"/>
                      <w:color w:val="000000"/>
                      <w:sz w:val="20"/>
                      <w:szCs w:val="20"/>
                    </w:rPr>
                  </w:pPr>
                  <w:r>
                    <w:rPr>
                      <w:rStyle w:val="font31"/>
                      <w:rFonts w:hint="default"/>
                      <w:sz w:val="20"/>
                      <w:szCs w:val="20"/>
                      <w:lang w:bidi="ar"/>
                    </w:rPr>
                    <w:t>根据任务书，查阅相关资料，进行方案选择</w:t>
                  </w:r>
                </w:p>
              </w:tc>
            </w:tr>
            <w:tr w:rsidR="00C1066A" w:rsidTr="003922BE">
              <w:trPr>
                <w:trHeight w:val="278"/>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center"/>
                </w:tcPr>
                <w:p w:rsidR="00C1066A" w:rsidRDefault="00C1066A" w:rsidP="00C1066A">
                  <w:pPr>
                    <w:widowControl/>
                    <w:ind w:firstLine="400"/>
                    <w:jc w:val="center"/>
                    <w:textAlignment w:val="center"/>
                    <w:rPr>
                      <w:rFonts w:eastAsia="等线"/>
                      <w:color w:val="000000"/>
                      <w:sz w:val="20"/>
                      <w:szCs w:val="20"/>
                    </w:rPr>
                  </w:pPr>
                  <w:r>
                    <w:rPr>
                      <w:rFonts w:eastAsia="等线"/>
                      <w:color w:val="000000"/>
                      <w:kern w:val="0"/>
                      <w:sz w:val="20"/>
                      <w:szCs w:val="20"/>
                      <w:lang w:bidi="ar"/>
                    </w:rPr>
                    <w:t>2022</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20</w:t>
                  </w:r>
                  <w:r>
                    <w:rPr>
                      <w:rStyle w:val="font31"/>
                      <w:rFonts w:hint="default"/>
                      <w:sz w:val="20"/>
                      <w:szCs w:val="20"/>
                      <w:lang w:bidi="ar"/>
                    </w:rPr>
                    <w:t>日</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center"/>
                </w:tcPr>
                <w:p w:rsidR="00C1066A" w:rsidRDefault="00C1066A" w:rsidP="00C1066A">
                  <w:pPr>
                    <w:widowControl/>
                    <w:ind w:firstLine="400"/>
                    <w:jc w:val="center"/>
                    <w:textAlignment w:val="bottom"/>
                    <w:rPr>
                      <w:rFonts w:eastAsia="等线"/>
                      <w:color w:val="000000"/>
                      <w:sz w:val="20"/>
                      <w:szCs w:val="20"/>
                    </w:rPr>
                  </w:pPr>
                  <w:r>
                    <w:rPr>
                      <w:rFonts w:ascii="宋体" w:hAnsi="宋体" w:cs="宋体" w:hint="eastAsia"/>
                      <w:color w:val="000000"/>
                      <w:kern w:val="0"/>
                      <w:sz w:val="20"/>
                      <w:szCs w:val="20"/>
                      <w:lang w:bidi="ar"/>
                    </w:rPr>
                    <w:t>开题答辩</w:t>
                  </w:r>
                </w:p>
              </w:tc>
            </w:tr>
            <w:tr w:rsidR="00C1066A" w:rsidTr="003922BE">
              <w:trPr>
                <w:trHeight w:val="278"/>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center"/>
                </w:tcPr>
                <w:p w:rsidR="00C1066A" w:rsidRDefault="00C1066A" w:rsidP="00C1066A">
                  <w:pPr>
                    <w:widowControl/>
                    <w:ind w:firstLine="400"/>
                    <w:jc w:val="center"/>
                    <w:textAlignment w:val="center"/>
                    <w:rPr>
                      <w:rFonts w:eastAsia="等线"/>
                      <w:color w:val="000000"/>
                      <w:sz w:val="20"/>
                      <w:szCs w:val="20"/>
                    </w:rPr>
                  </w:pPr>
                  <w:r>
                    <w:rPr>
                      <w:rFonts w:eastAsia="等线"/>
                      <w:color w:val="000000"/>
                      <w:kern w:val="0"/>
                      <w:sz w:val="20"/>
                      <w:szCs w:val="20"/>
                      <w:lang w:bidi="ar"/>
                    </w:rPr>
                    <w:lastRenderedPageBreak/>
                    <w:t>2022</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21</w:t>
                  </w:r>
                  <w:r>
                    <w:rPr>
                      <w:rStyle w:val="font31"/>
                      <w:rFonts w:hint="default"/>
                      <w:sz w:val="20"/>
                      <w:szCs w:val="20"/>
                      <w:lang w:bidi="ar"/>
                    </w:rPr>
                    <w:t>日至</w:t>
                  </w:r>
                  <w:r>
                    <w:rPr>
                      <w:rFonts w:eastAsia="等线"/>
                      <w:color w:val="000000"/>
                      <w:kern w:val="0"/>
                      <w:sz w:val="20"/>
                      <w:szCs w:val="20"/>
                      <w:lang w:bidi="ar"/>
                    </w:rPr>
                    <w:t>2021</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23</w:t>
                  </w:r>
                  <w:r>
                    <w:rPr>
                      <w:rStyle w:val="font31"/>
                      <w:rFonts w:hint="default"/>
                      <w:sz w:val="20"/>
                      <w:szCs w:val="20"/>
                      <w:lang w:bidi="ar"/>
                    </w:rPr>
                    <w:t>日</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center"/>
                </w:tcPr>
                <w:p w:rsidR="00C1066A" w:rsidRDefault="00C1066A" w:rsidP="00C1066A">
                  <w:pPr>
                    <w:widowControl/>
                    <w:ind w:firstLine="400"/>
                    <w:jc w:val="center"/>
                    <w:textAlignment w:val="bottom"/>
                    <w:rPr>
                      <w:rFonts w:eastAsia="等线"/>
                      <w:color w:val="000000"/>
                      <w:sz w:val="20"/>
                      <w:szCs w:val="20"/>
                    </w:rPr>
                  </w:pPr>
                  <w:r>
                    <w:rPr>
                      <w:rFonts w:ascii="宋体" w:hAnsi="宋体" w:cs="宋体" w:hint="eastAsia"/>
                      <w:color w:val="000000"/>
                      <w:kern w:val="0"/>
                      <w:sz w:val="20"/>
                      <w:szCs w:val="20"/>
                      <w:lang w:bidi="ar"/>
                    </w:rPr>
                    <w:t>根据任务书要求，完成相应模块设计，撰写中期报告</w:t>
                  </w:r>
                </w:p>
              </w:tc>
            </w:tr>
            <w:tr w:rsidR="00C1066A" w:rsidTr="003922BE">
              <w:trPr>
                <w:trHeight w:val="311"/>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center"/>
                </w:tcPr>
                <w:p w:rsidR="00C1066A" w:rsidRDefault="00C1066A" w:rsidP="00C1066A">
                  <w:pPr>
                    <w:widowControl/>
                    <w:ind w:firstLine="400"/>
                    <w:jc w:val="center"/>
                    <w:textAlignment w:val="center"/>
                    <w:rPr>
                      <w:rFonts w:eastAsia="等线"/>
                      <w:color w:val="000000"/>
                      <w:sz w:val="20"/>
                      <w:szCs w:val="20"/>
                    </w:rPr>
                  </w:pPr>
                  <w:r>
                    <w:rPr>
                      <w:rFonts w:eastAsia="等线"/>
                      <w:color w:val="000000"/>
                      <w:kern w:val="0"/>
                      <w:sz w:val="20"/>
                      <w:szCs w:val="20"/>
                      <w:lang w:bidi="ar"/>
                    </w:rPr>
                    <w:t>2022</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23</w:t>
                  </w:r>
                  <w:r>
                    <w:rPr>
                      <w:rStyle w:val="font31"/>
                      <w:rFonts w:hint="default"/>
                      <w:sz w:val="20"/>
                      <w:szCs w:val="20"/>
                      <w:lang w:bidi="ar"/>
                    </w:rPr>
                    <w:t>日</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center"/>
                </w:tcPr>
                <w:p w:rsidR="00C1066A" w:rsidRDefault="00C1066A" w:rsidP="00C1066A">
                  <w:pPr>
                    <w:widowControl/>
                    <w:ind w:firstLine="400"/>
                    <w:jc w:val="center"/>
                    <w:textAlignment w:val="bottom"/>
                    <w:rPr>
                      <w:rFonts w:eastAsia="等线"/>
                      <w:color w:val="000000"/>
                      <w:sz w:val="20"/>
                      <w:szCs w:val="20"/>
                    </w:rPr>
                  </w:pPr>
                  <w:r>
                    <w:rPr>
                      <w:rStyle w:val="font31"/>
                      <w:rFonts w:hint="default"/>
                      <w:sz w:val="20"/>
                      <w:szCs w:val="20"/>
                      <w:lang w:bidi="ar"/>
                    </w:rPr>
                    <w:t>中期任务答辩与验收。</w:t>
                  </w:r>
                </w:p>
              </w:tc>
            </w:tr>
            <w:tr w:rsidR="00C1066A" w:rsidTr="003922BE">
              <w:trPr>
                <w:trHeight w:val="278"/>
              </w:trPr>
              <w:tc>
                <w:tcPr>
                  <w:tcW w:w="3911" w:type="dxa"/>
                  <w:tcBorders>
                    <w:top w:val="single" w:sz="4" w:space="0" w:color="000000"/>
                    <w:left w:val="single" w:sz="4" w:space="0" w:color="000000"/>
                    <w:bottom w:val="single" w:sz="4" w:space="0" w:color="000000"/>
                    <w:right w:val="single" w:sz="4" w:space="0" w:color="000000"/>
                  </w:tcBorders>
                  <w:noWrap/>
                  <w:tcMar>
                    <w:top w:w="8" w:type="dxa"/>
                    <w:left w:w="8" w:type="dxa"/>
                    <w:right w:w="8" w:type="dxa"/>
                  </w:tcMar>
                  <w:vAlign w:val="center"/>
                </w:tcPr>
                <w:p w:rsidR="00C1066A" w:rsidRDefault="00C1066A" w:rsidP="00C1066A">
                  <w:pPr>
                    <w:widowControl/>
                    <w:ind w:firstLine="400"/>
                    <w:jc w:val="center"/>
                    <w:textAlignment w:val="center"/>
                    <w:rPr>
                      <w:rFonts w:eastAsia="等线"/>
                      <w:color w:val="000000"/>
                      <w:sz w:val="20"/>
                      <w:szCs w:val="20"/>
                    </w:rPr>
                  </w:pPr>
                  <w:r>
                    <w:rPr>
                      <w:rFonts w:eastAsia="等线"/>
                      <w:color w:val="000000"/>
                      <w:kern w:val="0"/>
                      <w:sz w:val="20"/>
                      <w:szCs w:val="20"/>
                      <w:lang w:bidi="ar"/>
                    </w:rPr>
                    <w:t>2022</w:t>
                  </w:r>
                  <w:r>
                    <w:rPr>
                      <w:rStyle w:val="font31"/>
                      <w:rFonts w:hint="default"/>
                      <w:sz w:val="20"/>
                      <w:szCs w:val="20"/>
                      <w:lang w:bidi="ar"/>
                    </w:rPr>
                    <w:t>年</w:t>
                  </w:r>
                  <w:r>
                    <w:rPr>
                      <w:rFonts w:eastAsia="等线"/>
                      <w:color w:val="000000"/>
                      <w:kern w:val="0"/>
                      <w:sz w:val="20"/>
                      <w:szCs w:val="20"/>
                      <w:lang w:bidi="ar"/>
                    </w:rPr>
                    <w:t>12</w:t>
                  </w:r>
                  <w:r>
                    <w:rPr>
                      <w:rStyle w:val="font31"/>
                      <w:rFonts w:hint="default"/>
                      <w:sz w:val="20"/>
                      <w:szCs w:val="20"/>
                      <w:lang w:bidi="ar"/>
                    </w:rPr>
                    <w:t>月</w:t>
                  </w:r>
                  <w:r>
                    <w:rPr>
                      <w:rFonts w:eastAsia="等线"/>
                      <w:color w:val="000000"/>
                      <w:kern w:val="0"/>
                      <w:sz w:val="20"/>
                      <w:szCs w:val="20"/>
                      <w:lang w:bidi="ar"/>
                    </w:rPr>
                    <w:t>24</w:t>
                  </w:r>
                  <w:r>
                    <w:rPr>
                      <w:rStyle w:val="font31"/>
                      <w:rFonts w:hint="default"/>
                      <w:sz w:val="20"/>
                      <w:szCs w:val="20"/>
                      <w:lang w:bidi="ar"/>
                    </w:rPr>
                    <w:t>日至</w:t>
                  </w:r>
                  <w:r>
                    <w:rPr>
                      <w:rFonts w:eastAsia="等线"/>
                      <w:color w:val="000000"/>
                      <w:kern w:val="0"/>
                      <w:sz w:val="20"/>
                      <w:szCs w:val="20"/>
                      <w:lang w:bidi="ar"/>
                    </w:rPr>
                    <w:t>202</w:t>
                  </w:r>
                  <w:r>
                    <w:rPr>
                      <w:rFonts w:eastAsia="等线"/>
                      <w:color w:val="000000"/>
                      <w:kern w:val="0"/>
                      <w:sz w:val="20"/>
                      <w:szCs w:val="20"/>
                      <w:lang w:bidi="ar"/>
                    </w:rPr>
                    <w:t>3</w:t>
                  </w:r>
                  <w:r>
                    <w:rPr>
                      <w:rStyle w:val="font31"/>
                      <w:rFonts w:hint="default"/>
                      <w:sz w:val="20"/>
                      <w:szCs w:val="20"/>
                      <w:lang w:bidi="ar"/>
                    </w:rPr>
                    <w:t>年</w:t>
                  </w:r>
                  <w:r>
                    <w:rPr>
                      <w:rFonts w:eastAsia="等线"/>
                      <w:kern w:val="0"/>
                    </w:rPr>
                    <w:t>1</w:t>
                  </w:r>
                  <w:r>
                    <w:rPr>
                      <w:rStyle w:val="font31"/>
                      <w:rFonts w:hint="default"/>
                      <w:sz w:val="20"/>
                      <w:szCs w:val="20"/>
                      <w:lang w:bidi="ar"/>
                    </w:rPr>
                    <w:t>月</w:t>
                  </w:r>
                  <w:r>
                    <w:rPr>
                      <w:rFonts w:eastAsia="等线"/>
                      <w:kern w:val="0"/>
                    </w:rPr>
                    <w:t>2</w:t>
                  </w:r>
                  <w:r>
                    <w:rPr>
                      <w:rStyle w:val="font31"/>
                      <w:rFonts w:hint="default"/>
                      <w:sz w:val="20"/>
                      <w:szCs w:val="20"/>
                      <w:lang w:bidi="ar"/>
                    </w:rPr>
                    <w:t>日</w:t>
                  </w:r>
                </w:p>
              </w:tc>
              <w:tc>
                <w:tcPr>
                  <w:tcW w:w="4989" w:type="dxa"/>
                  <w:tcBorders>
                    <w:top w:val="single" w:sz="4" w:space="0" w:color="000000"/>
                    <w:left w:val="single" w:sz="4" w:space="0" w:color="000000"/>
                    <w:bottom w:val="single" w:sz="4" w:space="0" w:color="000000"/>
                    <w:right w:val="single" w:sz="4" w:space="0" w:color="000000"/>
                  </w:tcBorders>
                  <w:tcMar>
                    <w:top w:w="8" w:type="dxa"/>
                    <w:left w:w="8" w:type="dxa"/>
                    <w:right w:w="8" w:type="dxa"/>
                  </w:tcMar>
                  <w:vAlign w:val="center"/>
                </w:tcPr>
                <w:p w:rsidR="00C1066A" w:rsidRDefault="00C1066A" w:rsidP="00C1066A">
                  <w:pPr>
                    <w:widowControl/>
                    <w:ind w:firstLine="400"/>
                    <w:jc w:val="center"/>
                    <w:textAlignment w:val="bottom"/>
                    <w:rPr>
                      <w:rFonts w:eastAsia="等线"/>
                      <w:color w:val="000000"/>
                      <w:sz w:val="20"/>
                      <w:szCs w:val="20"/>
                    </w:rPr>
                  </w:pPr>
                  <w:r>
                    <w:rPr>
                      <w:rFonts w:ascii="宋体" w:hAnsi="宋体" w:cs="宋体" w:hint="eastAsia"/>
                      <w:color w:val="000000"/>
                      <w:kern w:val="0"/>
                      <w:sz w:val="20"/>
                      <w:szCs w:val="20"/>
                      <w:lang w:bidi="ar"/>
                    </w:rPr>
                    <w:t>完成所有模块设计和系统联调，对系统性能进行完善</w:t>
                  </w:r>
                </w:p>
              </w:tc>
            </w:tr>
          </w:tbl>
          <w:p w:rsidR="00A90359" w:rsidRDefault="00A90359" w:rsidP="00654DA5">
            <w:pPr>
              <w:ind w:firstLineChars="0" w:firstLine="0"/>
              <w:rPr>
                <w:rFonts w:ascii="宋体" w:hAnsi="宋体" w:hint="eastAsia"/>
                <w:sz w:val="24"/>
              </w:rPr>
            </w:pPr>
          </w:p>
        </w:tc>
      </w:tr>
      <w:tr w:rsidR="00DC4564">
        <w:trPr>
          <w:trHeight w:val="1550"/>
          <w:jc w:val="center"/>
        </w:trPr>
        <w:tc>
          <w:tcPr>
            <w:tcW w:w="9488" w:type="dxa"/>
          </w:tcPr>
          <w:p w:rsidR="00DC4564" w:rsidRDefault="00654DA5">
            <w:pPr>
              <w:numPr>
                <w:ilvl w:val="0"/>
                <w:numId w:val="1"/>
              </w:numPr>
              <w:ind w:firstLine="560"/>
              <w:rPr>
                <w:rFonts w:ascii="黑体" w:eastAsia="黑体" w:hAnsi="黑体"/>
                <w:sz w:val="28"/>
                <w:szCs w:val="28"/>
              </w:rPr>
            </w:pPr>
            <w:r>
              <w:rPr>
                <w:rFonts w:ascii="黑体" w:eastAsia="黑体" w:hAnsi="黑体" w:hint="eastAsia"/>
                <w:sz w:val="28"/>
                <w:szCs w:val="28"/>
              </w:rPr>
              <w:lastRenderedPageBreak/>
              <w:t>心得体会</w:t>
            </w:r>
          </w:p>
          <w:p w:rsidR="00654DA5" w:rsidRDefault="00654DA5" w:rsidP="00654DA5">
            <w:pPr>
              <w:ind w:firstLine="420"/>
              <w:rPr>
                <w:rFonts w:hint="eastAsia"/>
              </w:rPr>
            </w:pPr>
            <w:r>
              <w:rPr>
                <w:rFonts w:hint="eastAsia"/>
              </w:rPr>
              <w:t>本次课设，我亲自动手设计了调幅放大电路。在整个过程中，相对于以前的实验，我进一步熟悉了</w:t>
            </w:r>
            <w:r>
              <w:rPr>
                <w:rFonts w:hint="eastAsia"/>
              </w:rPr>
              <w:t>multisim</w:t>
            </w:r>
            <w:r>
              <w:rPr>
                <w:rFonts w:hint="eastAsia"/>
              </w:rPr>
              <w:t>的使用。课设与实验的差距在于，课设相当于是一个完整的开发任务了。这其实也是我大学以来第一次完成的硬件开发任务。之前做的各种开发项目主要以软件开发和嵌入式编程为主。</w:t>
            </w:r>
          </w:p>
          <w:p w:rsidR="00654DA5" w:rsidRDefault="00654DA5" w:rsidP="00654DA5">
            <w:pPr>
              <w:ind w:firstLine="420"/>
            </w:pPr>
            <w:r>
              <w:rPr>
                <w:rFonts w:hint="eastAsia"/>
              </w:rPr>
              <w:t>这次的电路设计，让我熟悉了硬件电路开发的工作流程，提升了我这方面的工程能力。在整个过程中，我发现电路开发的核心在于，理解原理，并将原理用元器件表示出来。同时，合理的应用网上各种资料的，已经搭好的电路。也就是说用之前要理解，不能盲目套用。我期间遇到了很多困难，其中多次调不出来的主要原因就是直接套用没有理解。这和软件开发里面，复制别人代码一样。复制可以，但一定要理解，这样才能用对，不然一定会用错！</w:t>
            </w:r>
          </w:p>
          <w:p w:rsidR="00654DA5" w:rsidRDefault="00654DA5" w:rsidP="00654DA5">
            <w:pPr>
              <w:ind w:firstLine="420"/>
              <w:rPr>
                <w:rFonts w:hint="eastAsia"/>
              </w:rPr>
            </w:pPr>
            <w:r>
              <w:rPr>
                <w:rFonts w:hint="eastAsia"/>
              </w:rPr>
              <w:t>除此以外，这次的课程设计更让我对高频电子线路中的各种电路模块有了更深刻的理解。总之，这一次项目经历的收获还是很大的。最后感谢陈老师的耐心指导，</w:t>
            </w:r>
            <w:r w:rsidR="007638E7">
              <w:rPr>
                <w:rFonts w:hint="eastAsia"/>
              </w:rPr>
              <w:t>感谢学院给我提供这次机会。</w:t>
            </w:r>
            <w:bookmarkStart w:id="12" w:name="_GoBack"/>
            <w:bookmarkEnd w:id="12"/>
          </w:p>
        </w:tc>
      </w:tr>
    </w:tbl>
    <w:p w:rsidR="0041354E" w:rsidRDefault="0041354E">
      <w:pPr>
        <w:ind w:firstLine="420"/>
      </w:pPr>
    </w:p>
    <w:sectPr w:rsidR="0041354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8C304"/>
    <w:multiLevelType w:val="singleLevel"/>
    <w:tmpl w:val="7C18C30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0OGFiMWUyYTk0MzU4OTJiNDQ3MDBkNGFlN2JjYWEifQ=="/>
  </w:docVars>
  <w:rsids>
    <w:rsidRoot w:val="0060272C"/>
    <w:rsid w:val="00037E7F"/>
    <w:rsid w:val="00067A30"/>
    <w:rsid w:val="0007173E"/>
    <w:rsid w:val="000835D6"/>
    <w:rsid w:val="000A20B6"/>
    <w:rsid w:val="000B18CA"/>
    <w:rsid w:val="000C0E29"/>
    <w:rsid w:val="000C1D94"/>
    <w:rsid w:val="000C21B2"/>
    <w:rsid w:val="000C4ECB"/>
    <w:rsid w:val="000D3206"/>
    <w:rsid w:val="000D5251"/>
    <w:rsid w:val="000E0AC9"/>
    <w:rsid w:val="000E292A"/>
    <w:rsid w:val="000E4F1A"/>
    <w:rsid w:val="000E6D8F"/>
    <w:rsid w:val="000F1D03"/>
    <w:rsid w:val="000F24AE"/>
    <w:rsid w:val="001012F7"/>
    <w:rsid w:val="00102BCA"/>
    <w:rsid w:val="0011116A"/>
    <w:rsid w:val="00116EA3"/>
    <w:rsid w:val="001270E8"/>
    <w:rsid w:val="00142872"/>
    <w:rsid w:val="001507E0"/>
    <w:rsid w:val="00154106"/>
    <w:rsid w:val="00165FE6"/>
    <w:rsid w:val="00176175"/>
    <w:rsid w:val="001830DC"/>
    <w:rsid w:val="0018342F"/>
    <w:rsid w:val="00196C95"/>
    <w:rsid w:val="001A0A38"/>
    <w:rsid w:val="001B2357"/>
    <w:rsid w:val="001B3BDF"/>
    <w:rsid w:val="001D000A"/>
    <w:rsid w:val="001D03A4"/>
    <w:rsid w:val="001D1068"/>
    <w:rsid w:val="001D5C24"/>
    <w:rsid w:val="001F0094"/>
    <w:rsid w:val="001F329B"/>
    <w:rsid w:val="001F3FF3"/>
    <w:rsid w:val="002007B3"/>
    <w:rsid w:val="0021255A"/>
    <w:rsid w:val="00225ECC"/>
    <w:rsid w:val="00226A1C"/>
    <w:rsid w:val="002277A8"/>
    <w:rsid w:val="00232E66"/>
    <w:rsid w:val="00233FAC"/>
    <w:rsid w:val="002514BB"/>
    <w:rsid w:val="00253DB5"/>
    <w:rsid w:val="00255951"/>
    <w:rsid w:val="002632BE"/>
    <w:rsid w:val="00267D44"/>
    <w:rsid w:val="002A5A7F"/>
    <w:rsid w:val="002B3602"/>
    <w:rsid w:val="002F3C0F"/>
    <w:rsid w:val="002F3CDC"/>
    <w:rsid w:val="003127FA"/>
    <w:rsid w:val="00317729"/>
    <w:rsid w:val="00326B9A"/>
    <w:rsid w:val="003318FB"/>
    <w:rsid w:val="00332295"/>
    <w:rsid w:val="00332578"/>
    <w:rsid w:val="00335345"/>
    <w:rsid w:val="003553F7"/>
    <w:rsid w:val="0036032C"/>
    <w:rsid w:val="00385724"/>
    <w:rsid w:val="00387BE9"/>
    <w:rsid w:val="003A3C57"/>
    <w:rsid w:val="003B4FFD"/>
    <w:rsid w:val="003C13F0"/>
    <w:rsid w:val="003E42BE"/>
    <w:rsid w:val="003F7E4E"/>
    <w:rsid w:val="00412325"/>
    <w:rsid w:val="0041354E"/>
    <w:rsid w:val="0042704D"/>
    <w:rsid w:val="00431D44"/>
    <w:rsid w:val="00451CD0"/>
    <w:rsid w:val="00453E82"/>
    <w:rsid w:val="0049442F"/>
    <w:rsid w:val="004A2AF3"/>
    <w:rsid w:val="004A4EFF"/>
    <w:rsid w:val="004A5200"/>
    <w:rsid w:val="004F7C82"/>
    <w:rsid w:val="0050280D"/>
    <w:rsid w:val="00524851"/>
    <w:rsid w:val="00535F54"/>
    <w:rsid w:val="00545701"/>
    <w:rsid w:val="005724E2"/>
    <w:rsid w:val="005740F4"/>
    <w:rsid w:val="00575512"/>
    <w:rsid w:val="005A4A57"/>
    <w:rsid w:val="005A7FB2"/>
    <w:rsid w:val="005B4FFC"/>
    <w:rsid w:val="005D1251"/>
    <w:rsid w:val="0060272C"/>
    <w:rsid w:val="00603B5F"/>
    <w:rsid w:val="00615136"/>
    <w:rsid w:val="0062283A"/>
    <w:rsid w:val="00652BAE"/>
    <w:rsid w:val="00654DA5"/>
    <w:rsid w:val="00657A00"/>
    <w:rsid w:val="00663DB3"/>
    <w:rsid w:val="00664326"/>
    <w:rsid w:val="006661F3"/>
    <w:rsid w:val="006679FB"/>
    <w:rsid w:val="00683681"/>
    <w:rsid w:val="00690F4E"/>
    <w:rsid w:val="0069711A"/>
    <w:rsid w:val="006A2753"/>
    <w:rsid w:val="006A3738"/>
    <w:rsid w:val="006B7776"/>
    <w:rsid w:val="006C1CFD"/>
    <w:rsid w:val="006C3F88"/>
    <w:rsid w:val="006D564D"/>
    <w:rsid w:val="006E4746"/>
    <w:rsid w:val="006E623A"/>
    <w:rsid w:val="006F7DE7"/>
    <w:rsid w:val="00713FD3"/>
    <w:rsid w:val="00715BD5"/>
    <w:rsid w:val="00717D24"/>
    <w:rsid w:val="00720894"/>
    <w:rsid w:val="00720F3C"/>
    <w:rsid w:val="00724804"/>
    <w:rsid w:val="00735326"/>
    <w:rsid w:val="00735342"/>
    <w:rsid w:val="0073745A"/>
    <w:rsid w:val="00740A23"/>
    <w:rsid w:val="00743065"/>
    <w:rsid w:val="0075251B"/>
    <w:rsid w:val="007526FB"/>
    <w:rsid w:val="007538D7"/>
    <w:rsid w:val="00753A51"/>
    <w:rsid w:val="00757B26"/>
    <w:rsid w:val="00762C11"/>
    <w:rsid w:val="007638E7"/>
    <w:rsid w:val="00772E49"/>
    <w:rsid w:val="007842CF"/>
    <w:rsid w:val="0079193D"/>
    <w:rsid w:val="00797945"/>
    <w:rsid w:val="007A78C8"/>
    <w:rsid w:val="007B12B1"/>
    <w:rsid w:val="007C2008"/>
    <w:rsid w:val="007D29C0"/>
    <w:rsid w:val="007E3B61"/>
    <w:rsid w:val="007F0110"/>
    <w:rsid w:val="00800B49"/>
    <w:rsid w:val="00801387"/>
    <w:rsid w:val="0081215C"/>
    <w:rsid w:val="00831202"/>
    <w:rsid w:val="00831AFB"/>
    <w:rsid w:val="008448A6"/>
    <w:rsid w:val="008605C0"/>
    <w:rsid w:val="00861CBA"/>
    <w:rsid w:val="00871276"/>
    <w:rsid w:val="008734F0"/>
    <w:rsid w:val="00876815"/>
    <w:rsid w:val="008805D3"/>
    <w:rsid w:val="00892B6D"/>
    <w:rsid w:val="008949F4"/>
    <w:rsid w:val="008A3D20"/>
    <w:rsid w:val="008B00E1"/>
    <w:rsid w:val="008B0F96"/>
    <w:rsid w:val="008C00D0"/>
    <w:rsid w:val="008D4BA4"/>
    <w:rsid w:val="009127DF"/>
    <w:rsid w:val="0091427E"/>
    <w:rsid w:val="00922613"/>
    <w:rsid w:val="009229FE"/>
    <w:rsid w:val="00943500"/>
    <w:rsid w:val="0094673A"/>
    <w:rsid w:val="0095277E"/>
    <w:rsid w:val="00963E7B"/>
    <w:rsid w:val="00983992"/>
    <w:rsid w:val="009855C2"/>
    <w:rsid w:val="009964AD"/>
    <w:rsid w:val="009A1487"/>
    <w:rsid w:val="009A4D6A"/>
    <w:rsid w:val="009B285D"/>
    <w:rsid w:val="009D26BF"/>
    <w:rsid w:val="00A056B9"/>
    <w:rsid w:val="00A1675A"/>
    <w:rsid w:val="00A211B3"/>
    <w:rsid w:val="00A2173E"/>
    <w:rsid w:val="00A41754"/>
    <w:rsid w:val="00A60116"/>
    <w:rsid w:val="00A763A2"/>
    <w:rsid w:val="00A85437"/>
    <w:rsid w:val="00A90359"/>
    <w:rsid w:val="00AA574E"/>
    <w:rsid w:val="00AA6372"/>
    <w:rsid w:val="00AB78CD"/>
    <w:rsid w:val="00AC1A5C"/>
    <w:rsid w:val="00AF2158"/>
    <w:rsid w:val="00AF30A5"/>
    <w:rsid w:val="00AF4441"/>
    <w:rsid w:val="00AF7E7F"/>
    <w:rsid w:val="00B0594A"/>
    <w:rsid w:val="00B45326"/>
    <w:rsid w:val="00B456C3"/>
    <w:rsid w:val="00B53870"/>
    <w:rsid w:val="00B55840"/>
    <w:rsid w:val="00B577FE"/>
    <w:rsid w:val="00B8545B"/>
    <w:rsid w:val="00B8578B"/>
    <w:rsid w:val="00B94297"/>
    <w:rsid w:val="00BC146F"/>
    <w:rsid w:val="00BD21E9"/>
    <w:rsid w:val="00BD5163"/>
    <w:rsid w:val="00BD7846"/>
    <w:rsid w:val="00BD7C8B"/>
    <w:rsid w:val="00BE75A1"/>
    <w:rsid w:val="00C02F3F"/>
    <w:rsid w:val="00C1066A"/>
    <w:rsid w:val="00C11A51"/>
    <w:rsid w:val="00C13F04"/>
    <w:rsid w:val="00C43E59"/>
    <w:rsid w:val="00C461A5"/>
    <w:rsid w:val="00C46FDC"/>
    <w:rsid w:val="00C51017"/>
    <w:rsid w:val="00C61186"/>
    <w:rsid w:val="00C63213"/>
    <w:rsid w:val="00C85337"/>
    <w:rsid w:val="00C92CC7"/>
    <w:rsid w:val="00CB0287"/>
    <w:rsid w:val="00CB0AA7"/>
    <w:rsid w:val="00CB1818"/>
    <w:rsid w:val="00CD2860"/>
    <w:rsid w:val="00CD38B2"/>
    <w:rsid w:val="00D0140B"/>
    <w:rsid w:val="00D110B9"/>
    <w:rsid w:val="00D11CEA"/>
    <w:rsid w:val="00D21190"/>
    <w:rsid w:val="00D42709"/>
    <w:rsid w:val="00D60B46"/>
    <w:rsid w:val="00D622C2"/>
    <w:rsid w:val="00D63B86"/>
    <w:rsid w:val="00D84625"/>
    <w:rsid w:val="00DA0356"/>
    <w:rsid w:val="00DA60B1"/>
    <w:rsid w:val="00DA665D"/>
    <w:rsid w:val="00DB1D92"/>
    <w:rsid w:val="00DB4FEF"/>
    <w:rsid w:val="00DC4564"/>
    <w:rsid w:val="00DD7319"/>
    <w:rsid w:val="00DF24C4"/>
    <w:rsid w:val="00DF5107"/>
    <w:rsid w:val="00E02423"/>
    <w:rsid w:val="00E05D2D"/>
    <w:rsid w:val="00E06C34"/>
    <w:rsid w:val="00E46AED"/>
    <w:rsid w:val="00E768FB"/>
    <w:rsid w:val="00E87E2F"/>
    <w:rsid w:val="00E90B49"/>
    <w:rsid w:val="00EA29F3"/>
    <w:rsid w:val="00EA4B75"/>
    <w:rsid w:val="00EC57C5"/>
    <w:rsid w:val="00ED04F8"/>
    <w:rsid w:val="00ED6EE1"/>
    <w:rsid w:val="00EE18A5"/>
    <w:rsid w:val="00EE73C3"/>
    <w:rsid w:val="00EF2545"/>
    <w:rsid w:val="00EF6541"/>
    <w:rsid w:val="00F056D7"/>
    <w:rsid w:val="00F14FB3"/>
    <w:rsid w:val="00F327AD"/>
    <w:rsid w:val="00F42181"/>
    <w:rsid w:val="00F467C6"/>
    <w:rsid w:val="00F51773"/>
    <w:rsid w:val="00F549F1"/>
    <w:rsid w:val="00F6700A"/>
    <w:rsid w:val="00F77C6A"/>
    <w:rsid w:val="00F82174"/>
    <w:rsid w:val="00FC29B0"/>
    <w:rsid w:val="00FE4B85"/>
    <w:rsid w:val="00FE5859"/>
    <w:rsid w:val="00FF09EA"/>
    <w:rsid w:val="00FF4AD7"/>
    <w:rsid w:val="0E59465B"/>
    <w:rsid w:val="128C7262"/>
    <w:rsid w:val="174E5952"/>
    <w:rsid w:val="17F944F3"/>
    <w:rsid w:val="37DD302B"/>
    <w:rsid w:val="3F917F7D"/>
    <w:rsid w:val="4CEC10F7"/>
    <w:rsid w:val="57EC76F4"/>
    <w:rsid w:val="662B3102"/>
    <w:rsid w:val="7311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378E1"/>
  <w15:chartTrackingRefBased/>
  <w15:docId w15:val="{94665FA9-2896-40BA-95C2-64042492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75A"/>
    <w:pPr>
      <w:widowControl w:val="0"/>
      <w:spacing w:line="360" w:lineRule="auto"/>
      <w:ind w:firstLineChars="200" w:firstLine="200"/>
      <w:jc w:val="both"/>
    </w:pPr>
    <w:rPr>
      <w:kern w:val="2"/>
      <w:sz w:val="21"/>
      <w:szCs w:val="24"/>
    </w:rPr>
  </w:style>
  <w:style w:type="paragraph" w:styleId="1">
    <w:name w:val="heading 1"/>
    <w:basedOn w:val="a"/>
    <w:next w:val="a"/>
    <w:link w:val="10"/>
    <w:qFormat/>
    <w:rsid w:val="001D000A"/>
    <w:pPr>
      <w:keepNext/>
      <w:keepLines/>
      <w:spacing w:before="340" w:after="330" w:line="578" w:lineRule="auto"/>
      <w:outlineLvl w:val="0"/>
    </w:pPr>
    <w:rPr>
      <w:b/>
      <w:bCs/>
      <w:kern w:val="44"/>
      <w:sz w:val="44"/>
      <w:szCs w:val="44"/>
    </w:rPr>
  </w:style>
  <w:style w:type="paragraph" w:styleId="2">
    <w:name w:val="heading 2"/>
    <w:basedOn w:val="a"/>
    <w:next w:val="a"/>
    <w:qFormat/>
    <w:rsid w:val="00DC4564"/>
    <w:pPr>
      <w:keepNext/>
      <w:keepLines/>
      <w:spacing w:before="120" w:after="120" w:line="413" w:lineRule="auto"/>
      <w:outlineLvl w:val="1"/>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Date"/>
    <w:basedOn w:val="a"/>
    <w:next w:val="a"/>
    <w:pPr>
      <w:ind w:leftChars="2500" w:left="100"/>
    </w:p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kern w:val="2"/>
      <w:sz w:val="18"/>
      <w:szCs w:val="18"/>
    </w:rPr>
  </w:style>
  <w:style w:type="character" w:customStyle="1" w:styleId="fontstyle01">
    <w:name w:val="fontstyle01"/>
    <w:rsid w:val="00801387"/>
    <w:rPr>
      <w:rFonts w:ascii="宋体" w:eastAsia="宋体" w:hAnsi="宋体" w:hint="eastAsia"/>
      <w:b w:val="0"/>
      <w:bCs w:val="0"/>
      <w:i w:val="0"/>
      <w:iCs w:val="0"/>
      <w:color w:val="000000"/>
      <w:sz w:val="24"/>
      <w:szCs w:val="24"/>
    </w:rPr>
  </w:style>
  <w:style w:type="character" w:styleId="a9">
    <w:name w:val="Placeholder Text"/>
    <w:basedOn w:val="a0"/>
    <w:uiPriority w:val="99"/>
    <w:unhideWhenUsed/>
    <w:rsid w:val="008A3D20"/>
    <w:rPr>
      <w:color w:val="808080"/>
    </w:rPr>
  </w:style>
  <w:style w:type="character" w:customStyle="1" w:styleId="10">
    <w:name w:val="标题 1 字符"/>
    <w:basedOn w:val="a0"/>
    <w:link w:val="1"/>
    <w:rsid w:val="001D000A"/>
    <w:rPr>
      <w:b/>
      <w:bCs/>
      <w:kern w:val="44"/>
      <w:sz w:val="44"/>
      <w:szCs w:val="44"/>
    </w:rPr>
  </w:style>
  <w:style w:type="paragraph" w:styleId="TOC">
    <w:name w:val="TOC Heading"/>
    <w:basedOn w:val="1"/>
    <w:next w:val="a"/>
    <w:uiPriority w:val="39"/>
    <w:unhideWhenUsed/>
    <w:qFormat/>
    <w:rsid w:val="00ED04F8"/>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rsid w:val="00ED04F8"/>
    <w:pPr>
      <w:ind w:leftChars="200" w:left="420"/>
    </w:pPr>
  </w:style>
  <w:style w:type="character" w:styleId="aa">
    <w:name w:val="Hyperlink"/>
    <w:basedOn w:val="a0"/>
    <w:uiPriority w:val="99"/>
    <w:unhideWhenUsed/>
    <w:rsid w:val="00ED04F8"/>
    <w:rPr>
      <w:color w:val="0563C1" w:themeColor="hyperlink"/>
      <w:u w:val="single"/>
    </w:rPr>
  </w:style>
  <w:style w:type="paragraph" w:styleId="11">
    <w:name w:val="toc 1"/>
    <w:basedOn w:val="a"/>
    <w:next w:val="a"/>
    <w:autoRedefine/>
    <w:uiPriority w:val="39"/>
    <w:unhideWhenUsed/>
    <w:rsid w:val="00ED04F8"/>
    <w:pPr>
      <w:widowControl/>
      <w:spacing w:after="100" w:line="259" w:lineRule="auto"/>
      <w:ind w:firstLineChars="0" w:firstLine="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ED04F8"/>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font31">
    <w:name w:val="font31"/>
    <w:basedOn w:val="a0"/>
    <w:rsid w:val="00C1066A"/>
    <w:rPr>
      <w:rFonts w:ascii="宋体" w:eastAsia="宋体" w:hAnsi="宋体" w:cs="宋体" w:hint="eastAsia"/>
      <w:i w:val="0"/>
      <w:iCs w:val="0"/>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8342">
      <w:bodyDiv w:val="1"/>
      <w:marLeft w:val="0"/>
      <w:marRight w:val="0"/>
      <w:marTop w:val="0"/>
      <w:marBottom w:val="0"/>
      <w:divBdr>
        <w:top w:val="none" w:sz="0" w:space="0" w:color="auto"/>
        <w:left w:val="none" w:sz="0" w:space="0" w:color="auto"/>
        <w:bottom w:val="none" w:sz="0" w:space="0" w:color="auto"/>
        <w:right w:val="none" w:sz="0" w:space="0" w:color="auto"/>
      </w:divBdr>
    </w:div>
    <w:div w:id="437530187">
      <w:bodyDiv w:val="1"/>
      <w:marLeft w:val="0"/>
      <w:marRight w:val="0"/>
      <w:marTop w:val="0"/>
      <w:marBottom w:val="0"/>
      <w:divBdr>
        <w:top w:val="none" w:sz="0" w:space="0" w:color="auto"/>
        <w:left w:val="none" w:sz="0" w:space="0" w:color="auto"/>
        <w:bottom w:val="none" w:sz="0" w:space="0" w:color="auto"/>
        <w:right w:val="none" w:sz="0" w:space="0" w:color="auto"/>
      </w:divBdr>
    </w:div>
    <w:div w:id="540560297">
      <w:bodyDiv w:val="1"/>
      <w:marLeft w:val="0"/>
      <w:marRight w:val="0"/>
      <w:marTop w:val="0"/>
      <w:marBottom w:val="0"/>
      <w:divBdr>
        <w:top w:val="none" w:sz="0" w:space="0" w:color="auto"/>
        <w:left w:val="none" w:sz="0" w:space="0" w:color="auto"/>
        <w:bottom w:val="none" w:sz="0" w:space="0" w:color="auto"/>
        <w:right w:val="none" w:sz="0" w:space="0" w:color="auto"/>
      </w:divBdr>
    </w:div>
    <w:div w:id="655762544">
      <w:bodyDiv w:val="1"/>
      <w:marLeft w:val="0"/>
      <w:marRight w:val="0"/>
      <w:marTop w:val="0"/>
      <w:marBottom w:val="0"/>
      <w:divBdr>
        <w:top w:val="none" w:sz="0" w:space="0" w:color="auto"/>
        <w:left w:val="none" w:sz="0" w:space="0" w:color="auto"/>
        <w:bottom w:val="none" w:sz="0" w:space="0" w:color="auto"/>
        <w:right w:val="none" w:sz="0" w:space="0" w:color="auto"/>
      </w:divBdr>
    </w:div>
    <w:div w:id="708798666">
      <w:bodyDiv w:val="1"/>
      <w:marLeft w:val="0"/>
      <w:marRight w:val="0"/>
      <w:marTop w:val="0"/>
      <w:marBottom w:val="0"/>
      <w:divBdr>
        <w:top w:val="none" w:sz="0" w:space="0" w:color="auto"/>
        <w:left w:val="none" w:sz="0" w:space="0" w:color="auto"/>
        <w:bottom w:val="none" w:sz="0" w:space="0" w:color="auto"/>
        <w:right w:val="none" w:sz="0" w:space="0" w:color="auto"/>
      </w:divBdr>
    </w:div>
    <w:div w:id="1134107143">
      <w:bodyDiv w:val="1"/>
      <w:marLeft w:val="0"/>
      <w:marRight w:val="0"/>
      <w:marTop w:val="0"/>
      <w:marBottom w:val="0"/>
      <w:divBdr>
        <w:top w:val="none" w:sz="0" w:space="0" w:color="auto"/>
        <w:left w:val="none" w:sz="0" w:space="0" w:color="auto"/>
        <w:bottom w:val="none" w:sz="0" w:space="0" w:color="auto"/>
        <w:right w:val="none" w:sz="0" w:space="0" w:color="auto"/>
      </w:divBdr>
      <w:divsChild>
        <w:div w:id="1946961600">
          <w:marLeft w:val="547"/>
          <w:marRight w:val="0"/>
          <w:marTop w:val="0"/>
          <w:marBottom w:val="0"/>
          <w:divBdr>
            <w:top w:val="none" w:sz="0" w:space="0" w:color="auto"/>
            <w:left w:val="none" w:sz="0" w:space="0" w:color="auto"/>
            <w:bottom w:val="none" w:sz="0" w:space="0" w:color="auto"/>
            <w:right w:val="none" w:sz="0" w:space="0" w:color="auto"/>
          </w:divBdr>
        </w:div>
      </w:divsChild>
    </w:div>
    <w:div w:id="1238172451">
      <w:bodyDiv w:val="1"/>
      <w:marLeft w:val="0"/>
      <w:marRight w:val="0"/>
      <w:marTop w:val="0"/>
      <w:marBottom w:val="0"/>
      <w:divBdr>
        <w:top w:val="none" w:sz="0" w:space="0" w:color="auto"/>
        <w:left w:val="none" w:sz="0" w:space="0" w:color="auto"/>
        <w:bottom w:val="none" w:sz="0" w:space="0" w:color="auto"/>
        <w:right w:val="none" w:sz="0" w:space="0" w:color="auto"/>
      </w:divBdr>
    </w:div>
    <w:div w:id="1247885788">
      <w:bodyDiv w:val="1"/>
      <w:marLeft w:val="0"/>
      <w:marRight w:val="0"/>
      <w:marTop w:val="0"/>
      <w:marBottom w:val="0"/>
      <w:divBdr>
        <w:top w:val="none" w:sz="0" w:space="0" w:color="auto"/>
        <w:left w:val="none" w:sz="0" w:space="0" w:color="auto"/>
        <w:bottom w:val="none" w:sz="0" w:space="0" w:color="auto"/>
        <w:right w:val="none" w:sz="0" w:space="0" w:color="auto"/>
      </w:divBdr>
    </w:div>
    <w:div w:id="1451195791">
      <w:bodyDiv w:val="1"/>
      <w:marLeft w:val="0"/>
      <w:marRight w:val="0"/>
      <w:marTop w:val="0"/>
      <w:marBottom w:val="0"/>
      <w:divBdr>
        <w:top w:val="none" w:sz="0" w:space="0" w:color="auto"/>
        <w:left w:val="none" w:sz="0" w:space="0" w:color="auto"/>
        <w:bottom w:val="none" w:sz="0" w:space="0" w:color="auto"/>
        <w:right w:val="none" w:sz="0" w:space="0" w:color="auto"/>
      </w:divBdr>
    </w:div>
    <w:div w:id="1500147730">
      <w:bodyDiv w:val="1"/>
      <w:marLeft w:val="0"/>
      <w:marRight w:val="0"/>
      <w:marTop w:val="0"/>
      <w:marBottom w:val="0"/>
      <w:divBdr>
        <w:top w:val="none" w:sz="0" w:space="0" w:color="auto"/>
        <w:left w:val="none" w:sz="0" w:space="0" w:color="auto"/>
        <w:bottom w:val="none" w:sz="0" w:space="0" w:color="auto"/>
        <w:right w:val="none" w:sz="0" w:space="0" w:color="auto"/>
      </w:divBdr>
    </w:div>
    <w:div w:id="1802766485">
      <w:bodyDiv w:val="1"/>
      <w:marLeft w:val="0"/>
      <w:marRight w:val="0"/>
      <w:marTop w:val="0"/>
      <w:marBottom w:val="0"/>
      <w:divBdr>
        <w:top w:val="none" w:sz="0" w:space="0" w:color="auto"/>
        <w:left w:val="none" w:sz="0" w:space="0" w:color="auto"/>
        <w:bottom w:val="none" w:sz="0" w:space="0" w:color="auto"/>
        <w:right w:val="none" w:sz="0" w:space="0" w:color="auto"/>
      </w:divBdr>
    </w:div>
    <w:div w:id="1818573866">
      <w:bodyDiv w:val="1"/>
      <w:marLeft w:val="0"/>
      <w:marRight w:val="0"/>
      <w:marTop w:val="0"/>
      <w:marBottom w:val="0"/>
      <w:divBdr>
        <w:top w:val="none" w:sz="0" w:space="0" w:color="auto"/>
        <w:left w:val="none" w:sz="0" w:space="0" w:color="auto"/>
        <w:bottom w:val="none" w:sz="0" w:space="0" w:color="auto"/>
        <w:right w:val="none" w:sz="0" w:space="0" w:color="auto"/>
      </w:divBdr>
    </w:div>
    <w:div w:id="1910728380">
      <w:bodyDiv w:val="1"/>
      <w:marLeft w:val="0"/>
      <w:marRight w:val="0"/>
      <w:marTop w:val="0"/>
      <w:marBottom w:val="0"/>
      <w:divBdr>
        <w:top w:val="none" w:sz="0" w:space="0" w:color="auto"/>
        <w:left w:val="none" w:sz="0" w:space="0" w:color="auto"/>
        <w:bottom w:val="none" w:sz="0" w:space="0" w:color="auto"/>
        <w:right w:val="none" w:sz="0" w:space="0" w:color="auto"/>
      </w:divBdr>
    </w:div>
    <w:div w:id="19206006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8.png"/><Relationship Id="rId28"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4A51CD-0213-4ECE-AECB-60081DDD1C7F}" type="doc">
      <dgm:prSet loTypeId="urn:microsoft.com/office/officeart/2005/8/layout/process1" loCatId="process" qsTypeId="urn:microsoft.com/office/officeart/2005/8/quickstyle/simple1" qsCatId="simple" csTypeId="urn:microsoft.com/office/officeart/2005/8/colors/accent1_2" csCatId="accent1" phldr="1"/>
      <dgm:spPr/>
    </dgm:pt>
    <dgm:pt modelId="{554617D3-8F53-4430-BA39-CFD9D2C355E5}">
      <dgm:prSet phldrT="[文本]"/>
      <dgm:spPr/>
      <dgm:t>
        <a:bodyPr/>
        <a:lstStyle/>
        <a:p>
          <a:r>
            <a:rPr lang="zh-CN" altLang="en-US"/>
            <a:t>主振器</a:t>
          </a:r>
        </a:p>
      </dgm:t>
    </dgm:pt>
    <dgm:pt modelId="{3ADBC7D1-3B81-4B6E-8E2F-F105112DA4BB}" type="parTrans" cxnId="{18C3CA0E-0054-420F-A6CF-3BB954EBD48E}">
      <dgm:prSet/>
      <dgm:spPr/>
      <dgm:t>
        <a:bodyPr/>
        <a:lstStyle/>
        <a:p>
          <a:endParaRPr lang="zh-CN" altLang="en-US"/>
        </a:p>
      </dgm:t>
    </dgm:pt>
    <dgm:pt modelId="{F8DC2B96-AF97-4BE7-AC6C-6C350C7CFA1B}" type="sibTrans" cxnId="{18C3CA0E-0054-420F-A6CF-3BB954EBD48E}">
      <dgm:prSet/>
      <dgm:spPr/>
      <dgm:t>
        <a:bodyPr/>
        <a:lstStyle/>
        <a:p>
          <a:endParaRPr lang="zh-CN" altLang="en-US"/>
        </a:p>
      </dgm:t>
    </dgm:pt>
    <dgm:pt modelId="{935E405F-252C-488C-BA45-A6134FE9E181}">
      <dgm:prSet phldrT="[文本]"/>
      <dgm:spPr/>
      <dgm:t>
        <a:bodyPr/>
        <a:lstStyle/>
        <a:p>
          <a:r>
            <a:rPr lang="zh-CN" altLang="en-US"/>
            <a:t>缓冲</a:t>
          </a:r>
        </a:p>
      </dgm:t>
    </dgm:pt>
    <dgm:pt modelId="{916C6C52-76DE-4604-B8FB-7E456EFAFE1C}" type="parTrans" cxnId="{99C255C7-B38F-4285-8285-C2B3DCC85456}">
      <dgm:prSet/>
      <dgm:spPr/>
      <dgm:t>
        <a:bodyPr/>
        <a:lstStyle/>
        <a:p>
          <a:endParaRPr lang="zh-CN" altLang="en-US"/>
        </a:p>
      </dgm:t>
    </dgm:pt>
    <dgm:pt modelId="{A68A772A-9F17-4D37-8F19-56F5C4529948}" type="sibTrans" cxnId="{99C255C7-B38F-4285-8285-C2B3DCC85456}">
      <dgm:prSet/>
      <dgm:spPr/>
      <dgm:t>
        <a:bodyPr/>
        <a:lstStyle/>
        <a:p>
          <a:endParaRPr lang="zh-CN" altLang="en-US"/>
        </a:p>
      </dgm:t>
    </dgm:pt>
    <dgm:pt modelId="{88974687-3EFE-4CEC-B0C4-CF8A42C11B93}">
      <dgm:prSet/>
      <dgm:spPr/>
      <dgm:t>
        <a:bodyPr/>
        <a:lstStyle/>
        <a:p>
          <a:r>
            <a:rPr lang="zh-CN" altLang="en-US"/>
            <a:t>乘法器</a:t>
          </a:r>
        </a:p>
      </dgm:t>
    </dgm:pt>
    <dgm:pt modelId="{FC0A3007-7CF9-42EC-A6AF-451CB343BDC1}" type="parTrans" cxnId="{F68A95DC-4970-4972-B040-728A4B4B14AC}">
      <dgm:prSet/>
      <dgm:spPr/>
      <dgm:t>
        <a:bodyPr/>
        <a:lstStyle/>
        <a:p>
          <a:endParaRPr lang="zh-CN" altLang="en-US"/>
        </a:p>
      </dgm:t>
    </dgm:pt>
    <dgm:pt modelId="{FB11F429-2E29-442F-A705-61AF6D025178}" type="sibTrans" cxnId="{F68A95DC-4970-4972-B040-728A4B4B14AC}">
      <dgm:prSet/>
      <dgm:spPr/>
      <dgm:t>
        <a:bodyPr/>
        <a:lstStyle/>
        <a:p>
          <a:endParaRPr lang="zh-CN" altLang="en-US"/>
        </a:p>
      </dgm:t>
    </dgm:pt>
    <dgm:pt modelId="{B5E727AB-D2C8-4869-AC0D-FA93A7D658D4}">
      <dgm:prSet/>
      <dgm:spPr/>
      <dgm:t>
        <a:bodyPr/>
        <a:lstStyle/>
        <a:p>
          <a:r>
            <a:rPr lang="zh-CN" altLang="en-US"/>
            <a:t>发射</a:t>
          </a:r>
        </a:p>
      </dgm:t>
    </dgm:pt>
    <dgm:pt modelId="{35A5EB06-F446-472D-A898-1051372C9C10}" type="parTrans" cxnId="{8293347A-9275-4134-B405-7E966EF1889B}">
      <dgm:prSet/>
      <dgm:spPr/>
      <dgm:t>
        <a:bodyPr/>
        <a:lstStyle/>
        <a:p>
          <a:endParaRPr lang="zh-CN" altLang="en-US"/>
        </a:p>
      </dgm:t>
    </dgm:pt>
    <dgm:pt modelId="{9DAB5C16-05D4-4BD6-9312-9FA80D68630C}" type="sibTrans" cxnId="{8293347A-9275-4134-B405-7E966EF1889B}">
      <dgm:prSet/>
      <dgm:spPr/>
      <dgm:t>
        <a:bodyPr/>
        <a:lstStyle/>
        <a:p>
          <a:endParaRPr lang="zh-CN" altLang="en-US"/>
        </a:p>
      </dgm:t>
    </dgm:pt>
    <dgm:pt modelId="{51D25579-A0DE-4A43-A648-4D2148167644}">
      <dgm:prSet/>
      <dgm:spPr/>
      <dgm:t>
        <a:bodyPr/>
        <a:lstStyle/>
        <a:p>
          <a:r>
            <a:rPr lang="zh-CN" altLang="en-US"/>
            <a:t>高频功放</a:t>
          </a:r>
        </a:p>
      </dgm:t>
    </dgm:pt>
    <dgm:pt modelId="{1F828680-3D12-4164-B36B-C7EE633DE56E}" type="parTrans" cxnId="{EFA0116A-0532-4D7B-A786-8E50094D5744}">
      <dgm:prSet/>
      <dgm:spPr/>
    </dgm:pt>
    <dgm:pt modelId="{8A63F948-95C5-4E8E-8A04-D433B9D950CE}" type="sibTrans" cxnId="{EFA0116A-0532-4D7B-A786-8E50094D5744}">
      <dgm:prSet/>
      <dgm:spPr/>
      <dgm:t>
        <a:bodyPr/>
        <a:lstStyle/>
        <a:p>
          <a:endParaRPr lang="zh-CN" altLang="en-US"/>
        </a:p>
      </dgm:t>
    </dgm:pt>
    <dgm:pt modelId="{1FB844F8-2E24-4855-B133-4051F2B2C809}" type="pres">
      <dgm:prSet presAssocID="{2D4A51CD-0213-4ECE-AECB-60081DDD1C7F}" presName="Name0" presStyleCnt="0">
        <dgm:presLayoutVars>
          <dgm:dir/>
          <dgm:resizeHandles val="exact"/>
        </dgm:presLayoutVars>
      </dgm:prSet>
      <dgm:spPr/>
    </dgm:pt>
    <dgm:pt modelId="{8C76F79E-7D78-44B4-A409-F4282CFFD702}" type="pres">
      <dgm:prSet presAssocID="{554617D3-8F53-4430-BA39-CFD9D2C355E5}" presName="node" presStyleLbl="node1" presStyleIdx="0" presStyleCnt="5" custScaleX="123650">
        <dgm:presLayoutVars>
          <dgm:bulletEnabled val="1"/>
        </dgm:presLayoutVars>
      </dgm:prSet>
      <dgm:spPr/>
      <dgm:t>
        <a:bodyPr/>
        <a:lstStyle/>
        <a:p>
          <a:endParaRPr lang="zh-CN" altLang="en-US"/>
        </a:p>
      </dgm:t>
    </dgm:pt>
    <dgm:pt modelId="{151D6F59-929B-4678-83F4-1A3D0B3DA201}" type="pres">
      <dgm:prSet presAssocID="{F8DC2B96-AF97-4BE7-AC6C-6C350C7CFA1B}" presName="sibTrans" presStyleLbl="sibTrans2D1" presStyleIdx="0" presStyleCnt="4"/>
      <dgm:spPr/>
      <dgm:t>
        <a:bodyPr/>
        <a:lstStyle/>
        <a:p>
          <a:endParaRPr lang="zh-CN" altLang="en-US"/>
        </a:p>
      </dgm:t>
    </dgm:pt>
    <dgm:pt modelId="{DB329BA2-50A9-4B0D-BAA5-C42C02A451C9}" type="pres">
      <dgm:prSet presAssocID="{F8DC2B96-AF97-4BE7-AC6C-6C350C7CFA1B}" presName="connectorText" presStyleLbl="sibTrans2D1" presStyleIdx="0" presStyleCnt="4"/>
      <dgm:spPr/>
      <dgm:t>
        <a:bodyPr/>
        <a:lstStyle/>
        <a:p>
          <a:endParaRPr lang="zh-CN" altLang="en-US"/>
        </a:p>
      </dgm:t>
    </dgm:pt>
    <dgm:pt modelId="{93337978-82D9-41E8-B620-D124763AF940}" type="pres">
      <dgm:prSet presAssocID="{935E405F-252C-488C-BA45-A6134FE9E181}" presName="node" presStyleLbl="node1" presStyleIdx="1" presStyleCnt="5">
        <dgm:presLayoutVars>
          <dgm:bulletEnabled val="1"/>
        </dgm:presLayoutVars>
      </dgm:prSet>
      <dgm:spPr/>
      <dgm:t>
        <a:bodyPr/>
        <a:lstStyle/>
        <a:p>
          <a:endParaRPr lang="zh-CN" altLang="en-US"/>
        </a:p>
      </dgm:t>
    </dgm:pt>
    <dgm:pt modelId="{55D9AB18-75A2-405C-90CD-DFBF6D9C8AAE}" type="pres">
      <dgm:prSet presAssocID="{A68A772A-9F17-4D37-8F19-56F5C4529948}" presName="sibTrans" presStyleLbl="sibTrans2D1" presStyleIdx="1" presStyleCnt="4"/>
      <dgm:spPr/>
      <dgm:t>
        <a:bodyPr/>
        <a:lstStyle/>
        <a:p>
          <a:endParaRPr lang="zh-CN" altLang="en-US"/>
        </a:p>
      </dgm:t>
    </dgm:pt>
    <dgm:pt modelId="{217586B4-FD0E-479F-9120-5F74B983ECC4}" type="pres">
      <dgm:prSet presAssocID="{A68A772A-9F17-4D37-8F19-56F5C4529948}" presName="connectorText" presStyleLbl="sibTrans2D1" presStyleIdx="1" presStyleCnt="4"/>
      <dgm:spPr/>
      <dgm:t>
        <a:bodyPr/>
        <a:lstStyle/>
        <a:p>
          <a:endParaRPr lang="zh-CN" altLang="en-US"/>
        </a:p>
      </dgm:t>
    </dgm:pt>
    <dgm:pt modelId="{E732154A-64D3-42B9-84D2-346104565EE0}" type="pres">
      <dgm:prSet presAssocID="{88974687-3EFE-4CEC-B0C4-CF8A42C11B93}" presName="node" presStyleLbl="node1" presStyleIdx="2" presStyleCnt="5" custScaleX="141316">
        <dgm:presLayoutVars>
          <dgm:bulletEnabled val="1"/>
        </dgm:presLayoutVars>
      </dgm:prSet>
      <dgm:spPr/>
      <dgm:t>
        <a:bodyPr/>
        <a:lstStyle/>
        <a:p>
          <a:endParaRPr lang="zh-CN" altLang="en-US"/>
        </a:p>
      </dgm:t>
    </dgm:pt>
    <dgm:pt modelId="{90440BE9-56B9-41CB-A4B3-2AE4D590C288}" type="pres">
      <dgm:prSet presAssocID="{FB11F429-2E29-442F-A705-61AF6D025178}" presName="sibTrans" presStyleLbl="sibTrans2D1" presStyleIdx="2" presStyleCnt="4"/>
      <dgm:spPr/>
      <dgm:t>
        <a:bodyPr/>
        <a:lstStyle/>
        <a:p>
          <a:endParaRPr lang="zh-CN" altLang="en-US"/>
        </a:p>
      </dgm:t>
    </dgm:pt>
    <dgm:pt modelId="{0BD5E3ED-6031-43AA-AEB0-86AB0E39D4D9}" type="pres">
      <dgm:prSet presAssocID="{FB11F429-2E29-442F-A705-61AF6D025178}" presName="connectorText" presStyleLbl="sibTrans2D1" presStyleIdx="2" presStyleCnt="4"/>
      <dgm:spPr/>
      <dgm:t>
        <a:bodyPr/>
        <a:lstStyle/>
        <a:p>
          <a:endParaRPr lang="zh-CN" altLang="en-US"/>
        </a:p>
      </dgm:t>
    </dgm:pt>
    <dgm:pt modelId="{4C59E338-092E-4B4D-8D30-1FAF9B72712D}" type="pres">
      <dgm:prSet presAssocID="{51D25579-A0DE-4A43-A648-4D2148167644}" presName="node" presStyleLbl="node1" presStyleIdx="3" presStyleCnt="5">
        <dgm:presLayoutVars>
          <dgm:bulletEnabled val="1"/>
        </dgm:presLayoutVars>
      </dgm:prSet>
      <dgm:spPr/>
      <dgm:t>
        <a:bodyPr/>
        <a:lstStyle/>
        <a:p>
          <a:endParaRPr lang="zh-CN" altLang="en-US"/>
        </a:p>
      </dgm:t>
    </dgm:pt>
    <dgm:pt modelId="{A8B129AE-329C-4948-B531-A443DE387225}" type="pres">
      <dgm:prSet presAssocID="{8A63F948-95C5-4E8E-8A04-D433B9D950CE}" presName="sibTrans" presStyleLbl="sibTrans2D1" presStyleIdx="3" presStyleCnt="4"/>
      <dgm:spPr/>
      <dgm:t>
        <a:bodyPr/>
        <a:lstStyle/>
        <a:p>
          <a:endParaRPr lang="zh-CN" altLang="en-US"/>
        </a:p>
      </dgm:t>
    </dgm:pt>
    <dgm:pt modelId="{B21A8A1B-C59F-4ADF-A3B4-C1EE10E6C402}" type="pres">
      <dgm:prSet presAssocID="{8A63F948-95C5-4E8E-8A04-D433B9D950CE}" presName="connectorText" presStyleLbl="sibTrans2D1" presStyleIdx="3" presStyleCnt="4"/>
      <dgm:spPr/>
      <dgm:t>
        <a:bodyPr/>
        <a:lstStyle/>
        <a:p>
          <a:endParaRPr lang="zh-CN" altLang="en-US"/>
        </a:p>
      </dgm:t>
    </dgm:pt>
    <dgm:pt modelId="{9EB308A2-2F35-4A4F-A692-416CB0528D6B}" type="pres">
      <dgm:prSet presAssocID="{B5E727AB-D2C8-4869-AC0D-FA93A7D658D4}" presName="node" presStyleLbl="node1" presStyleIdx="4" presStyleCnt="5">
        <dgm:presLayoutVars>
          <dgm:bulletEnabled val="1"/>
        </dgm:presLayoutVars>
      </dgm:prSet>
      <dgm:spPr/>
      <dgm:t>
        <a:bodyPr/>
        <a:lstStyle/>
        <a:p>
          <a:endParaRPr lang="zh-CN" altLang="en-US"/>
        </a:p>
      </dgm:t>
    </dgm:pt>
  </dgm:ptLst>
  <dgm:cxnLst>
    <dgm:cxn modelId="{8293347A-9275-4134-B405-7E966EF1889B}" srcId="{2D4A51CD-0213-4ECE-AECB-60081DDD1C7F}" destId="{B5E727AB-D2C8-4869-AC0D-FA93A7D658D4}" srcOrd="4" destOrd="0" parTransId="{35A5EB06-F446-472D-A898-1051372C9C10}" sibTransId="{9DAB5C16-05D4-4BD6-9312-9FA80D68630C}"/>
    <dgm:cxn modelId="{F68A95DC-4970-4972-B040-728A4B4B14AC}" srcId="{2D4A51CD-0213-4ECE-AECB-60081DDD1C7F}" destId="{88974687-3EFE-4CEC-B0C4-CF8A42C11B93}" srcOrd="2" destOrd="0" parTransId="{FC0A3007-7CF9-42EC-A6AF-451CB343BDC1}" sibTransId="{FB11F429-2E29-442F-A705-61AF6D025178}"/>
    <dgm:cxn modelId="{8497B1D8-1FCB-41CD-AEF4-4CA0C5ED66C2}" type="presOf" srcId="{8A63F948-95C5-4E8E-8A04-D433B9D950CE}" destId="{A8B129AE-329C-4948-B531-A443DE387225}" srcOrd="0" destOrd="0" presId="urn:microsoft.com/office/officeart/2005/8/layout/process1"/>
    <dgm:cxn modelId="{EFA0116A-0532-4D7B-A786-8E50094D5744}" srcId="{2D4A51CD-0213-4ECE-AECB-60081DDD1C7F}" destId="{51D25579-A0DE-4A43-A648-4D2148167644}" srcOrd="3" destOrd="0" parTransId="{1F828680-3D12-4164-B36B-C7EE633DE56E}" sibTransId="{8A63F948-95C5-4E8E-8A04-D433B9D950CE}"/>
    <dgm:cxn modelId="{99C255C7-B38F-4285-8285-C2B3DCC85456}" srcId="{2D4A51CD-0213-4ECE-AECB-60081DDD1C7F}" destId="{935E405F-252C-488C-BA45-A6134FE9E181}" srcOrd="1" destOrd="0" parTransId="{916C6C52-76DE-4604-B8FB-7E456EFAFE1C}" sibTransId="{A68A772A-9F17-4D37-8F19-56F5C4529948}"/>
    <dgm:cxn modelId="{0F21AEFF-FF4A-4D44-8242-F290486DE688}" type="presOf" srcId="{8A63F948-95C5-4E8E-8A04-D433B9D950CE}" destId="{B21A8A1B-C59F-4ADF-A3B4-C1EE10E6C402}" srcOrd="1" destOrd="0" presId="urn:microsoft.com/office/officeart/2005/8/layout/process1"/>
    <dgm:cxn modelId="{23C41DAD-A6FB-4E6B-BBDC-99A129AC5E6E}" type="presOf" srcId="{FB11F429-2E29-442F-A705-61AF6D025178}" destId="{0BD5E3ED-6031-43AA-AEB0-86AB0E39D4D9}" srcOrd="1" destOrd="0" presId="urn:microsoft.com/office/officeart/2005/8/layout/process1"/>
    <dgm:cxn modelId="{1ED8F557-FD76-473B-8B7B-93A02BC31465}" type="presOf" srcId="{51D25579-A0DE-4A43-A648-4D2148167644}" destId="{4C59E338-092E-4B4D-8D30-1FAF9B72712D}" srcOrd="0" destOrd="0" presId="urn:microsoft.com/office/officeart/2005/8/layout/process1"/>
    <dgm:cxn modelId="{C67AE3A5-1343-48FE-B87F-F03CE74F3FCE}" type="presOf" srcId="{935E405F-252C-488C-BA45-A6134FE9E181}" destId="{93337978-82D9-41E8-B620-D124763AF940}" srcOrd="0" destOrd="0" presId="urn:microsoft.com/office/officeart/2005/8/layout/process1"/>
    <dgm:cxn modelId="{EA1DE9BB-13BC-4268-94B9-7A435C893AB4}" type="presOf" srcId="{FB11F429-2E29-442F-A705-61AF6D025178}" destId="{90440BE9-56B9-41CB-A4B3-2AE4D590C288}" srcOrd="0" destOrd="0" presId="urn:microsoft.com/office/officeart/2005/8/layout/process1"/>
    <dgm:cxn modelId="{CCEC1700-C795-4598-82A1-3A0E395313CC}" type="presOf" srcId="{88974687-3EFE-4CEC-B0C4-CF8A42C11B93}" destId="{E732154A-64D3-42B9-84D2-346104565EE0}" srcOrd="0" destOrd="0" presId="urn:microsoft.com/office/officeart/2005/8/layout/process1"/>
    <dgm:cxn modelId="{2D4BAF2F-0216-41CF-A183-F7CCA33E8EA5}" type="presOf" srcId="{A68A772A-9F17-4D37-8F19-56F5C4529948}" destId="{217586B4-FD0E-479F-9120-5F74B983ECC4}" srcOrd="1" destOrd="0" presId="urn:microsoft.com/office/officeart/2005/8/layout/process1"/>
    <dgm:cxn modelId="{70A393E0-311B-48AB-B36E-CD45376B8418}" type="presOf" srcId="{554617D3-8F53-4430-BA39-CFD9D2C355E5}" destId="{8C76F79E-7D78-44B4-A409-F4282CFFD702}" srcOrd="0" destOrd="0" presId="urn:microsoft.com/office/officeart/2005/8/layout/process1"/>
    <dgm:cxn modelId="{20576998-40E4-4574-9C8B-AA85A78EFAEC}" type="presOf" srcId="{F8DC2B96-AF97-4BE7-AC6C-6C350C7CFA1B}" destId="{DB329BA2-50A9-4B0D-BAA5-C42C02A451C9}" srcOrd="1" destOrd="0" presId="urn:microsoft.com/office/officeart/2005/8/layout/process1"/>
    <dgm:cxn modelId="{305D3D7A-A4E4-4014-B0AC-FD3E07729D1F}" type="presOf" srcId="{B5E727AB-D2C8-4869-AC0D-FA93A7D658D4}" destId="{9EB308A2-2F35-4A4F-A692-416CB0528D6B}" srcOrd="0" destOrd="0" presId="urn:microsoft.com/office/officeart/2005/8/layout/process1"/>
    <dgm:cxn modelId="{17579A16-10EA-4920-8702-13553A986071}" type="presOf" srcId="{F8DC2B96-AF97-4BE7-AC6C-6C350C7CFA1B}" destId="{151D6F59-929B-4678-83F4-1A3D0B3DA201}" srcOrd="0" destOrd="0" presId="urn:microsoft.com/office/officeart/2005/8/layout/process1"/>
    <dgm:cxn modelId="{18C3CA0E-0054-420F-A6CF-3BB954EBD48E}" srcId="{2D4A51CD-0213-4ECE-AECB-60081DDD1C7F}" destId="{554617D3-8F53-4430-BA39-CFD9D2C355E5}" srcOrd="0" destOrd="0" parTransId="{3ADBC7D1-3B81-4B6E-8E2F-F105112DA4BB}" sibTransId="{F8DC2B96-AF97-4BE7-AC6C-6C350C7CFA1B}"/>
    <dgm:cxn modelId="{DBDB54FB-BDC3-4F59-A168-91FE7AC9D1CB}" type="presOf" srcId="{2D4A51CD-0213-4ECE-AECB-60081DDD1C7F}" destId="{1FB844F8-2E24-4855-B133-4051F2B2C809}" srcOrd="0" destOrd="0" presId="urn:microsoft.com/office/officeart/2005/8/layout/process1"/>
    <dgm:cxn modelId="{DC17295C-AB92-4D01-A58D-AE7308B5EC97}" type="presOf" srcId="{A68A772A-9F17-4D37-8F19-56F5C4529948}" destId="{55D9AB18-75A2-405C-90CD-DFBF6D9C8AAE}" srcOrd="0" destOrd="0" presId="urn:microsoft.com/office/officeart/2005/8/layout/process1"/>
    <dgm:cxn modelId="{B404296C-1BC6-4688-B5F1-75177978C3E6}" type="presParOf" srcId="{1FB844F8-2E24-4855-B133-4051F2B2C809}" destId="{8C76F79E-7D78-44B4-A409-F4282CFFD702}" srcOrd="0" destOrd="0" presId="urn:microsoft.com/office/officeart/2005/8/layout/process1"/>
    <dgm:cxn modelId="{B407FEAD-9C90-4D7E-A717-5C7F61E5ACAA}" type="presParOf" srcId="{1FB844F8-2E24-4855-B133-4051F2B2C809}" destId="{151D6F59-929B-4678-83F4-1A3D0B3DA201}" srcOrd="1" destOrd="0" presId="urn:microsoft.com/office/officeart/2005/8/layout/process1"/>
    <dgm:cxn modelId="{2095561C-D057-4E4A-89EB-BE016756C95C}" type="presParOf" srcId="{151D6F59-929B-4678-83F4-1A3D0B3DA201}" destId="{DB329BA2-50A9-4B0D-BAA5-C42C02A451C9}" srcOrd="0" destOrd="0" presId="urn:microsoft.com/office/officeart/2005/8/layout/process1"/>
    <dgm:cxn modelId="{3AE2E69F-F266-4160-951E-55C56E7EDBDE}" type="presParOf" srcId="{1FB844F8-2E24-4855-B133-4051F2B2C809}" destId="{93337978-82D9-41E8-B620-D124763AF940}" srcOrd="2" destOrd="0" presId="urn:microsoft.com/office/officeart/2005/8/layout/process1"/>
    <dgm:cxn modelId="{36CF8C20-7122-46B5-BE03-F1BD0CB2D5D3}" type="presParOf" srcId="{1FB844F8-2E24-4855-B133-4051F2B2C809}" destId="{55D9AB18-75A2-405C-90CD-DFBF6D9C8AAE}" srcOrd="3" destOrd="0" presId="urn:microsoft.com/office/officeart/2005/8/layout/process1"/>
    <dgm:cxn modelId="{935EFC7F-D57A-4268-9B87-6EB891FFFB89}" type="presParOf" srcId="{55D9AB18-75A2-405C-90CD-DFBF6D9C8AAE}" destId="{217586B4-FD0E-479F-9120-5F74B983ECC4}" srcOrd="0" destOrd="0" presId="urn:microsoft.com/office/officeart/2005/8/layout/process1"/>
    <dgm:cxn modelId="{FF6B0E5A-E6BA-4139-8BC9-B99B9B9950FE}" type="presParOf" srcId="{1FB844F8-2E24-4855-B133-4051F2B2C809}" destId="{E732154A-64D3-42B9-84D2-346104565EE0}" srcOrd="4" destOrd="0" presId="urn:microsoft.com/office/officeart/2005/8/layout/process1"/>
    <dgm:cxn modelId="{1262FEFB-0191-4393-94F9-5053BEF0B31D}" type="presParOf" srcId="{1FB844F8-2E24-4855-B133-4051F2B2C809}" destId="{90440BE9-56B9-41CB-A4B3-2AE4D590C288}" srcOrd="5" destOrd="0" presId="urn:microsoft.com/office/officeart/2005/8/layout/process1"/>
    <dgm:cxn modelId="{D40310BE-3870-43F0-8A0E-232AFE6E2C09}" type="presParOf" srcId="{90440BE9-56B9-41CB-A4B3-2AE4D590C288}" destId="{0BD5E3ED-6031-43AA-AEB0-86AB0E39D4D9}" srcOrd="0" destOrd="0" presId="urn:microsoft.com/office/officeart/2005/8/layout/process1"/>
    <dgm:cxn modelId="{C4FDD9F7-9A00-4A01-BA3F-C600A39E4351}" type="presParOf" srcId="{1FB844F8-2E24-4855-B133-4051F2B2C809}" destId="{4C59E338-092E-4B4D-8D30-1FAF9B72712D}" srcOrd="6" destOrd="0" presId="urn:microsoft.com/office/officeart/2005/8/layout/process1"/>
    <dgm:cxn modelId="{DAB7838A-DD65-4437-804E-8D04191C0EA2}" type="presParOf" srcId="{1FB844F8-2E24-4855-B133-4051F2B2C809}" destId="{A8B129AE-329C-4948-B531-A443DE387225}" srcOrd="7" destOrd="0" presId="urn:microsoft.com/office/officeart/2005/8/layout/process1"/>
    <dgm:cxn modelId="{8B874685-40AE-4774-9E97-948CF45E9958}" type="presParOf" srcId="{A8B129AE-329C-4948-B531-A443DE387225}" destId="{B21A8A1B-C59F-4ADF-A3B4-C1EE10E6C402}" srcOrd="0" destOrd="0" presId="urn:microsoft.com/office/officeart/2005/8/layout/process1"/>
    <dgm:cxn modelId="{936CE508-F2F1-4836-A453-EBFD953C0249}" type="presParOf" srcId="{1FB844F8-2E24-4855-B133-4051F2B2C809}" destId="{9EB308A2-2F35-4A4F-A692-416CB0528D6B}"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E770F0-3545-4B9A-8EB4-17C3B69AE2A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FF227CE-4182-487D-8FA5-BDC1A01F7B18}">
      <dgm:prSet phldrT="[文本]"/>
      <dgm:spPr/>
      <dgm:t>
        <a:bodyPr/>
        <a:lstStyle/>
        <a:p>
          <a:r>
            <a:rPr lang="zh-CN" altLang="en-US"/>
            <a:t>原始信号</a:t>
          </a:r>
        </a:p>
      </dgm:t>
    </dgm:pt>
    <dgm:pt modelId="{E54E6A4D-0300-4A9E-8E8F-4D79EBC9AF8B}" type="parTrans" cxnId="{53BBBA80-1D4A-42C3-BEF8-92CF9C6B5361}">
      <dgm:prSet/>
      <dgm:spPr/>
      <dgm:t>
        <a:bodyPr/>
        <a:lstStyle/>
        <a:p>
          <a:endParaRPr lang="zh-CN" altLang="en-US"/>
        </a:p>
      </dgm:t>
    </dgm:pt>
    <dgm:pt modelId="{224E62A2-7B40-4585-A82C-C26AE5F2780D}" type="sibTrans" cxnId="{53BBBA80-1D4A-42C3-BEF8-92CF9C6B5361}">
      <dgm:prSet/>
      <dgm:spPr/>
      <dgm:t>
        <a:bodyPr/>
        <a:lstStyle/>
        <a:p>
          <a:endParaRPr lang="zh-CN" altLang="en-US"/>
        </a:p>
      </dgm:t>
    </dgm:pt>
    <dgm:pt modelId="{BCA0EBD2-3155-48AA-B39E-EE1BDDDE7B41}">
      <dgm:prSet phldrT="[文本]"/>
      <dgm:spPr/>
      <dgm:t>
        <a:bodyPr/>
        <a:lstStyle/>
        <a:p>
          <a:r>
            <a:rPr lang="zh-CN" altLang="en-US"/>
            <a:t>低频功率放大器</a:t>
          </a:r>
        </a:p>
      </dgm:t>
    </dgm:pt>
    <dgm:pt modelId="{121ED76E-9980-4F7B-A400-E238314B601B}" type="parTrans" cxnId="{2D1DDBD8-5CC3-4FA6-90FB-A9650625EE67}">
      <dgm:prSet/>
      <dgm:spPr/>
      <dgm:t>
        <a:bodyPr/>
        <a:lstStyle/>
        <a:p>
          <a:endParaRPr lang="zh-CN" altLang="en-US"/>
        </a:p>
      </dgm:t>
    </dgm:pt>
    <dgm:pt modelId="{1C807888-CBA1-4CB1-9160-E6523BB4CB5C}" type="sibTrans" cxnId="{2D1DDBD8-5CC3-4FA6-90FB-A9650625EE67}">
      <dgm:prSet/>
      <dgm:spPr/>
      <dgm:t>
        <a:bodyPr/>
        <a:lstStyle/>
        <a:p>
          <a:endParaRPr lang="zh-CN" altLang="en-US"/>
        </a:p>
      </dgm:t>
    </dgm:pt>
    <dgm:pt modelId="{08560FBA-4E8F-46E3-B5CB-2337A902A11A}">
      <dgm:prSet/>
      <dgm:spPr/>
      <dgm:t>
        <a:bodyPr/>
        <a:lstStyle/>
        <a:p>
          <a:r>
            <a:rPr lang="zh-CN" altLang="en-US"/>
            <a:t>调制器</a:t>
          </a:r>
        </a:p>
      </dgm:t>
    </dgm:pt>
    <dgm:pt modelId="{CC8C42AC-56A9-4C1C-BE17-4A6A62817F3D}" type="parTrans" cxnId="{0CC66D21-C8AE-4B5D-95C9-C5A9C4AF6146}">
      <dgm:prSet/>
      <dgm:spPr/>
      <dgm:t>
        <a:bodyPr/>
        <a:lstStyle/>
        <a:p>
          <a:endParaRPr lang="zh-CN" altLang="en-US"/>
        </a:p>
      </dgm:t>
    </dgm:pt>
    <dgm:pt modelId="{714EF2EC-6E0F-4287-8958-B6A19718AB21}" type="sibTrans" cxnId="{0CC66D21-C8AE-4B5D-95C9-C5A9C4AF6146}">
      <dgm:prSet/>
      <dgm:spPr/>
      <dgm:t>
        <a:bodyPr/>
        <a:lstStyle/>
        <a:p>
          <a:endParaRPr lang="zh-CN" altLang="en-US"/>
        </a:p>
      </dgm:t>
    </dgm:pt>
    <dgm:pt modelId="{7F7A82F9-52E8-4275-BBB3-A47152E51017}" type="pres">
      <dgm:prSet presAssocID="{DBE770F0-3545-4B9A-8EB4-17C3B69AE2A0}" presName="Name0" presStyleCnt="0">
        <dgm:presLayoutVars>
          <dgm:dir/>
          <dgm:resizeHandles val="exact"/>
        </dgm:presLayoutVars>
      </dgm:prSet>
      <dgm:spPr/>
      <dgm:t>
        <a:bodyPr/>
        <a:lstStyle/>
        <a:p>
          <a:endParaRPr lang="zh-CN" altLang="en-US"/>
        </a:p>
      </dgm:t>
    </dgm:pt>
    <dgm:pt modelId="{F54B5EE5-C876-42E1-9137-F595F834BC41}" type="pres">
      <dgm:prSet presAssocID="{0FF227CE-4182-487D-8FA5-BDC1A01F7B18}" presName="node" presStyleLbl="node1" presStyleIdx="0" presStyleCnt="3" custScaleX="128113">
        <dgm:presLayoutVars>
          <dgm:bulletEnabled val="1"/>
        </dgm:presLayoutVars>
      </dgm:prSet>
      <dgm:spPr/>
      <dgm:t>
        <a:bodyPr/>
        <a:lstStyle/>
        <a:p>
          <a:endParaRPr lang="zh-CN" altLang="en-US"/>
        </a:p>
      </dgm:t>
    </dgm:pt>
    <dgm:pt modelId="{91634336-E208-4C71-B14C-D8A7B8705B89}" type="pres">
      <dgm:prSet presAssocID="{224E62A2-7B40-4585-A82C-C26AE5F2780D}" presName="sibTrans" presStyleLbl="sibTrans2D1" presStyleIdx="0" presStyleCnt="2"/>
      <dgm:spPr/>
      <dgm:t>
        <a:bodyPr/>
        <a:lstStyle/>
        <a:p>
          <a:endParaRPr lang="zh-CN" altLang="en-US"/>
        </a:p>
      </dgm:t>
    </dgm:pt>
    <dgm:pt modelId="{87B9AF8F-DEBC-4413-A4B3-8104E885D924}" type="pres">
      <dgm:prSet presAssocID="{224E62A2-7B40-4585-A82C-C26AE5F2780D}" presName="connectorText" presStyleLbl="sibTrans2D1" presStyleIdx="0" presStyleCnt="2"/>
      <dgm:spPr/>
      <dgm:t>
        <a:bodyPr/>
        <a:lstStyle/>
        <a:p>
          <a:endParaRPr lang="zh-CN" altLang="en-US"/>
        </a:p>
      </dgm:t>
    </dgm:pt>
    <dgm:pt modelId="{E62D1C62-A4AD-46D0-9F2F-36E8F09B02E2}" type="pres">
      <dgm:prSet presAssocID="{BCA0EBD2-3155-48AA-B39E-EE1BDDDE7B41}" presName="node" presStyleLbl="node1" presStyleIdx="1" presStyleCnt="3">
        <dgm:presLayoutVars>
          <dgm:bulletEnabled val="1"/>
        </dgm:presLayoutVars>
      </dgm:prSet>
      <dgm:spPr/>
      <dgm:t>
        <a:bodyPr/>
        <a:lstStyle/>
        <a:p>
          <a:endParaRPr lang="zh-CN" altLang="en-US"/>
        </a:p>
      </dgm:t>
    </dgm:pt>
    <dgm:pt modelId="{564832DD-4097-414F-BA9E-50EC4AD8D039}" type="pres">
      <dgm:prSet presAssocID="{1C807888-CBA1-4CB1-9160-E6523BB4CB5C}" presName="sibTrans" presStyleLbl="sibTrans2D1" presStyleIdx="1" presStyleCnt="2"/>
      <dgm:spPr/>
      <dgm:t>
        <a:bodyPr/>
        <a:lstStyle/>
        <a:p>
          <a:endParaRPr lang="zh-CN" altLang="en-US"/>
        </a:p>
      </dgm:t>
    </dgm:pt>
    <dgm:pt modelId="{6A8C3F54-554D-4B21-A691-19376878E5BD}" type="pres">
      <dgm:prSet presAssocID="{1C807888-CBA1-4CB1-9160-E6523BB4CB5C}" presName="connectorText" presStyleLbl="sibTrans2D1" presStyleIdx="1" presStyleCnt="2"/>
      <dgm:spPr/>
      <dgm:t>
        <a:bodyPr/>
        <a:lstStyle/>
        <a:p>
          <a:endParaRPr lang="zh-CN" altLang="en-US"/>
        </a:p>
      </dgm:t>
    </dgm:pt>
    <dgm:pt modelId="{D6C11788-92AA-4996-AE2F-7C7AEEF36667}" type="pres">
      <dgm:prSet presAssocID="{08560FBA-4E8F-46E3-B5CB-2337A902A11A}" presName="node" presStyleLbl="node1" presStyleIdx="2" presStyleCnt="3" custLinFactNeighborX="10312" custLinFactNeighborY="28771">
        <dgm:presLayoutVars>
          <dgm:bulletEnabled val="1"/>
        </dgm:presLayoutVars>
      </dgm:prSet>
      <dgm:spPr/>
      <dgm:t>
        <a:bodyPr/>
        <a:lstStyle/>
        <a:p>
          <a:endParaRPr lang="zh-CN" altLang="en-US"/>
        </a:p>
      </dgm:t>
    </dgm:pt>
  </dgm:ptLst>
  <dgm:cxnLst>
    <dgm:cxn modelId="{A94D43C0-AE60-4052-8FCD-9877DAD72C6D}" type="presOf" srcId="{224E62A2-7B40-4585-A82C-C26AE5F2780D}" destId="{91634336-E208-4C71-B14C-D8A7B8705B89}" srcOrd="0" destOrd="0" presId="urn:microsoft.com/office/officeart/2005/8/layout/process1"/>
    <dgm:cxn modelId="{F23C69DB-A80D-4FA0-AEE4-59FD22537DA0}" type="presOf" srcId="{BCA0EBD2-3155-48AA-B39E-EE1BDDDE7B41}" destId="{E62D1C62-A4AD-46D0-9F2F-36E8F09B02E2}" srcOrd="0" destOrd="0" presId="urn:microsoft.com/office/officeart/2005/8/layout/process1"/>
    <dgm:cxn modelId="{96422496-725C-4574-BD76-141AD66784B7}" type="presOf" srcId="{DBE770F0-3545-4B9A-8EB4-17C3B69AE2A0}" destId="{7F7A82F9-52E8-4275-BBB3-A47152E51017}" srcOrd="0" destOrd="0" presId="urn:microsoft.com/office/officeart/2005/8/layout/process1"/>
    <dgm:cxn modelId="{0CC66D21-C8AE-4B5D-95C9-C5A9C4AF6146}" srcId="{DBE770F0-3545-4B9A-8EB4-17C3B69AE2A0}" destId="{08560FBA-4E8F-46E3-B5CB-2337A902A11A}" srcOrd="2" destOrd="0" parTransId="{CC8C42AC-56A9-4C1C-BE17-4A6A62817F3D}" sibTransId="{714EF2EC-6E0F-4287-8958-B6A19718AB21}"/>
    <dgm:cxn modelId="{F540B62F-DBD5-4D3F-B7CE-A64D77B39FF7}" type="presOf" srcId="{08560FBA-4E8F-46E3-B5CB-2337A902A11A}" destId="{D6C11788-92AA-4996-AE2F-7C7AEEF36667}" srcOrd="0" destOrd="0" presId="urn:microsoft.com/office/officeart/2005/8/layout/process1"/>
    <dgm:cxn modelId="{46E26B32-85B5-4300-8470-BA8AD5D5B572}" type="presOf" srcId="{1C807888-CBA1-4CB1-9160-E6523BB4CB5C}" destId="{6A8C3F54-554D-4B21-A691-19376878E5BD}" srcOrd="1" destOrd="0" presId="urn:microsoft.com/office/officeart/2005/8/layout/process1"/>
    <dgm:cxn modelId="{F16C5DEC-8F4A-48BE-81AE-1BC6BFA0E54F}" type="presOf" srcId="{0FF227CE-4182-487D-8FA5-BDC1A01F7B18}" destId="{F54B5EE5-C876-42E1-9137-F595F834BC41}" srcOrd="0" destOrd="0" presId="urn:microsoft.com/office/officeart/2005/8/layout/process1"/>
    <dgm:cxn modelId="{D94CB42B-131E-4E96-B264-07D4091B9322}" type="presOf" srcId="{224E62A2-7B40-4585-A82C-C26AE5F2780D}" destId="{87B9AF8F-DEBC-4413-A4B3-8104E885D924}" srcOrd="1" destOrd="0" presId="urn:microsoft.com/office/officeart/2005/8/layout/process1"/>
    <dgm:cxn modelId="{7007E000-6EEF-4133-85E7-DF7FB3AC73EB}" type="presOf" srcId="{1C807888-CBA1-4CB1-9160-E6523BB4CB5C}" destId="{564832DD-4097-414F-BA9E-50EC4AD8D039}" srcOrd="0" destOrd="0" presId="urn:microsoft.com/office/officeart/2005/8/layout/process1"/>
    <dgm:cxn modelId="{2D1DDBD8-5CC3-4FA6-90FB-A9650625EE67}" srcId="{DBE770F0-3545-4B9A-8EB4-17C3B69AE2A0}" destId="{BCA0EBD2-3155-48AA-B39E-EE1BDDDE7B41}" srcOrd="1" destOrd="0" parTransId="{121ED76E-9980-4F7B-A400-E238314B601B}" sibTransId="{1C807888-CBA1-4CB1-9160-E6523BB4CB5C}"/>
    <dgm:cxn modelId="{53BBBA80-1D4A-42C3-BEF8-92CF9C6B5361}" srcId="{DBE770F0-3545-4B9A-8EB4-17C3B69AE2A0}" destId="{0FF227CE-4182-487D-8FA5-BDC1A01F7B18}" srcOrd="0" destOrd="0" parTransId="{E54E6A4D-0300-4A9E-8E8F-4D79EBC9AF8B}" sibTransId="{224E62A2-7B40-4585-A82C-C26AE5F2780D}"/>
    <dgm:cxn modelId="{A6252744-A609-409B-AE7B-C48315C71552}" type="presParOf" srcId="{7F7A82F9-52E8-4275-BBB3-A47152E51017}" destId="{F54B5EE5-C876-42E1-9137-F595F834BC41}" srcOrd="0" destOrd="0" presId="urn:microsoft.com/office/officeart/2005/8/layout/process1"/>
    <dgm:cxn modelId="{918D5775-C462-4B40-A2D0-589D48F217E4}" type="presParOf" srcId="{7F7A82F9-52E8-4275-BBB3-A47152E51017}" destId="{91634336-E208-4C71-B14C-D8A7B8705B89}" srcOrd="1" destOrd="0" presId="urn:microsoft.com/office/officeart/2005/8/layout/process1"/>
    <dgm:cxn modelId="{804A94DB-47CE-406B-8FC7-55A2ED88EFA6}" type="presParOf" srcId="{91634336-E208-4C71-B14C-D8A7B8705B89}" destId="{87B9AF8F-DEBC-4413-A4B3-8104E885D924}" srcOrd="0" destOrd="0" presId="urn:microsoft.com/office/officeart/2005/8/layout/process1"/>
    <dgm:cxn modelId="{FF041EB4-4EF8-4D7C-9AD5-8EE31C943409}" type="presParOf" srcId="{7F7A82F9-52E8-4275-BBB3-A47152E51017}" destId="{E62D1C62-A4AD-46D0-9F2F-36E8F09B02E2}" srcOrd="2" destOrd="0" presId="urn:microsoft.com/office/officeart/2005/8/layout/process1"/>
    <dgm:cxn modelId="{7D9324EA-63F0-4F22-8372-1811528DF0BC}" type="presParOf" srcId="{7F7A82F9-52E8-4275-BBB3-A47152E51017}" destId="{564832DD-4097-414F-BA9E-50EC4AD8D039}" srcOrd="3" destOrd="0" presId="urn:microsoft.com/office/officeart/2005/8/layout/process1"/>
    <dgm:cxn modelId="{93DDD294-B6D1-414E-99D4-9DAD6DD2AA88}" type="presParOf" srcId="{564832DD-4097-414F-BA9E-50EC4AD8D039}" destId="{6A8C3F54-554D-4B21-A691-19376878E5BD}" srcOrd="0" destOrd="0" presId="urn:microsoft.com/office/officeart/2005/8/layout/process1"/>
    <dgm:cxn modelId="{01FE5906-BE43-47DF-BA1F-539DC46C7A5B}" type="presParOf" srcId="{7F7A82F9-52E8-4275-BBB3-A47152E51017}" destId="{D6C11788-92AA-4996-AE2F-7C7AEEF36667}"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76F79E-7D78-44B4-A409-F4282CFFD702}">
      <dsp:nvSpPr>
        <dsp:cNvPr id="0" name=""/>
        <dsp:cNvSpPr/>
      </dsp:nvSpPr>
      <dsp:spPr>
        <a:xfrm>
          <a:off x="4630" y="74205"/>
          <a:ext cx="898005" cy="742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主振器</a:t>
          </a:r>
        </a:p>
      </dsp:txBody>
      <dsp:txXfrm>
        <a:off x="26366" y="95941"/>
        <a:ext cx="854533" cy="698662"/>
      </dsp:txXfrm>
    </dsp:sp>
    <dsp:sp modelId="{151D6F59-929B-4678-83F4-1A3D0B3DA201}">
      <dsp:nvSpPr>
        <dsp:cNvPr id="0" name=""/>
        <dsp:cNvSpPr/>
      </dsp:nvSpPr>
      <dsp:spPr>
        <a:xfrm>
          <a:off x="975260" y="355218"/>
          <a:ext cx="153964" cy="1801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975260" y="391240"/>
        <a:ext cx="107775" cy="108065"/>
      </dsp:txXfrm>
    </dsp:sp>
    <dsp:sp modelId="{93337978-82D9-41E8-B620-D124763AF940}">
      <dsp:nvSpPr>
        <dsp:cNvPr id="0" name=""/>
        <dsp:cNvSpPr/>
      </dsp:nvSpPr>
      <dsp:spPr>
        <a:xfrm>
          <a:off x="1193134" y="74205"/>
          <a:ext cx="726247" cy="742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缓冲</a:t>
          </a:r>
        </a:p>
      </dsp:txBody>
      <dsp:txXfrm>
        <a:off x="1214405" y="95476"/>
        <a:ext cx="683705" cy="699592"/>
      </dsp:txXfrm>
    </dsp:sp>
    <dsp:sp modelId="{55D9AB18-75A2-405C-90CD-DFBF6D9C8AAE}">
      <dsp:nvSpPr>
        <dsp:cNvPr id="0" name=""/>
        <dsp:cNvSpPr/>
      </dsp:nvSpPr>
      <dsp:spPr>
        <a:xfrm>
          <a:off x="1992007" y="355218"/>
          <a:ext cx="153964" cy="1801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992007" y="391240"/>
        <a:ext cx="107775" cy="108065"/>
      </dsp:txXfrm>
    </dsp:sp>
    <dsp:sp modelId="{E732154A-64D3-42B9-84D2-346104565EE0}">
      <dsp:nvSpPr>
        <dsp:cNvPr id="0" name=""/>
        <dsp:cNvSpPr/>
      </dsp:nvSpPr>
      <dsp:spPr>
        <a:xfrm>
          <a:off x="2209881" y="74205"/>
          <a:ext cx="1026304" cy="742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乘法器</a:t>
          </a:r>
        </a:p>
      </dsp:txBody>
      <dsp:txXfrm>
        <a:off x="2231617" y="95941"/>
        <a:ext cx="982832" cy="698662"/>
      </dsp:txXfrm>
    </dsp:sp>
    <dsp:sp modelId="{90440BE9-56B9-41CB-A4B3-2AE4D590C288}">
      <dsp:nvSpPr>
        <dsp:cNvPr id="0" name=""/>
        <dsp:cNvSpPr/>
      </dsp:nvSpPr>
      <dsp:spPr>
        <a:xfrm>
          <a:off x="3308810" y="355218"/>
          <a:ext cx="153964" cy="1801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308810" y="391240"/>
        <a:ext cx="107775" cy="108065"/>
      </dsp:txXfrm>
    </dsp:sp>
    <dsp:sp modelId="{4C59E338-092E-4B4D-8D30-1FAF9B72712D}">
      <dsp:nvSpPr>
        <dsp:cNvPr id="0" name=""/>
        <dsp:cNvSpPr/>
      </dsp:nvSpPr>
      <dsp:spPr>
        <a:xfrm>
          <a:off x="3526685" y="74205"/>
          <a:ext cx="726247" cy="742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高频功放</a:t>
          </a:r>
        </a:p>
      </dsp:txBody>
      <dsp:txXfrm>
        <a:off x="3547956" y="95476"/>
        <a:ext cx="683705" cy="699592"/>
      </dsp:txXfrm>
    </dsp:sp>
    <dsp:sp modelId="{A8B129AE-329C-4948-B531-A443DE387225}">
      <dsp:nvSpPr>
        <dsp:cNvPr id="0" name=""/>
        <dsp:cNvSpPr/>
      </dsp:nvSpPr>
      <dsp:spPr>
        <a:xfrm>
          <a:off x="4325557" y="355218"/>
          <a:ext cx="153964" cy="1801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4325557" y="391240"/>
        <a:ext cx="107775" cy="108065"/>
      </dsp:txXfrm>
    </dsp:sp>
    <dsp:sp modelId="{9EB308A2-2F35-4A4F-A692-416CB0528D6B}">
      <dsp:nvSpPr>
        <dsp:cNvPr id="0" name=""/>
        <dsp:cNvSpPr/>
      </dsp:nvSpPr>
      <dsp:spPr>
        <a:xfrm>
          <a:off x="4543431" y="74205"/>
          <a:ext cx="726247" cy="742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发射</a:t>
          </a:r>
        </a:p>
      </dsp:txBody>
      <dsp:txXfrm>
        <a:off x="4564702" y="95476"/>
        <a:ext cx="683705" cy="6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4B5EE5-C876-42E1-9137-F595F834BC41}">
      <dsp:nvSpPr>
        <dsp:cNvPr id="0" name=""/>
        <dsp:cNvSpPr/>
      </dsp:nvSpPr>
      <dsp:spPr>
        <a:xfrm>
          <a:off x="1388" y="0"/>
          <a:ext cx="1358220" cy="635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原始信号</a:t>
          </a:r>
        </a:p>
      </dsp:txBody>
      <dsp:txXfrm>
        <a:off x="20005" y="18617"/>
        <a:ext cx="1320986" cy="598401"/>
      </dsp:txXfrm>
    </dsp:sp>
    <dsp:sp modelId="{91634336-E208-4C71-B14C-D8A7B8705B89}">
      <dsp:nvSpPr>
        <dsp:cNvPr id="0" name=""/>
        <dsp:cNvSpPr/>
      </dsp:nvSpPr>
      <dsp:spPr>
        <a:xfrm>
          <a:off x="1465626" y="186355"/>
          <a:ext cx="224756" cy="2629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465626" y="238940"/>
        <a:ext cx="157329" cy="157753"/>
      </dsp:txXfrm>
    </dsp:sp>
    <dsp:sp modelId="{E62D1C62-A4AD-46D0-9F2F-36E8F09B02E2}">
      <dsp:nvSpPr>
        <dsp:cNvPr id="0" name=""/>
        <dsp:cNvSpPr/>
      </dsp:nvSpPr>
      <dsp:spPr>
        <a:xfrm>
          <a:off x="1783678" y="0"/>
          <a:ext cx="1060174" cy="635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低频功率放大器</a:t>
          </a:r>
        </a:p>
      </dsp:txBody>
      <dsp:txXfrm>
        <a:off x="1802295" y="18617"/>
        <a:ext cx="1022940" cy="598401"/>
      </dsp:txXfrm>
    </dsp:sp>
    <dsp:sp modelId="{564832DD-4097-414F-BA9E-50EC4AD8D039}">
      <dsp:nvSpPr>
        <dsp:cNvPr id="0" name=""/>
        <dsp:cNvSpPr/>
      </dsp:nvSpPr>
      <dsp:spPr>
        <a:xfrm>
          <a:off x="2950217" y="186355"/>
          <a:ext cx="225492" cy="2629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950217" y="238940"/>
        <a:ext cx="157844" cy="157753"/>
      </dsp:txXfrm>
    </dsp:sp>
    <dsp:sp modelId="{D6C11788-92AA-4996-AE2F-7C7AEEF36667}">
      <dsp:nvSpPr>
        <dsp:cNvPr id="0" name=""/>
        <dsp:cNvSpPr/>
      </dsp:nvSpPr>
      <dsp:spPr>
        <a:xfrm>
          <a:off x="3269310" y="0"/>
          <a:ext cx="1060174" cy="635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调制器</a:t>
          </a:r>
        </a:p>
      </dsp:txBody>
      <dsp:txXfrm>
        <a:off x="3287927" y="18617"/>
        <a:ext cx="1022940" cy="5984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21714C9-9C54-4AAD-94E2-614BD952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16</Pages>
  <Words>857</Words>
  <Characters>4888</Characters>
  <Application>Microsoft Office Word</Application>
  <DocSecurity>0</DocSecurity>
  <Lines>40</Lines>
  <Paragraphs>11</Paragraphs>
  <ScaleCrop>false</ScaleCrop>
  <Company>尖峰科技</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北 大 学</dc:title>
  <dc:subject/>
  <dc:creator>尖峰科技</dc:creator>
  <cp:keywords/>
  <cp:lastModifiedBy>Administrator</cp:lastModifiedBy>
  <cp:revision>133</cp:revision>
  <cp:lastPrinted>2008-05-05T07:51:00Z</cp:lastPrinted>
  <dcterms:created xsi:type="dcterms:W3CDTF">2022-12-21T09:20:00Z</dcterms:created>
  <dcterms:modified xsi:type="dcterms:W3CDTF">2023-01-02T12:02:00Z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73D36408AAD641B6B188C4166CD211B9</vt:lpwstr>
  </property>
</Properties>
</file>