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500"/>
      </w:pPr>
      <w:r>
        <w:drawing>
          <wp:inline distT="0" distB="0" distL="0" distR="0">
            <wp:extent cx="1047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81050"/>
                    </a:xfrm>
                    <a:prstGeom prst="rect">
                      <a:avLst/>
                    </a:prstGeom>
                  </pic:spPr>
                </pic:pic>
              </a:graphicData>
            </a:graphic>
          </wp:inline>
        </w:drawing>
      </w:r>
    </w:p>
    <w:tbl>
      <w:tblPr>
        <w:tblW w:type="dxa" w:w="9360"/>
        <w:tblBorders>
          <w:top w:val="none"/>
          <w:left w:val="none"/>
          <w:bottom w:val="none"/>
          <w:right w:val="none"/>
          <w:insideH w:val="single" w:color="auto" w:sz="4"/>
          <w:insideV w:val="single" w:color="auto" w:sz="4"/>
        </w:tblBorders>
      </w:tblPr>
      <w:tblGrid>
        <w:gridCol w:w="2600"/>
        <w:gridCol w:w="6760"/>
      </w:tblGrid>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Title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Oversight and Review of Quantitative Clinical Pharmacology Analyses</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Document type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Standard Operating Procedure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Document ID</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SOP-XX</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Author</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[Name]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Owner</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[Name]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Approver(s)</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[Name, Pharmacometrics]</w:t>
            </w:r>
          </w:p>
          <w:p>
            <w:pPr>
              <w:spacing w:after="0"/>
            </w:pPr>
            <w:r>
              <w:rPr>
                <w:rFonts w:ascii="Open Sans" w:cs="Open Sans" w:eastAsia="Open Sans" w:hAnsi="Open Sans"/>
                <w:i/>
                <w:iCs/>
                <w:color w:val="333333"/>
                <w:sz w:val="20"/>
                <w:szCs w:val="20"/>
              </w:rPr>
              <w:t xml:space="preserve">approved at [date/time]</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Approval date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TBD</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Effective date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TBD</w:t>
            </w:r>
          </w:p>
        </w:tc>
      </w:tr>
      <w:tr>
        <w:tc>
          <w:tcPr>
            <w:tcW w:type="dxa" w:w="2600"/>
            <w:tcBorders>
              <w:top w:val="none"/>
              <w:left w:val="none"/>
              <w:bottom w:val="none"/>
              <w:right w:val="none"/>
            </w:tcBorders>
            <w:tcMar>
              <w:top w:type="dxa" w:w="120"/>
              <w:left w:type="dxa" w:w="0"/>
              <w:bottom w:type="dxa" w:w="120"/>
              <w:right w:type="dxa" w:w="100"/>
            </w:tcMar>
          </w:tcPr>
          <w:p>
            <w:pPr>
              <w:spacing w:after="0"/>
            </w:pPr>
            <w:r>
              <w:rPr>
                <w:rFonts w:ascii="Open Sans" w:cs="Open Sans" w:eastAsia="Open Sans" w:hAnsi="Open Sans"/>
                <w:b/>
                <w:bCs/>
                <w:color w:val="333333"/>
                <w:sz w:val="20"/>
                <w:szCs w:val="20"/>
              </w:rPr>
              <w:t xml:space="preserve">Next periodic review date</w:t>
            </w:r>
          </w:p>
        </w:tc>
        <w:tc>
          <w:tcPr>
            <w:tcW w:type="dxa" w:w="6760"/>
            <w:tcBorders>
              <w:top w:val="none"/>
              <w:left w:val="none"/>
              <w:bottom w:val="none"/>
              <w:right w:val="none"/>
            </w:tcBorders>
            <w:tcMar>
              <w:top w:type="dxa" w:w="120"/>
              <w:left w:type="dxa" w:w="100"/>
              <w:bottom w:type="dxa" w:w="120"/>
              <w:right w:type="dxa" w:w="0"/>
            </w:tcMar>
          </w:tcPr>
          <w:p>
            <w:pPr>
              <w:spacing w:after="0"/>
            </w:pPr>
            <w:r>
              <w:rPr>
                <w:rFonts w:ascii="Open Sans" w:cs="Open Sans" w:eastAsia="Open Sans" w:hAnsi="Open Sans"/>
                <w:color w:val="333333"/>
                <w:sz w:val="20"/>
                <w:szCs w:val="20"/>
              </w:rPr>
              <w:t xml:space="preserve">TBD</w:t>
            </w:r>
          </w:p>
        </w:tc>
      </w:tr>
    </w:tbl>
    <w:p>
      <w:r>
        <w:br w:type="page"/>
      </w:r>
    </w:p>
    <w:p>
      <w:pPr>
        <w:spacing w:after="160" w:before="300"/>
      </w:pPr>
      <w:r>
        <w:rPr>
          <w:rFonts w:ascii="Open Sans" w:cs="Open Sans" w:eastAsia="Open Sans" w:hAnsi="Open Sans"/>
          <w:b/>
          <w:bCs/>
          <w:color w:val="1a1a1a"/>
          <w:sz w:val="22"/>
          <w:szCs w:val="22"/>
        </w:rPr>
        <w:t xml:space="preserve">1. Objective</w:t>
      </w:r>
    </w:p>
    <w:p>
      <w:pPr>
        <w:spacing w:after="120" w:line="300"/>
        <w:ind w:left="720" w:hanging="720"/>
      </w:pPr>
      <w:r>
        <w:rPr>
          <w:rFonts w:ascii="Open Sans" w:cs="Open Sans" w:eastAsia="Open Sans" w:hAnsi="Open Sans"/>
          <w:sz w:val="20"/>
          <w:szCs w:val="20"/>
        </w:rPr>
        <w:t xml:space="preserve">1.1.	</w:t>
      </w:r>
      <w:r>
        <w:rPr>
          <w:rFonts w:ascii="Open Sans" w:cs="Open Sans" w:eastAsia="Open Sans" w:hAnsi="Open Sans"/>
          <w:color w:val="333333"/>
          <w:sz w:val="20"/>
          <w:szCs w:val="20"/>
        </w:rPr>
        <w:t xml:space="preserve">This SOP describes the process by which Helus provides oversight of quantitative analyses performed by external service providers and reviews analyses performed by Helus staff. For externally conducted work, quality control (QC) is the responsibility of the service provider under its own quality system; Helus performs scientific review and confirms that QC has been completed. For internally conducted work, Helus performs both QC and scientific review.</w:t>
      </w:r>
    </w:p>
    <w:p>
      <w:pPr>
        <w:spacing w:after="120" w:line="300"/>
        <w:ind w:left="720" w:hanging="720"/>
      </w:pPr>
      <w:r>
        <w:rPr>
          <w:rFonts w:ascii="Open Sans" w:cs="Open Sans" w:eastAsia="Open Sans" w:hAnsi="Open Sans"/>
          <w:sz w:val="20"/>
          <w:szCs w:val="20"/>
        </w:rPr>
        <w:t xml:space="preserve">1.2.	</w:t>
      </w:r>
      <w:r>
        <w:rPr>
          <w:rFonts w:ascii="Open Sans" w:cs="Open Sans" w:eastAsia="Open Sans" w:hAnsi="Open Sans"/>
          <w:color w:val="333333"/>
          <w:sz w:val="20"/>
          <w:szCs w:val="20"/>
        </w:rPr>
        <w:t xml:space="preserve">The objective is to ensure that analyses supporting regulatory submissions or development decisions are conducted in accordance with a prospective analysis plan, are traceable to source data, and can be reproduced from the retained code and datasets, irrespective of who performed the analysis.</w:t>
      </w:r>
    </w:p>
    <w:p>
      <w:pPr>
        <w:spacing w:after="160" w:before="300"/>
      </w:pPr>
      <w:r>
        <w:rPr>
          <w:rFonts w:ascii="Open Sans" w:cs="Open Sans" w:eastAsia="Open Sans" w:hAnsi="Open Sans"/>
          <w:b/>
          <w:bCs/>
          <w:color w:val="1a1a1a"/>
          <w:sz w:val="22"/>
          <w:szCs w:val="22"/>
        </w:rPr>
        <w:t xml:space="preserve">2. Scope</w:t>
      </w:r>
    </w:p>
    <w:p>
      <w:pPr>
        <w:spacing w:after="120" w:line="300"/>
        <w:ind w:left="720" w:hanging="720"/>
      </w:pPr>
      <w:r>
        <w:rPr>
          <w:rFonts w:ascii="Open Sans" w:cs="Open Sans" w:eastAsia="Open Sans" w:hAnsi="Open Sans"/>
          <w:sz w:val="20"/>
          <w:szCs w:val="20"/>
        </w:rPr>
        <w:t xml:space="preserve">2.1.	</w:t>
      </w:r>
      <w:r>
        <w:rPr>
          <w:rFonts w:ascii="Open Sans" w:cs="Open Sans" w:eastAsia="Open Sans" w:hAnsi="Open Sans"/>
          <w:color w:val="333333"/>
          <w:sz w:val="20"/>
          <w:szCs w:val="20"/>
        </w:rPr>
        <w:t xml:space="preserve">This SOP applies to two categories of work:</w:t>
      </w:r>
    </w:p>
    <w:p>
      <w:pPr>
        <w:spacing w:after="120" w:line="300"/>
        <w:ind w:left="1296" w:hanging="720"/>
      </w:pPr>
      <w:r>
        <w:rPr>
          <w:rFonts w:ascii="Open Sans" w:cs="Open Sans" w:eastAsia="Open Sans" w:hAnsi="Open Sans"/>
          <w:sz w:val="20"/>
          <w:szCs w:val="20"/>
        </w:rPr>
        <w:t xml:space="preserve">2.1.1.	</w:t>
      </w:r>
      <w:r>
        <w:rPr>
          <w:rFonts w:ascii="Open Sans" w:cs="Open Sans" w:eastAsia="Open Sans" w:hAnsi="Open Sans"/>
          <w:color w:val="333333"/>
          <w:sz w:val="20"/>
          <w:szCs w:val="20"/>
        </w:rPr>
        <w:t xml:space="preserve">External work — model-based and related quantitative analyses (for example, population PK, PK/PD, exposure-response, and simulation analyses) performed by service providers on behalf of Helus, irrespective of software. These analyses are subject to scientific review by Helus; QC remains the responsibility of the service provider.</w:t>
      </w:r>
    </w:p>
    <w:p>
      <w:pPr>
        <w:spacing w:after="120" w:line="300"/>
        <w:ind w:left="1296" w:hanging="720"/>
      </w:pPr>
      <w:r>
        <w:rPr>
          <w:rFonts w:ascii="Open Sans" w:cs="Open Sans" w:eastAsia="Open Sans" w:hAnsi="Open Sans"/>
          <w:sz w:val="20"/>
          <w:szCs w:val="20"/>
        </w:rPr>
        <w:t xml:space="preserve">2.1.2.	</w:t>
      </w:r>
      <w:r>
        <w:rPr>
          <w:rFonts w:ascii="Open Sans" w:cs="Open Sans" w:eastAsia="Open Sans" w:hAnsi="Open Sans"/>
          <w:color w:val="333333"/>
          <w:sz w:val="20"/>
          <w:szCs w:val="20"/>
        </w:rPr>
        <w:t xml:space="preserve">Internal work — analyses performed by Helus staff, including descriptive and graphical summaries of PK, PD, biomarker, and safety data; exposure and dose-response exploration; noncompartmental analysis; and dataset preparation and data checks in support of outsourced work. Internal work is subject to QC and scientific review commensurate with its purpose.</w:t>
      </w:r>
    </w:p>
    <w:p>
      <w:pPr>
        <w:spacing w:after="120" w:line="300"/>
        <w:ind w:left="720" w:hanging="720"/>
      </w:pPr>
      <w:r>
        <w:rPr>
          <w:rFonts w:ascii="Open Sans" w:cs="Open Sans" w:eastAsia="Open Sans" w:hAnsi="Open Sans"/>
          <w:sz w:val="20"/>
          <w:szCs w:val="20"/>
        </w:rPr>
        <w:t xml:space="preserve">2.2.	</w:t>
      </w:r>
      <w:r>
        <w:rPr>
          <w:rFonts w:ascii="Open Sans" w:cs="Open Sans" w:eastAsia="Open Sans" w:hAnsi="Open Sans"/>
          <w:color w:val="333333"/>
          <w:sz w:val="20"/>
          <w:szCs w:val="20"/>
        </w:rPr>
        <w:t xml:space="preserve">This SOP also applies to the analysis datasets used in these analyses, irrespective of how they were assembled.</w:t>
      </w:r>
    </w:p>
    <w:p>
      <w:pPr>
        <w:spacing w:after="120" w:line="300"/>
        <w:ind w:left="720" w:hanging="720"/>
      </w:pPr>
      <w:r>
        <w:rPr>
          <w:rFonts w:ascii="Open Sans" w:cs="Open Sans" w:eastAsia="Open Sans" w:hAnsi="Open Sans"/>
          <w:sz w:val="20"/>
          <w:szCs w:val="20"/>
        </w:rPr>
        <w:t xml:space="preserve">2.3.	</w:t>
      </w:r>
      <w:r>
        <w:rPr>
          <w:rFonts w:ascii="Open Sans" w:cs="Open Sans" w:eastAsia="Open Sans" w:hAnsi="Open Sans"/>
          <w:color w:val="333333"/>
          <w:sz w:val="20"/>
          <w:szCs w:val="20"/>
        </w:rPr>
        <w:t xml:space="preserve">Bioanalytical work is outside the scope of this SOP. Both categories of work described in 2.1 follow the general workflow in Section 5.1 and are documented on the QC Review and Sign-off Form described in Section 5.3. The oversight process for external work is described in Section 5.4 and the review process for internal work in Section 5.5. Where an analysis does not clearly fall within either category, the Reviewer determines which sections apply and documents that determination.</w:t>
      </w:r>
    </w:p>
    <w:p>
      <w:pPr>
        <w:spacing w:after="160" w:before="300"/>
      </w:pPr>
      <w:r>
        <w:rPr>
          <w:rFonts w:ascii="Open Sans" w:cs="Open Sans" w:eastAsia="Open Sans" w:hAnsi="Open Sans"/>
          <w:b/>
          <w:bCs/>
          <w:color w:val="1a1a1a"/>
          <w:sz w:val="22"/>
          <w:szCs w:val="22"/>
        </w:rPr>
        <w:t xml:space="preserve">3. Responsibilities</w:t>
      </w:r>
    </w:p>
    <w:p>
      <w:pPr>
        <w:spacing w:after="120" w:line="300"/>
        <w:ind w:left="720" w:hanging="720"/>
      </w:pPr>
      <w:r>
        <w:rPr>
          <w:rFonts w:ascii="Open Sans" w:cs="Open Sans" w:eastAsia="Open Sans" w:hAnsi="Open Sans"/>
          <w:sz w:val="20"/>
          <w:szCs w:val="20"/>
        </w:rPr>
        <w:t xml:space="preserve">3.1.	</w:t>
      </w:r>
      <w:r>
        <w:rPr>
          <w:rFonts w:ascii="Open Sans" w:cs="Open Sans" w:eastAsia="Open Sans" w:hAnsi="Open Sans"/>
          <w:b/>
          <w:bCs/>
          <w:color w:val="333333"/>
          <w:sz w:val="20"/>
          <w:szCs w:val="20"/>
        </w:rPr>
        <w:t xml:space="preserve">Analyst</w:t>
      </w:r>
    </w:p>
    <w:p>
      <w:pPr>
        <w:spacing w:after="120" w:line="300"/>
        <w:ind w:left="1296" w:hanging="720"/>
      </w:pPr>
      <w:r>
        <w:rPr>
          <w:rFonts w:ascii="Open Sans" w:cs="Open Sans" w:eastAsia="Open Sans" w:hAnsi="Open Sans"/>
          <w:sz w:val="20"/>
          <w:szCs w:val="20"/>
        </w:rPr>
        <w:t xml:space="preserve">3.1.1.	</w:t>
      </w:r>
      <w:r>
        <w:rPr>
          <w:rFonts w:ascii="Open Sans" w:cs="Open Sans" w:eastAsia="Open Sans" w:hAnsi="Open Sans"/>
          <w:color w:val="333333"/>
          <w:sz w:val="20"/>
          <w:szCs w:val="20"/>
        </w:rPr>
        <w:t xml:space="preserve">The individual who conducts the analysis: a Helus staff member for internal work, or the service provider’s designated analyst for external work. The Analyst prepares the analysis plan and data specification; conducts the analysis in accordance with the approved plan; provides the deliverables described in Section 5.2.4; documents deviations; performs self-review (internal work) or operates within the service provider’s QC system (external work); and addresses findings within agreed timelines.</w:t>
      </w:r>
    </w:p>
    <w:p>
      <w:pPr>
        <w:spacing w:after="120" w:line="300"/>
        <w:ind w:left="720" w:hanging="720"/>
      </w:pPr>
      <w:r>
        <w:rPr>
          <w:rFonts w:ascii="Open Sans" w:cs="Open Sans" w:eastAsia="Open Sans" w:hAnsi="Open Sans"/>
          <w:sz w:val="20"/>
          <w:szCs w:val="20"/>
        </w:rPr>
        <w:t xml:space="preserve">3.2.	</w:t>
      </w:r>
      <w:r>
        <w:rPr>
          <w:rFonts w:ascii="Open Sans" w:cs="Open Sans" w:eastAsia="Open Sans" w:hAnsi="Open Sans"/>
          <w:b/>
          <w:bCs/>
          <w:color w:val="333333"/>
          <w:sz w:val="20"/>
          <w:szCs w:val="20"/>
        </w:rPr>
        <w:t xml:space="preserve">Reviewer</w:t>
      </w:r>
    </w:p>
    <w:p>
      <w:pPr>
        <w:spacing w:after="120" w:line="300"/>
        <w:ind w:left="1296" w:hanging="720"/>
      </w:pPr>
      <w:r>
        <w:rPr>
          <w:rFonts w:ascii="Open Sans" w:cs="Open Sans" w:eastAsia="Open Sans" w:hAnsi="Open Sans"/>
          <w:sz w:val="20"/>
          <w:szCs w:val="20"/>
        </w:rPr>
        <w:t xml:space="preserve">3.2.1.	</w:t>
      </w:r>
      <w:r>
        <w:rPr>
          <w:rFonts w:ascii="Open Sans" w:cs="Open Sans" w:eastAsia="Open Sans" w:hAnsi="Open Sans"/>
          <w:color w:val="333333"/>
          <w:sz w:val="20"/>
          <w:szCs w:val="20"/>
        </w:rPr>
        <w:t xml:space="preserve">A Helus staff member not involved in conducting the analysis. The Reviewer approves the analysis plan and data specification, completes the QC Review and Sign-off Form, and confirms acceptance of deliverables. For external work, the Reviewer serves as the Helus point of contact with the service provider, performs the scientific review described in Section 5.4 (Attachment 3), confirms that the provider’s QC documentation is available, and monitors interim outputs as they become available. For internal work, the Reviewer performs the QC described in Section 5.5 (Attachment 1). Additional reviewers, internal or external, may be engaged.</w:t>
      </w:r>
    </w:p>
    <w:p>
      <w:pPr>
        <w:spacing w:after="120" w:line="300"/>
        <w:ind w:left="720" w:hanging="720"/>
      </w:pPr>
      <w:r>
        <w:rPr>
          <w:rFonts w:ascii="Open Sans" w:cs="Open Sans" w:eastAsia="Open Sans" w:hAnsi="Open Sans"/>
          <w:sz w:val="20"/>
          <w:szCs w:val="20"/>
        </w:rPr>
        <w:t xml:space="preserve">3.3.	</w:t>
      </w:r>
      <w:r>
        <w:rPr>
          <w:rFonts w:ascii="Open Sans" w:cs="Open Sans" w:eastAsia="Open Sans" w:hAnsi="Open Sans"/>
          <w:b/>
          <w:bCs/>
          <w:color w:val="333333"/>
          <w:sz w:val="20"/>
          <w:szCs w:val="20"/>
        </w:rPr>
        <w:t xml:space="preserve">Clinical Pharmacology Program Lead</w:t>
      </w:r>
    </w:p>
    <w:p>
      <w:pPr>
        <w:spacing w:after="120" w:line="300"/>
        <w:ind w:left="1296" w:hanging="720"/>
      </w:pPr>
      <w:r>
        <w:rPr>
          <w:rFonts w:ascii="Open Sans" w:cs="Open Sans" w:eastAsia="Open Sans" w:hAnsi="Open Sans"/>
          <w:sz w:val="20"/>
          <w:szCs w:val="20"/>
        </w:rPr>
        <w:t xml:space="preserve">3.3.1.	</w:t>
      </w:r>
      <w:r>
        <w:rPr>
          <w:rFonts w:ascii="Open Sans" w:cs="Open Sans" w:eastAsia="Open Sans" w:hAnsi="Open Sans"/>
          <w:color w:val="333333"/>
          <w:sz w:val="20"/>
          <w:szCs w:val="20"/>
        </w:rPr>
        <w:t xml:space="preserve">Designates the Analyst and the Reviewer; confirms that the analysis objectives are consistent with the development plan and regulatory strategy; reviews the conclusions of the final report; and serves as the escalation point for unresolved findings.</w:t>
      </w:r>
    </w:p>
    <w:p>
      <w:pPr>
        <w:spacing w:after="120" w:line="300"/>
        <w:ind w:left="720" w:hanging="720"/>
      </w:pPr>
      <w:r>
        <w:rPr>
          <w:rFonts w:ascii="Open Sans" w:cs="Open Sans" w:eastAsia="Open Sans" w:hAnsi="Open Sans"/>
          <w:sz w:val="20"/>
          <w:szCs w:val="20"/>
        </w:rPr>
        <w:t xml:space="preserve">3.4.	</w:t>
      </w:r>
      <w:r>
        <w:rPr>
          <w:rFonts w:ascii="Open Sans" w:cs="Open Sans" w:eastAsia="Open Sans" w:hAnsi="Open Sans"/>
          <w:b/>
          <w:bCs/>
          <w:color w:val="333333"/>
          <w:sz w:val="20"/>
          <w:szCs w:val="20"/>
        </w:rPr>
        <w:t xml:space="preserve">Service Provider</w:t>
      </w:r>
    </w:p>
    <w:p>
      <w:pPr>
        <w:spacing w:after="120" w:line="300"/>
        <w:ind w:left="1296" w:hanging="720"/>
      </w:pPr>
      <w:r>
        <w:rPr>
          <w:rFonts w:ascii="Open Sans" w:cs="Open Sans" w:eastAsia="Open Sans" w:hAnsi="Open Sans"/>
          <w:sz w:val="20"/>
          <w:szCs w:val="20"/>
        </w:rPr>
        <w:t xml:space="preserve">3.4.1.	</w:t>
      </w:r>
      <w:r>
        <w:rPr>
          <w:rFonts w:ascii="Open Sans" w:cs="Open Sans" w:eastAsia="Open Sans" w:hAnsi="Open Sans"/>
          <w:color w:val="333333"/>
          <w:sz w:val="20"/>
          <w:szCs w:val="20"/>
        </w:rPr>
        <w:t xml:space="preserve">Conducts external analyses through its designated Analyst in accordance with the approved plan; performs and documents QC under its own quality system and provides a QC summary with its deliverables; provides the deliverables described in Section 5.2.4; and addresses findings within agreed timelines.</w:t>
      </w:r>
    </w:p>
    <w:p>
      <w:pPr>
        <w:spacing w:after="160" w:before="300"/>
      </w:pPr>
      <w:r>
        <w:rPr>
          <w:rFonts w:ascii="Open Sans" w:cs="Open Sans" w:eastAsia="Open Sans" w:hAnsi="Open Sans"/>
          <w:b/>
          <w:bCs/>
          <w:color w:val="1a1a1a"/>
          <w:sz w:val="22"/>
          <w:szCs w:val="22"/>
        </w:rPr>
        <w:t xml:space="preserve">4. Terms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Terms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Definitions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Analysis dataset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dataset, built according to an agreed data specification, that serves as the direct input to the analysis.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Analysis plan</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prospective document (for example a modeling and simulation analysis plan, or a brief exploratory analysis plan) describing the objectives, data, methods, and planned deliverables.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Analyst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individual who conducts the analysis, whether a Helus staff member (internal work) or the service provider’s designated analyst (external work) (Section 3.1).</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BLQ</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Below the lower limit of quantitation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EDA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Exploratory data analysis: descriptive, graphical, and related analyses used to characterize data and inform further work.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NCA</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Noncompartmental analysis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PK / PD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Pharmacokinetics / pharmacodynamics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QC</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Quality control: documented verification that a deliverable is accurate, internally consistent, traceable to source, and consistent with the analysis plan. For external work QC is performed by the provider; for internal work by the Reviewer.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QC Review and Sign-off Form</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form on which the review is documented (Attachments 1 and 3): check items with criteria, Pass / Fail / N/A outcomes, Reviewer comments, Analyst responses, and signatures.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Reviewer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Helus staff member who reviews the analysis and signs the QC Review and Sign-off Form (Section 3.2).</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Scientific review</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Reviewer’s judgment on whether an analysis is scientifically sound, consistent with its plan, and adequate for its intended use. Distinct from QC.</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Service provider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An external organization (for example a CRO or consultant) that performs analyses on behalf of Helus under a Statement of Work.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Statement of Work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The contractual document describing the scope, deliverables, and conditions of an outsourced analysis.</w:t>
            </w:r>
          </w:p>
        </w:tc>
      </w:tr>
    </w:tbl>
    <w:p>
      <w:pPr>
        <w:spacing w:after="100"/>
      </w:pPr>
    </w:p>
    <w:p>
      <w:pPr>
        <w:spacing w:after="160" w:before="300"/>
      </w:pPr>
      <w:r>
        <w:rPr>
          <w:rFonts w:ascii="Open Sans" w:cs="Open Sans" w:eastAsia="Open Sans" w:hAnsi="Open Sans"/>
          <w:b/>
          <w:bCs/>
          <w:color w:val="1a1a1a"/>
          <w:sz w:val="22"/>
          <w:szCs w:val="22"/>
        </w:rPr>
        <w:t xml:space="preserve">5. Procedure</w:t>
      </w:r>
    </w:p>
    <w:p>
      <w:pPr>
        <w:spacing w:after="120" w:line="300"/>
        <w:ind w:left="720" w:hanging="720"/>
      </w:pPr>
      <w:r>
        <w:rPr>
          <w:rFonts w:ascii="Open Sans" w:cs="Open Sans" w:eastAsia="Open Sans" w:hAnsi="Open Sans"/>
          <w:sz w:val="20"/>
          <w:szCs w:val="20"/>
        </w:rPr>
        <w:t xml:space="preserve">5.1.	</w:t>
      </w:r>
      <w:r>
        <w:rPr>
          <w:rFonts w:ascii="Open Sans" w:cs="Open Sans" w:eastAsia="Open Sans" w:hAnsi="Open Sans"/>
          <w:b/>
          <w:bCs/>
          <w:color w:val="333333"/>
          <w:sz w:val="20"/>
          <w:szCs w:val="20"/>
        </w:rPr>
        <w:t xml:space="preserve">Oversight and Review Workflow</w:t>
      </w:r>
    </w:p>
    <w:p>
      <w:pPr>
        <w:spacing w:after="120" w:line="300"/>
        <w:ind w:left="1296" w:hanging="720"/>
      </w:pPr>
      <w:r>
        <w:rPr>
          <w:rFonts w:ascii="Open Sans" w:cs="Open Sans" w:eastAsia="Open Sans" w:hAnsi="Open Sans"/>
          <w:sz w:val="20"/>
          <w:szCs w:val="20"/>
        </w:rPr>
        <w:t xml:space="preserve">5.1.1.	</w:t>
      </w:r>
      <w:r>
        <w:rPr>
          <w:rFonts w:ascii="Open Sans" w:cs="Open Sans" w:eastAsia="Open Sans" w:hAnsi="Open Sans"/>
          <w:color w:val="333333"/>
          <w:sz w:val="20"/>
          <w:szCs w:val="20"/>
        </w:rPr>
        <w:t xml:space="preserve">Initiation: at the outset of each analysis, the Clinical Pharmacology Program Lead determines whether the analysis is external (Section 5.4) or internal (Section 5.5) and designates the Analyst and the Reviewer.</w:t>
      </w:r>
    </w:p>
    <w:p>
      <w:pPr>
        <w:spacing w:after="120" w:line="300"/>
        <w:ind w:left="1296" w:hanging="720"/>
      </w:pPr>
      <w:r>
        <w:rPr>
          <w:rFonts w:ascii="Open Sans" w:cs="Open Sans" w:eastAsia="Open Sans" w:hAnsi="Open Sans"/>
          <w:sz w:val="20"/>
          <w:szCs w:val="20"/>
        </w:rPr>
        <w:t xml:space="preserve">5.1.2.	</w:t>
      </w:r>
      <w:r>
        <w:rPr>
          <w:rFonts w:ascii="Open Sans" w:cs="Open Sans" w:eastAsia="Open Sans" w:hAnsi="Open Sans"/>
          <w:color w:val="333333"/>
          <w:sz w:val="20"/>
          <w:szCs w:val="20"/>
        </w:rPr>
        <w:t xml:space="preserve">Both categories of work then follow the same general sequence: agreement of the analysis plan and data specification (Section 5.2); conduct of the analysis with interim oversight (Section 5.1.3); review documented on the QC Review and Sign-off Form (Section 5.3, with category-specific detail in Sections 5.4 and 5.5); handling of findings (Section 5.6); and sign-off and archiving (Section 5.7).</w:t>
      </w:r>
    </w:p>
    <w:p>
      <w:pPr>
        <w:spacing w:after="120" w:line="300"/>
        <w:ind w:left="1296" w:hanging="720"/>
      </w:pPr>
      <w:r>
        <w:rPr>
          <w:rFonts w:ascii="Open Sans" w:cs="Open Sans" w:eastAsia="Open Sans" w:hAnsi="Open Sans"/>
          <w:sz w:val="20"/>
          <w:szCs w:val="20"/>
        </w:rPr>
        <w:t xml:space="preserve">5.1.3.	</w:t>
      </w:r>
      <w:r>
        <w:rPr>
          <w:rFonts w:ascii="Open Sans" w:cs="Open Sans" w:eastAsia="Open Sans" w:hAnsi="Open Sans"/>
          <w:color w:val="333333"/>
          <w:sz w:val="20"/>
          <w:szCs w:val="20"/>
        </w:rPr>
        <w:t xml:space="preserve">Interim oversight: for external work, the Reviewer maintains regular contact with the service provider’s Analyst at a frequency agreed in the Statement of Work, reviews interim outputs (for example, dataset drafts, preliminary model runs, and key modeling decisions) as they become available, and records observations and follow-up actions for inclusion on the form. For internal work, the Reviewer reviews interim outputs at the points agreed at start-up and records observations in the same manner. Interim review supplements, but does not replace, the documented review.</w:t>
      </w:r>
    </w:p>
    <w:p>
      <w:pPr>
        <w:spacing w:after="120" w:line="300"/>
        <w:ind w:left="720" w:hanging="720"/>
      </w:pPr>
      <w:r>
        <w:rPr>
          <w:rFonts w:ascii="Open Sans" w:cs="Open Sans" w:eastAsia="Open Sans" w:hAnsi="Open Sans"/>
          <w:sz w:val="20"/>
          <w:szCs w:val="20"/>
        </w:rPr>
        <w:t xml:space="preserve">5.2.	</w:t>
      </w:r>
      <w:r>
        <w:rPr>
          <w:rFonts w:ascii="Open Sans" w:cs="Open Sans" w:eastAsia="Open Sans" w:hAnsi="Open Sans"/>
          <w:b/>
          <w:bCs/>
          <w:color w:val="333333"/>
          <w:sz w:val="20"/>
          <w:szCs w:val="20"/>
        </w:rPr>
        <w:t xml:space="preserve">Analysis Planning and Deliverables</w:t>
      </w:r>
    </w:p>
    <w:p>
      <w:pPr>
        <w:spacing w:after="120" w:line="300"/>
        <w:ind w:left="1296" w:hanging="720"/>
      </w:pPr>
      <w:r>
        <w:rPr>
          <w:rFonts w:ascii="Open Sans" w:cs="Open Sans" w:eastAsia="Open Sans" w:hAnsi="Open Sans"/>
          <w:sz w:val="20"/>
          <w:szCs w:val="20"/>
        </w:rPr>
        <w:t xml:space="preserve">5.2.1.	</w:t>
      </w:r>
      <w:r>
        <w:rPr>
          <w:rFonts w:ascii="Open Sans" w:cs="Open Sans" w:eastAsia="Open Sans" w:hAnsi="Open Sans"/>
          <w:color w:val="333333"/>
          <w:sz w:val="20"/>
          <w:szCs w:val="20"/>
        </w:rPr>
        <w:t xml:space="preserve">Analysis plan: prepared by the Analyst and approved by the Reviewer before substantive analysis work begins. For model-based analyses, the plan should be consistent with applicable regulatory guidance and typically describes the objectives, the data to be used, data handling rules (for example, exclusions, BLQ handling, and missing data), the modeling and evaluation approach, any planned simulations, and the software. For internal analyses, a concise plan describing the objectives, data sources, key variables and derivations, planned outputs, and software is sufficient.</w:t>
      </w:r>
    </w:p>
    <w:p>
      <w:pPr>
        <w:spacing w:after="120" w:line="300"/>
        <w:ind w:left="1296" w:hanging="720"/>
      </w:pPr>
      <w:r>
        <w:rPr>
          <w:rFonts w:ascii="Open Sans" w:cs="Open Sans" w:eastAsia="Open Sans" w:hAnsi="Open Sans"/>
          <w:sz w:val="20"/>
          <w:szCs w:val="20"/>
        </w:rPr>
        <w:t xml:space="preserve">5.2.2.	</w:t>
      </w:r>
      <w:r>
        <w:rPr>
          <w:rFonts w:ascii="Open Sans" w:cs="Open Sans" w:eastAsia="Open Sans" w:hAnsi="Open Sans"/>
          <w:color w:val="333333"/>
          <w:sz w:val="20"/>
          <w:szCs w:val="20"/>
        </w:rPr>
        <w:t xml:space="preserve">Data specification: a variable-level description of the analysis dataset is agreed before, or together with, the analysis plan. Subsequent changes are managed by amendment or documented as deviations in the report.</w:t>
      </w:r>
    </w:p>
    <w:p>
      <w:pPr>
        <w:spacing w:after="120" w:line="300"/>
        <w:ind w:left="1296" w:hanging="720"/>
      </w:pPr>
      <w:r>
        <w:rPr>
          <w:rFonts w:ascii="Open Sans" w:cs="Open Sans" w:eastAsia="Open Sans" w:hAnsi="Open Sans"/>
          <w:sz w:val="20"/>
          <w:szCs w:val="20"/>
        </w:rPr>
        <w:t xml:space="preserve">5.2.3.	</w:t>
      </w:r>
      <w:r>
        <w:rPr>
          <w:rFonts w:ascii="Open Sans" w:cs="Open Sans" w:eastAsia="Open Sans" w:hAnsi="Open Sans"/>
          <w:color w:val="333333"/>
          <w:sz w:val="20"/>
          <w:szCs w:val="20"/>
        </w:rPr>
        <w:t xml:space="preserve">Deviations from the plan are acceptable where scientifically justified and described in the report together with their rationale. A deviation identified during review that is not documented in the report is recorded as a Fail until the documentation is provided.</w:t>
      </w:r>
    </w:p>
    <w:p>
      <w:pPr>
        <w:spacing w:after="120" w:line="300"/>
        <w:ind w:left="1296" w:hanging="720"/>
      </w:pPr>
      <w:r>
        <w:rPr>
          <w:rFonts w:ascii="Open Sans" w:cs="Open Sans" w:eastAsia="Open Sans" w:hAnsi="Open Sans"/>
          <w:sz w:val="20"/>
          <w:szCs w:val="20"/>
        </w:rPr>
        <w:t xml:space="preserve">5.2.4.	</w:t>
      </w:r>
      <w:r>
        <w:rPr>
          <w:rFonts w:ascii="Open Sans" w:cs="Open Sans" w:eastAsia="Open Sans" w:hAnsi="Open Sans"/>
          <w:color w:val="333333"/>
          <w:sz w:val="20"/>
          <w:szCs w:val="20"/>
        </w:rPr>
        <w:t xml:space="preserve">The Analyst provides the following deliverables, to the extent applicable to the type of analysis (via the service provider for external work):</w:t>
      </w:r>
    </w:p>
    <w:p>
      <w:pPr>
        <w:spacing w:after="120" w:line="300"/>
        <w:ind w:left="1872" w:hanging="720"/>
      </w:pPr>
      <w:r>
        <w:rPr>
          <w:rFonts w:ascii="Open Sans" w:cs="Open Sans" w:eastAsia="Open Sans" w:hAnsi="Open Sans"/>
          <w:sz w:val="20"/>
          <w:szCs w:val="20"/>
        </w:rPr>
        <w:t xml:space="preserve">5.2.4.1.	</w:t>
      </w:r>
      <w:r>
        <w:rPr>
          <w:rFonts w:ascii="Open Sans" w:cs="Open Sans" w:eastAsia="Open Sans" w:hAnsi="Open Sans"/>
          <w:color w:val="333333"/>
          <w:sz w:val="20"/>
          <w:szCs w:val="20"/>
        </w:rPr>
        <w:t xml:space="preserve">The final analysis dataset(s), with a version identifier, and the code or documentation describing their assembly.</w:t>
      </w:r>
    </w:p>
    <w:p>
      <w:pPr>
        <w:spacing w:after="120" w:line="300"/>
        <w:ind w:left="1872" w:hanging="720"/>
      </w:pPr>
      <w:r>
        <w:rPr>
          <w:rFonts w:ascii="Open Sans" w:cs="Open Sans" w:eastAsia="Open Sans" w:hAnsi="Open Sans"/>
          <w:sz w:val="20"/>
          <w:szCs w:val="20"/>
        </w:rPr>
        <w:t xml:space="preserve">5.2.4.2.	</w:t>
      </w:r>
      <w:r>
        <w:rPr>
          <w:rFonts w:ascii="Open Sans" w:cs="Open Sans" w:eastAsia="Open Sans" w:hAnsi="Open Sans"/>
          <w:color w:val="333333"/>
          <w:sz w:val="20"/>
          <w:szCs w:val="20"/>
        </w:rPr>
        <w:t xml:space="preserve">The corresponding data definition file.</w:t>
      </w:r>
    </w:p>
    <w:p>
      <w:pPr>
        <w:spacing w:after="120" w:line="300"/>
        <w:ind w:left="1872" w:hanging="720"/>
      </w:pPr>
      <w:r>
        <w:rPr>
          <w:rFonts w:ascii="Open Sans" w:cs="Open Sans" w:eastAsia="Open Sans" w:hAnsi="Open Sans"/>
          <w:sz w:val="20"/>
          <w:szCs w:val="20"/>
        </w:rPr>
        <w:t xml:space="preserve">5.2.4.3.	</w:t>
      </w:r>
      <w:r>
        <w:rPr>
          <w:rFonts w:ascii="Open Sans" w:cs="Open Sans" w:eastAsia="Open Sans" w:hAnsi="Open Sans"/>
          <w:color w:val="333333"/>
          <w:sz w:val="20"/>
          <w:szCs w:val="20"/>
        </w:rPr>
        <w:t xml:space="preserve">Model code and run records for the final model and key intermediate models, where modeling was performed.</w:t>
      </w:r>
    </w:p>
    <w:p>
      <w:pPr>
        <w:spacing w:after="120" w:line="300"/>
        <w:ind w:left="1872" w:hanging="720"/>
      </w:pPr>
      <w:r>
        <w:rPr>
          <w:rFonts w:ascii="Open Sans" w:cs="Open Sans" w:eastAsia="Open Sans" w:hAnsi="Open Sans"/>
          <w:sz w:val="20"/>
          <w:szCs w:val="20"/>
        </w:rPr>
        <w:t xml:space="preserve">5.2.4.4.	</w:t>
      </w:r>
      <w:r>
        <w:rPr>
          <w:rFonts w:ascii="Open Sans" w:cs="Open Sans" w:eastAsia="Open Sans" w:hAnsi="Open Sans"/>
          <w:color w:val="333333"/>
          <w:sz w:val="20"/>
          <w:szCs w:val="20"/>
        </w:rPr>
        <w:t xml:space="preserve">A model development summary describing the path from base to final model and the rationale for key decisions, where modeling was performed.</w:t>
      </w:r>
    </w:p>
    <w:p>
      <w:pPr>
        <w:spacing w:after="120" w:line="300"/>
        <w:ind w:left="1872" w:hanging="720"/>
      </w:pPr>
      <w:r>
        <w:rPr>
          <w:rFonts w:ascii="Open Sans" w:cs="Open Sans" w:eastAsia="Open Sans" w:hAnsi="Open Sans"/>
          <w:sz w:val="20"/>
          <w:szCs w:val="20"/>
        </w:rPr>
        <w:t xml:space="preserve">5.2.4.5.	</w:t>
      </w:r>
      <w:r>
        <w:rPr>
          <w:rFonts w:ascii="Open Sans" w:cs="Open Sans" w:eastAsia="Open Sans" w:hAnsi="Open Sans"/>
          <w:color w:val="333333"/>
          <w:sz w:val="20"/>
          <w:szCs w:val="20"/>
        </w:rPr>
        <w:t xml:space="preserve">Post-processing code and the code used to generate all tables and figures.</w:t>
      </w:r>
    </w:p>
    <w:p>
      <w:pPr>
        <w:spacing w:after="120" w:line="300"/>
        <w:ind w:left="1872" w:hanging="720"/>
      </w:pPr>
      <w:r>
        <w:rPr>
          <w:rFonts w:ascii="Open Sans" w:cs="Open Sans" w:eastAsia="Open Sans" w:hAnsi="Open Sans"/>
          <w:sz w:val="20"/>
          <w:szCs w:val="20"/>
        </w:rPr>
        <w:t xml:space="preserve">5.2.4.6.	</w:t>
      </w:r>
      <w:r>
        <w:rPr>
          <w:rFonts w:ascii="Open Sans" w:cs="Open Sans" w:eastAsia="Open Sans" w:hAnsi="Open Sans"/>
          <w:color w:val="333333"/>
          <w:sz w:val="20"/>
          <w:szCs w:val="20"/>
        </w:rPr>
        <w:t xml:space="preserve">Simulation code, inputs, and seeds, where simulations were performed.</w:t>
      </w:r>
    </w:p>
    <w:p>
      <w:pPr>
        <w:spacing w:after="120" w:line="300"/>
        <w:ind w:left="1872" w:hanging="720"/>
      </w:pPr>
      <w:r>
        <w:rPr>
          <w:rFonts w:ascii="Open Sans" w:cs="Open Sans" w:eastAsia="Open Sans" w:hAnsi="Open Sans"/>
          <w:sz w:val="20"/>
          <w:szCs w:val="20"/>
        </w:rPr>
        <w:t xml:space="preserve">5.2.4.7.	</w:t>
      </w:r>
      <w:r>
        <w:rPr>
          <w:rFonts w:ascii="Open Sans" w:cs="Open Sans" w:eastAsia="Open Sans" w:hAnsi="Open Sans"/>
          <w:color w:val="333333"/>
          <w:sz w:val="20"/>
          <w:szCs w:val="20"/>
        </w:rPr>
        <w:t xml:space="preserve">The draft and final report.</w:t>
      </w:r>
    </w:p>
    <w:p>
      <w:pPr>
        <w:spacing w:after="120" w:line="300"/>
        <w:ind w:left="1872" w:hanging="720"/>
      </w:pPr>
      <w:r>
        <w:rPr>
          <w:rFonts w:ascii="Open Sans" w:cs="Open Sans" w:eastAsia="Open Sans" w:hAnsi="Open Sans"/>
          <w:sz w:val="20"/>
          <w:szCs w:val="20"/>
        </w:rPr>
        <w:t xml:space="preserve">5.2.4.8.	</w:t>
      </w:r>
      <w:r>
        <w:rPr>
          <w:rFonts w:ascii="Open Sans" w:cs="Open Sans" w:eastAsia="Open Sans" w:hAnsi="Open Sans"/>
          <w:color w:val="333333"/>
          <w:sz w:val="20"/>
          <w:szCs w:val="20"/>
        </w:rPr>
        <w:t xml:space="preserve">A record of the software environment used (versions and, where practicable, session information or equivalent).</w:t>
      </w:r>
    </w:p>
    <w:p>
      <w:pPr>
        <w:spacing w:after="120" w:line="300"/>
        <w:ind w:left="720" w:hanging="720"/>
      </w:pPr>
      <w:r>
        <w:rPr>
          <w:rFonts w:ascii="Open Sans" w:cs="Open Sans" w:eastAsia="Open Sans" w:hAnsi="Open Sans"/>
          <w:sz w:val="20"/>
          <w:szCs w:val="20"/>
        </w:rPr>
        <w:t xml:space="preserve">5.3.	</w:t>
      </w:r>
      <w:r>
        <w:rPr>
          <w:rFonts w:ascii="Open Sans" w:cs="Open Sans" w:eastAsia="Open Sans" w:hAnsi="Open Sans"/>
          <w:b/>
          <w:bCs/>
          <w:color w:val="333333"/>
          <w:sz w:val="20"/>
          <w:szCs w:val="20"/>
        </w:rPr>
        <w:t xml:space="preserve">QC Review and Sign-off Form</w:t>
      </w:r>
    </w:p>
    <w:p>
      <w:pPr>
        <w:spacing w:after="120" w:line="300"/>
        <w:ind w:left="1296" w:hanging="720"/>
      </w:pPr>
      <w:r>
        <w:rPr>
          <w:rFonts w:ascii="Open Sans" w:cs="Open Sans" w:eastAsia="Open Sans" w:hAnsi="Open Sans"/>
          <w:sz w:val="20"/>
          <w:szCs w:val="20"/>
        </w:rPr>
        <w:t xml:space="preserve">5.3.1.	</w:t>
      </w:r>
      <w:r>
        <w:rPr>
          <w:rFonts w:ascii="Open Sans" w:cs="Open Sans" w:eastAsia="Open Sans" w:hAnsi="Open Sans"/>
          <w:color w:val="333333"/>
          <w:sz w:val="20"/>
          <w:szCs w:val="20"/>
        </w:rPr>
        <w:t xml:space="preserve">Review is documented on a QC Review and Sign-off Form (Attachment 1 for internal work; Attachment 3 for external work). The form is organized into check sections; each check item comprises a criterion, a Pass / Fail / N/A outcome, a Comments column for the Reviewer, and a Response to Comment column for the Analyst.</w:t>
      </w:r>
    </w:p>
    <w:p>
      <w:pPr>
        <w:spacing w:after="120" w:line="300"/>
        <w:ind w:left="1296" w:hanging="720"/>
      </w:pPr>
      <w:r>
        <w:rPr>
          <w:rFonts w:ascii="Open Sans" w:cs="Open Sans" w:eastAsia="Open Sans" w:hAnsi="Open Sans"/>
          <w:sz w:val="20"/>
          <w:szCs w:val="20"/>
        </w:rPr>
        <w:t xml:space="preserve">5.3.2.	</w:t>
      </w:r>
      <w:r>
        <w:rPr>
          <w:rFonts w:ascii="Open Sans" w:cs="Open Sans" w:eastAsia="Open Sans" w:hAnsi="Open Sans"/>
          <w:color w:val="333333"/>
          <w:sz w:val="20"/>
          <w:szCs w:val="20"/>
        </w:rPr>
        <w:t xml:space="preserve">The form is completed on the final deliverables. The Reviewer may complete sections progressively as deliverables become available.</w:t>
      </w:r>
    </w:p>
    <w:p>
      <w:pPr>
        <w:spacing w:after="120" w:line="300"/>
        <w:ind w:left="1296" w:hanging="720"/>
      </w:pPr>
      <w:r>
        <w:rPr>
          <w:rFonts w:ascii="Open Sans" w:cs="Open Sans" w:eastAsia="Open Sans" w:hAnsi="Open Sans"/>
          <w:sz w:val="20"/>
          <w:szCs w:val="20"/>
        </w:rPr>
        <w:t xml:space="preserve">5.3.3.	</w:t>
      </w:r>
      <w:r>
        <w:rPr>
          <w:rFonts w:ascii="Open Sans" w:cs="Open Sans" w:eastAsia="Open Sans" w:hAnsi="Open Sans"/>
          <w:color w:val="333333"/>
          <w:sz w:val="20"/>
          <w:szCs w:val="20"/>
        </w:rPr>
        <w:t xml:space="preserve">The forms provided in the attachments are templates. Check items may be added, removed, or marked N/A as appropriate to the analysis, and the software or tool used may be recorded against each section.</w:t>
      </w:r>
    </w:p>
    <w:p>
      <w:pPr>
        <w:spacing w:after="120" w:line="300"/>
        <w:ind w:left="1296" w:hanging="720"/>
      </w:pPr>
      <w:r>
        <w:rPr>
          <w:rFonts w:ascii="Open Sans" w:cs="Open Sans" w:eastAsia="Open Sans" w:hAnsi="Open Sans"/>
          <w:sz w:val="20"/>
          <w:szCs w:val="20"/>
        </w:rPr>
        <w:t xml:space="preserve">5.3.4.	</w:t>
      </w:r>
      <w:r>
        <w:rPr>
          <w:rFonts w:ascii="Open Sans" w:cs="Open Sans" w:eastAsia="Open Sans" w:hAnsi="Open Sans"/>
          <w:color w:val="333333"/>
          <w:sz w:val="20"/>
          <w:szCs w:val="20"/>
        </w:rPr>
        <w:t xml:space="preserve">A single Reviewer signs the form. Where other individuals have contributed to the review, the signing Reviewer assumes responsibility for the form in its entirety.</w:t>
      </w:r>
    </w:p>
    <w:p>
      <w:pPr>
        <w:spacing w:after="120" w:line="300"/>
        <w:ind w:left="720" w:hanging="720"/>
      </w:pPr>
      <w:r>
        <w:rPr>
          <w:rFonts w:ascii="Open Sans" w:cs="Open Sans" w:eastAsia="Open Sans" w:hAnsi="Open Sans"/>
          <w:sz w:val="20"/>
          <w:szCs w:val="20"/>
        </w:rPr>
        <w:t xml:space="preserve">5.4.	</w:t>
      </w:r>
      <w:r>
        <w:rPr>
          <w:rFonts w:ascii="Open Sans" w:cs="Open Sans" w:eastAsia="Open Sans" w:hAnsi="Open Sans"/>
          <w:b/>
          <w:bCs/>
          <w:color w:val="333333"/>
          <w:sz w:val="20"/>
          <w:szCs w:val="20"/>
        </w:rPr>
        <w:t xml:space="preserve">External Work: Oversight Process</w:t>
      </w:r>
    </w:p>
    <w:p>
      <w:pPr>
        <w:spacing w:after="120" w:line="300"/>
        <w:ind w:left="1296" w:hanging="720"/>
      </w:pPr>
      <w:r>
        <w:rPr>
          <w:rFonts w:ascii="Open Sans" w:cs="Open Sans" w:eastAsia="Open Sans" w:hAnsi="Open Sans"/>
          <w:sz w:val="20"/>
          <w:szCs w:val="20"/>
        </w:rPr>
        <w:t xml:space="preserve">5.4.1.	</w:t>
      </w:r>
      <w:r>
        <w:rPr>
          <w:rFonts w:ascii="Open Sans" w:cs="Open Sans" w:eastAsia="Open Sans" w:hAnsi="Open Sans"/>
          <w:color w:val="333333"/>
          <w:sz w:val="20"/>
          <w:szCs w:val="20"/>
        </w:rPr>
        <w:t xml:space="preserve">Before work is awarded, the service provider is qualified in accordance with the applicable vendor qualification process. Qualification should provide assurance that the provider has relevant procedures, a second-person QC practice, controlled software, and appropriate data integrity practices.</w:t>
      </w:r>
    </w:p>
    <w:p>
      <w:pPr>
        <w:spacing w:after="120" w:line="300"/>
        <w:ind w:left="1296" w:hanging="720"/>
      </w:pPr>
      <w:r>
        <w:rPr>
          <w:rFonts w:ascii="Open Sans" w:cs="Open Sans" w:eastAsia="Open Sans" w:hAnsi="Open Sans"/>
          <w:sz w:val="20"/>
          <w:szCs w:val="20"/>
        </w:rPr>
        <w:t xml:space="preserve">5.4.2.	</w:t>
      </w:r>
      <w:r>
        <w:rPr>
          <w:rFonts w:ascii="Open Sans" w:cs="Open Sans" w:eastAsia="Open Sans" w:hAnsi="Open Sans"/>
          <w:color w:val="333333"/>
          <w:sz w:val="20"/>
          <w:szCs w:val="20"/>
        </w:rPr>
        <w:t xml:space="preserve">The Statement of Work identifies the service provider’s Analyst and QC reviewer and describes the software and computing environment to be used.</w:t>
      </w:r>
    </w:p>
    <w:p>
      <w:pPr>
        <w:spacing w:after="120" w:line="300"/>
        <w:ind w:left="1296" w:hanging="720"/>
      </w:pPr>
      <w:r>
        <w:rPr>
          <w:rFonts w:ascii="Open Sans" w:cs="Open Sans" w:eastAsia="Open Sans" w:hAnsi="Open Sans"/>
          <w:sz w:val="20"/>
          <w:szCs w:val="20"/>
        </w:rPr>
        <w:t xml:space="preserve">5.4.3.	</w:t>
      </w:r>
      <w:r>
        <w:rPr>
          <w:rFonts w:ascii="Open Sans" w:cs="Open Sans" w:eastAsia="Open Sans" w:hAnsi="Open Sans"/>
          <w:color w:val="333333"/>
          <w:sz w:val="20"/>
          <w:szCs w:val="20"/>
        </w:rPr>
        <w:t xml:space="preserve">The following points are agreed contractually:</w:t>
      </w:r>
    </w:p>
    <w:p>
      <w:pPr>
        <w:spacing w:after="120" w:line="300"/>
        <w:ind w:left="1872" w:hanging="720"/>
      </w:pPr>
      <w:r>
        <w:rPr>
          <w:rFonts w:ascii="Open Sans" w:cs="Open Sans" w:eastAsia="Open Sans" w:hAnsi="Open Sans"/>
          <w:sz w:val="20"/>
          <w:szCs w:val="20"/>
        </w:rPr>
        <w:t xml:space="preserve">5.4.3.1.	</w:t>
      </w:r>
      <w:r>
        <w:rPr>
          <w:rFonts w:ascii="Open Sans" w:cs="Open Sans" w:eastAsia="Open Sans" w:hAnsi="Open Sans"/>
          <w:color w:val="333333"/>
          <w:sz w:val="20"/>
          <w:szCs w:val="20"/>
        </w:rPr>
        <w:t xml:space="preserve">Deliverables include the underlying analysis materials in addition to the report: model or analysis code, run records, and the code used to generate tables and figures.</w:t>
      </w:r>
    </w:p>
    <w:p>
      <w:pPr>
        <w:spacing w:after="120" w:line="300"/>
        <w:ind w:left="1872" w:hanging="720"/>
      </w:pPr>
      <w:r>
        <w:rPr>
          <w:rFonts w:ascii="Open Sans" w:cs="Open Sans" w:eastAsia="Open Sans" w:hAnsi="Open Sans"/>
          <w:sz w:val="20"/>
          <w:szCs w:val="20"/>
        </w:rPr>
        <w:t xml:space="preserve">5.4.3.2.	</w:t>
      </w:r>
      <w:r>
        <w:rPr>
          <w:rFonts w:ascii="Open Sans" w:cs="Open Sans" w:eastAsia="Open Sans" w:hAnsi="Open Sans"/>
          <w:color w:val="333333"/>
          <w:sz w:val="20"/>
          <w:szCs w:val="20"/>
        </w:rPr>
        <w:t xml:space="preserve">Seeds for stochastic procedures (for example, bootstrap or simulation) are recorded.</w:t>
      </w:r>
    </w:p>
    <w:p>
      <w:pPr>
        <w:spacing w:after="120" w:line="300"/>
        <w:ind w:left="1296" w:hanging="720"/>
      </w:pPr>
      <w:r>
        <w:rPr>
          <w:rFonts w:ascii="Open Sans" w:cs="Open Sans" w:eastAsia="Open Sans" w:hAnsi="Open Sans"/>
          <w:sz w:val="20"/>
          <w:szCs w:val="20"/>
        </w:rPr>
        <w:t xml:space="preserve">5.4.4.	</w:t>
      </w:r>
      <w:r>
        <w:rPr>
          <w:rFonts w:ascii="Open Sans" w:cs="Open Sans" w:eastAsia="Open Sans" w:hAnsi="Open Sans"/>
          <w:color w:val="333333"/>
          <w:sz w:val="20"/>
          <w:szCs w:val="20"/>
        </w:rPr>
        <w:t xml:space="preserve">Conventions for file naming, versioning, and data transfer are agreed before the first dataset is exchanged.</w:t>
      </w:r>
    </w:p>
    <w:p>
      <w:pPr>
        <w:spacing w:after="120" w:line="300"/>
        <w:ind w:left="1296" w:hanging="720"/>
      </w:pPr>
      <w:r>
        <w:rPr>
          <w:rFonts w:ascii="Open Sans" w:cs="Open Sans" w:eastAsia="Open Sans" w:hAnsi="Open Sans"/>
          <w:sz w:val="20"/>
          <w:szCs w:val="20"/>
        </w:rPr>
        <w:t xml:space="preserve">5.4.5.	</w:t>
      </w:r>
      <w:r>
        <w:rPr>
          <w:rFonts w:ascii="Open Sans" w:cs="Open Sans" w:eastAsia="Open Sans" w:hAnsi="Open Sans"/>
          <w:color w:val="333333"/>
          <w:sz w:val="20"/>
          <w:szCs w:val="20"/>
        </w:rPr>
        <w:t xml:space="preserve">Scientific review: using Attachment 3, the Reviewer assesses whether the work is scientifically sound, consistent with the approved plan, and fit for its intended use, and confirms that the provider’s QC documentation is available. The form addresses the following:</w:t>
      </w:r>
    </w:p>
    <w:p>
      <w:pPr>
        <w:spacing w:after="120" w:line="300"/>
        <w:ind w:left="1872" w:hanging="720"/>
      </w:pPr>
      <w:r>
        <w:rPr>
          <w:rFonts w:ascii="Open Sans" w:cs="Open Sans" w:eastAsia="Open Sans" w:hAnsi="Open Sans"/>
          <w:sz w:val="20"/>
          <w:szCs w:val="20"/>
        </w:rPr>
        <w:t xml:space="preserve">5.4.5.1.	</w:t>
      </w:r>
      <w:r>
        <w:rPr>
          <w:rFonts w:ascii="Open Sans" w:cs="Open Sans" w:eastAsia="Open Sans" w:hAnsi="Open Sans"/>
          <w:color w:val="333333"/>
          <w:sz w:val="20"/>
          <w:szCs w:val="20"/>
        </w:rPr>
        <w:t xml:space="preserve">Data and plan conformance — the data included, the exclusions and their rationale, and the data handling are consistent with the plan and data specification and appropriate for the studies concerned; the provider’s data QC summary is available.</w:t>
      </w:r>
    </w:p>
    <w:p>
      <w:pPr>
        <w:spacing w:after="120" w:line="300"/>
        <w:ind w:left="1872" w:hanging="720"/>
      </w:pPr>
      <w:r>
        <w:rPr>
          <w:rFonts w:ascii="Open Sans" w:cs="Open Sans" w:eastAsia="Open Sans" w:hAnsi="Open Sans"/>
          <w:sz w:val="20"/>
          <w:szCs w:val="20"/>
        </w:rPr>
        <w:t xml:space="preserve">5.4.5.2.	</w:t>
      </w:r>
      <w:r>
        <w:rPr>
          <w:rFonts w:ascii="Open Sans" w:cs="Open Sans" w:eastAsia="Open Sans" w:hAnsi="Open Sans"/>
          <w:color w:val="333333"/>
          <w:sz w:val="20"/>
          <w:szCs w:val="20"/>
        </w:rPr>
        <w:t xml:space="preserve">Model or results review — the model development path is consistent with the plan and with prior knowledge, and departures are explained; parameter estimates are plausible and adequately precise; the model evaluation supports the intended use; the provider’s model QC summary is available.</w:t>
      </w:r>
    </w:p>
    <w:p>
      <w:pPr>
        <w:spacing w:after="120" w:line="300"/>
        <w:ind w:left="1872" w:hanging="720"/>
      </w:pPr>
      <w:r>
        <w:rPr>
          <w:rFonts w:ascii="Open Sans" w:cs="Open Sans" w:eastAsia="Open Sans" w:hAnsi="Open Sans"/>
          <w:sz w:val="20"/>
          <w:szCs w:val="20"/>
        </w:rPr>
        <w:t xml:space="preserve">5.4.5.3.	</w:t>
      </w:r>
      <w:r>
        <w:rPr>
          <w:rFonts w:ascii="Open Sans" w:cs="Open Sans" w:eastAsia="Open Sans" w:hAnsi="Open Sans"/>
          <w:color w:val="333333"/>
          <w:sz w:val="20"/>
          <w:szCs w:val="20"/>
        </w:rPr>
        <w:t xml:space="preserve">Report review — conclusions are supported by the results; assumptions and limitations are stated; the methods described reflect those agreed; the report is consistent with applicable guidance (Section 6) and, in consultation with the Clinical Pharmacology Program Lead, with the development plan; the provider’s report QC summary is available.</w:t>
      </w:r>
    </w:p>
    <w:p>
      <w:pPr>
        <w:spacing w:after="120" w:line="300"/>
        <w:ind w:left="1872" w:hanging="720"/>
      </w:pPr>
      <w:r>
        <w:rPr>
          <w:rFonts w:ascii="Open Sans" w:cs="Open Sans" w:eastAsia="Open Sans" w:hAnsi="Open Sans"/>
          <w:sz w:val="20"/>
          <w:szCs w:val="20"/>
        </w:rPr>
        <w:t xml:space="preserve">5.4.5.4.	</w:t>
      </w:r>
      <w:r>
        <w:rPr>
          <w:rFonts w:ascii="Open Sans" w:cs="Open Sans" w:eastAsia="Open Sans" w:hAnsi="Open Sans"/>
          <w:color w:val="333333"/>
          <w:sz w:val="20"/>
          <w:szCs w:val="20"/>
        </w:rPr>
        <w:t xml:space="preserve">Documentation and compliance — the agreed deliverables have been received, version control has been applied, and the form is complete and signed.</w:t>
      </w:r>
    </w:p>
    <w:p>
      <w:pPr>
        <w:spacing w:after="120" w:line="300"/>
        <w:ind w:left="1296" w:hanging="720"/>
      </w:pPr>
      <w:r>
        <w:rPr>
          <w:rFonts w:ascii="Open Sans" w:cs="Open Sans" w:eastAsia="Open Sans" w:hAnsi="Open Sans"/>
          <w:sz w:val="20"/>
          <w:szCs w:val="20"/>
        </w:rPr>
        <w:t xml:space="preserve">5.4.6.	</w:t>
      </w:r>
      <w:r>
        <w:rPr>
          <w:rFonts w:ascii="Open Sans" w:cs="Open Sans" w:eastAsia="Open Sans" w:hAnsi="Open Sans"/>
          <w:color w:val="333333"/>
          <w:sz w:val="20"/>
          <w:szCs w:val="20"/>
        </w:rPr>
        <w:t xml:space="preserve">Spot checks: the Reviewer may perform, or the Clinical Pharmacology Program Lead may request, selected checks of the service provider’s work, for example re-executing the final model from the delivered code and data, comparing key results against run records, regenerating an evaluation figure, or re-running a simulation with the recorded seed. For analyses intended to support regulatory submissions, reproduction of the final model is recommended. The checks performed and their outcomes are recorded on the form.</w:t>
      </w:r>
    </w:p>
    <w:p>
      <w:pPr>
        <w:spacing w:after="120" w:line="300"/>
        <w:ind w:left="1296" w:hanging="720"/>
      </w:pPr>
      <w:r>
        <w:rPr>
          <w:rFonts w:ascii="Open Sans" w:cs="Open Sans" w:eastAsia="Open Sans" w:hAnsi="Open Sans"/>
          <w:sz w:val="20"/>
          <w:szCs w:val="20"/>
        </w:rPr>
        <w:t xml:space="preserve">5.4.7.	</w:t>
      </w:r>
      <w:r>
        <w:rPr>
          <w:rFonts w:ascii="Open Sans" w:cs="Open Sans" w:eastAsia="Open Sans" w:hAnsi="Open Sans"/>
          <w:color w:val="333333"/>
          <w:sz w:val="20"/>
          <w:szCs w:val="20"/>
        </w:rPr>
        <w:t xml:space="preserve">Missing or incomplete provider QC documentation is recorded as a Fail under Documentation and compliance and is resolved before sign-off.</w:t>
      </w:r>
    </w:p>
    <w:p>
      <w:pPr>
        <w:spacing w:after="120" w:line="300"/>
        <w:ind w:left="720" w:hanging="720"/>
      </w:pPr>
      <w:r>
        <w:rPr>
          <w:rFonts w:ascii="Open Sans" w:cs="Open Sans" w:eastAsia="Open Sans" w:hAnsi="Open Sans"/>
          <w:sz w:val="20"/>
          <w:szCs w:val="20"/>
        </w:rPr>
        <w:t xml:space="preserve">5.5.	</w:t>
      </w:r>
      <w:r>
        <w:rPr>
          <w:rFonts w:ascii="Open Sans" w:cs="Open Sans" w:eastAsia="Open Sans" w:hAnsi="Open Sans"/>
          <w:b/>
          <w:bCs/>
          <w:color w:val="333333"/>
          <w:sz w:val="20"/>
          <w:szCs w:val="20"/>
        </w:rPr>
        <w:t xml:space="preserve">Internal Work: Review Process</w:t>
      </w:r>
    </w:p>
    <w:p>
      <w:pPr>
        <w:spacing w:after="120" w:line="300"/>
        <w:ind w:left="1296" w:hanging="720"/>
      </w:pPr>
      <w:r>
        <w:rPr>
          <w:rFonts w:ascii="Open Sans" w:cs="Open Sans" w:eastAsia="Open Sans" w:hAnsi="Open Sans"/>
          <w:sz w:val="20"/>
          <w:szCs w:val="20"/>
        </w:rPr>
        <w:t xml:space="preserve">5.5.1.	</w:t>
      </w:r>
      <w:r>
        <w:rPr>
          <w:rFonts w:ascii="Open Sans" w:cs="Open Sans" w:eastAsia="Open Sans" w:hAnsi="Open Sans"/>
          <w:color w:val="333333"/>
          <w:sz w:val="20"/>
          <w:szCs w:val="20"/>
        </w:rPr>
        <w:t xml:space="preserve">Before analysis work begins, the Analyst records the software and computing environment to be used and, where relevant, the outputs to be retained and any seeds to be recorded (consistent with Sections 5.4.2 and 5.4.3). The provider-specific provisions of Sections 5.4.1 through 5.4.4 do not otherwise apply.</w:t>
      </w:r>
    </w:p>
    <w:p>
      <w:pPr>
        <w:spacing w:after="120" w:line="300"/>
        <w:ind w:left="1296" w:hanging="720"/>
      </w:pPr>
      <w:r>
        <w:rPr>
          <w:rFonts w:ascii="Open Sans" w:cs="Open Sans" w:eastAsia="Open Sans" w:hAnsi="Open Sans"/>
          <w:sz w:val="20"/>
          <w:szCs w:val="20"/>
        </w:rPr>
        <w:t xml:space="preserve">5.5.2.	</w:t>
      </w:r>
      <w:r>
        <w:rPr>
          <w:rFonts w:ascii="Open Sans" w:cs="Open Sans" w:eastAsia="Open Sans" w:hAnsi="Open Sans"/>
          <w:color w:val="333333"/>
          <w:sz w:val="20"/>
          <w:szCs w:val="20"/>
        </w:rPr>
        <w:t xml:space="preserve">The Reviewer is granted access to the analysis area at start-up. Sections 5.2, 5.3, 5.6, and 5.7 apply to internal work as written; references to the service provider should be read as references to the internal Analyst.</w:t>
      </w:r>
    </w:p>
    <w:p>
      <w:pPr>
        <w:spacing w:after="120" w:line="300"/>
        <w:ind w:left="1296" w:hanging="720"/>
      </w:pPr>
      <w:r>
        <w:rPr>
          <w:rFonts w:ascii="Open Sans" w:cs="Open Sans" w:eastAsia="Open Sans" w:hAnsi="Open Sans"/>
          <w:sz w:val="20"/>
          <w:szCs w:val="20"/>
        </w:rPr>
        <w:t xml:space="preserve">5.5.3.	</w:t>
      </w:r>
      <w:r>
        <w:rPr>
          <w:rFonts w:ascii="Open Sans" w:cs="Open Sans" w:eastAsia="Open Sans" w:hAnsi="Open Sans"/>
          <w:color w:val="333333"/>
          <w:sz w:val="20"/>
          <w:szCs w:val="20"/>
        </w:rPr>
        <w:t xml:space="preserve">QC is documented on Attachment 1. Check items that do not apply to the analysis are marked N/A. The form addresses the following:</w:t>
      </w:r>
    </w:p>
    <w:p>
      <w:pPr>
        <w:spacing w:after="120" w:line="300"/>
        <w:ind w:left="1872" w:hanging="720"/>
      </w:pPr>
      <w:r>
        <w:rPr>
          <w:rFonts w:ascii="Open Sans" w:cs="Open Sans" w:eastAsia="Open Sans" w:hAnsi="Open Sans"/>
          <w:sz w:val="20"/>
          <w:szCs w:val="20"/>
        </w:rPr>
        <w:t xml:space="preserve">5.5.3.1.	</w:t>
      </w:r>
      <w:r>
        <w:rPr>
          <w:rFonts w:ascii="Open Sans" w:cs="Open Sans" w:eastAsia="Open Sans" w:hAnsi="Open Sans"/>
          <w:color w:val="333333"/>
          <w:sz w:val="20"/>
          <w:szCs w:val="20"/>
        </w:rPr>
        <w:t xml:space="preserve">Data verification — the analysis dataset corresponds to the source data with no missing or extraneous records; units are consistent; derived variables and the handling of BLQ and missing data follow the plan; exclusions are listed with reasons.</w:t>
      </w:r>
    </w:p>
    <w:p>
      <w:pPr>
        <w:spacing w:after="120" w:line="300"/>
        <w:ind w:left="1872" w:hanging="720"/>
      </w:pPr>
      <w:r>
        <w:rPr>
          <w:rFonts w:ascii="Open Sans" w:cs="Open Sans" w:eastAsia="Open Sans" w:hAnsi="Open Sans"/>
          <w:sz w:val="20"/>
          <w:szCs w:val="20"/>
        </w:rPr>
        <w:t xml:space="preserve">5.5.3.2.	</w:t>
      </w:r>
      <w:r>
        <w:rPr>
          <w:rFonts w:ascii="Open Sans" w:cs="Open Sans" w:eastAsia="Open Sans" w:hAnsi="Open Sans"/>
          <w:color w:val="333333"/>
          <w:sz w:val="20"/>
          <w:szCs w:val="20"/>
        </w:rPr>
        <w:t xml:space="preserve">Graphical review — axes, legends, plotted data points, fitted curves or smoothers, error bars, and color coding are correct and consistent with study conventions.</w:t>
      </w:r>
    </w:p>
    <w:p>
      <w:pPr>
        <w:spacing w:after="120" w:line="300"/>
        <w:ind w:left="1872" w:hanging="720"/>
      </w:pPr>
      <w:r>
        <w:rPr>
          <w:rFonts w:ascii="Open Sans" w:cs="Open Sans" w:eastAsia="Open Sans" w:hAnsi="Open Sans"/>
          <w:sz w:val="20"/>
          <w:szCs w:val="20"/>
        </w:rPr>
        <w:t xml:space="preserve">5.5.3.3.	</w:t>
      </w:r>
      <w:r>
        <w:rPr>
          <w:rFonts w:ascii="Open Sans" w:cs="Open Sans" w:eastAsia="Open Sans" w:hAnsi="Open Sans"/>
          <w:color w:val="333333"/>
          <w:sz w:val="20"/>
          <w:szCs w:val="20"/>
        </w:rPr>
        <w:t xml:space="preserve">Statistical and analysis checks — summary statistics or NCA parameters correspond to the software output; methods, stratifications, and settings follow the plan; outliers are handled and documented; tables and figures can be regenerated from the delivered code.</w:t>
      </w:r>
    </w:p>
    <w:p>
      <w:pPr>
        <w:spacing w:after="120" w:line="300"/>
        <w:ind w:left="1872" w:hanging="720"/>
      </w:pPr>
      <w:r>
        <w:rPr>
          <w:rFonts w:ascii="Open Sans" w:cs="Open Sans" w:eastAsia="Open Sans" w:hAnsi="Open Sans"/>
          <w:sz w:val="20"/>
          <w:szCs w:val="20"/>
        </w:rPr>
        <w:t xml:space="preserve">5.5.3.4.	</w:t>
      </w:r>
      <w:r>
        <w:rPr>
          <w:rFonts w:ascii="Open Sans" w:cs="Open Sans" w:eastAsia="Open Sans" w:hAnsi="Open Sans"/>
          <w:color w:val="333333"/>
          <w:sz w:val="20"/>
          <w:szCs w:val="20"/>
        </w:rPr>
        <w:t xml:space="preserve">Documentation and compliance — version control and file naming conventions are applied; deviations from the plan are documented; reported values are traceable to outputs; the form is complete and signed.</w:t>
      </w:r>
    </w:p>
    <w:p>
      <w:pPr>
        <w:spacing w:after="120" w:line="300"/>
        <w:ind w:left="1296" w:hanging="720"/>
      </w:pPr>
      <w:r>
        <w:rPr>
          <w:rFonts w:ascii="Open Sans" w:cs="Open Sans" w:eastAsia="Open Sans" w:hAnsi="Open Sans"/>
          <w:sz w:val="20"/>
          <w:szCs w:val="20"/>
        </w:rPr>
        <w:t xml:space="preserve">5.5.4.	</w:t>
      </w:r>
      <w:r>
        <w:rPr>
          <w:rFonts w:ascii="Open Sans" w:cs="Open Sans" w:eastAsia="Open Sans" w:hAnsi="Open Sans"/>
          <w:color w:val="333333"/>
          <w:sz w:val="20"/>
          <w:szCs w:val="20"/>
        </w:rPr>
        <w:t xml:space="preserve">Scientific review: in addition to the check items, the Reviewer assesses whether the analysis addresses the stated question, whether the summaries and figures are appropriate to the data (for example, sampling design, censoring, and dose groups), and whether the interpretation is supported and its limitations stated. Observations are recorded in the Comments column or in a brief note appended to the form.</w:t>
      </w:r>
    </w:p>
    <w:p>
      <w:pPr>
        <w:spacing w:after="120" w:line="300"/>
        <w:ind w:left="720" w:hanging="720"/>
      </w:pPr>
      <w:r>
        <w:rPr>
          <w:rFonts w:ascii="Open Sans" w:cs="Open Sans" w:eastAsia="Open Sans" w:hAnsi="Open Sans"/>
          <w:sz w:val="20"/>
          <w:szCs w:val="20"/>
        </w:rPr>
        <w:t xml:space="preserve">5.6.	</w:t>
      </w:r>
      <w:r>
        <w:rPr>
          <w:rFonts w:ascii="Open Sans" w:cs="Open Sans" w:eastAsia="Open Sans" w:hAnsi="Open Sans"/>
          <w:b/>
          <w:bCs/>
          <w:color w:val="333333"/>
          <w:sz w:val="20"/>
          <w:szCs w:val="20"/>
        </w:rPr>
        <w:t xml:space="preserve">Handling of Findings</w:t>
      </w:r>
    </w:p>
    <w:p>
      <w:pPr>
        <w:spacing w:after="120" w:line="300"/>
        <w:ind w:left="1296" w:hanging="720"/>
      </w:pPr>
      <w:r>
        <w:rPr>
          <w:rFonts w:ascii="Open Sans" w:cs="Open Sans" w:eastAsia="Open Sans" w:hAnsi="Open Sans"/>
          <w:sz w:val="20"/>
          <w:szCs w:val="20"/>
        </w:rPr>
        <w:t xml:space="preserve">5.6.1.	</w:t>
      </w:r>
      <w:r>
        <w:rPr>
          <w:rFonts w:ascii="Open Sans" w:cs="Open Sans" w:eastAsia="Open Sans" w:hAnsi="Open Sans"/>
          <w:color w:val="333333"/>
          <w:sz w:val="20"/>
          <w:szCs w:val="20"/>
        </w:rPr>
        <w:t xml:space="preserve">A check item that does not meet its criterion is marked Fail, with a comment describing the issue. The Analyst records the corrective action taken, or the rationale for leaving the item unchanged, in the Response to Comment column. The Reviewer re-evaluates the item and updates the outcome.</w:t>
      </w:r>
    </w:p>
    <w:p>
      <w:pPr>
        <w:spacing w:after="120" w:line="300"/>
        <w:ind w:left="1296" w:hanging="720"/>
      </w:pPr>
      <w:r>
        <w:rPr>
          <w:rFonts w:ascii="Open Sans" w:cs="Open Sans" w:eastAsia="Open Sans" w:hAnsi="Open Sans"/>
          <w:sz w:val="20"/>
          <w:szCs w:val="20"/>
        </w:rPr>
        <w:t xml:space="preserve">5.6.2.	</w:t>
      </w:r>
      <w:r>
        <w:rPr>
          <w:rFonts w:ascii="Open Sans" w:cs="Open Sans" w:eastAsia="Open Sans" w:hAnsi="Open Sans"/>
          <w:color w:val="333333"/>
          <w:sz w:val="20"/>
          <w:szCs w:val="20"/>
        </w:rPr>
        <w:t xml:space="preserve">Where a Fail cannot be resolved between the Analyst and the Reviewer, or where it could affect the conclusions or regulatory use of the analysis, the Reviewer escalates the matter to the Clinical Pharmacology Program Lead. The decision and its rationale are recorded on the form.</w:t>
      </w:r>
    </w:p>
    <w:p>
      <w:pPr>
        <w:spacing w:after="120" w:line="300"/>
        <w:ind w:left="1296" w:hanging="720"/>
      </w:pPr>
      <w:r>
        <w:rPr>
          <w:rFonts w:ascii="Open Sans" w:cs="Open Sans" w:eastAsia="Open Sans" w:hAnsi="Open Sans"/>
          <w:sz w:val="20"/>
          <w:szCs w:val="20"/>
        </w:rPr>
        <w:t xml:space="preserve">5.6.3.	</w:t>
      </w:r>
      <w:r>
        <w:rPr>
          <w:rFonts w:ascii="Open Sans" w:cs="Open Sans" w:eastAsia="Open Sans" w:hAnsi="Open Sans"/>
          <w:color w:val="333333"/>
          <w:sz w:val="20"/>
          <w:szCs w:val="20"/>
        </w:rPr>
        <w:t xml:space="preserve">Recurring issues are brought to the attention of the Clinical Pharmacology Program Lead and, for external work, are taken into account in the service provider’s ongoing qualification.</w:t>
      </w:r>
    </w:p>
    <w:p>
      <w:pPr>
        <w:spacing w:after="120" w:line="300"/>
        <w:ind w:left="720" w:hanging="720"/>
      </w:pPr>
      <w:r>
        <w:rPr>
          <w:rFonts w:ascii="Open Sans" w:cs="Open Sans" w:eastAsia="Open Sans" w:hAnsi="Open Sans"/>
          <w:sz w:val="20"/>
          <w:szCs w:val="20"/>
        </w:rPr>
        <w:t xml:space="preserve">5.7.	</w:t>
      </w:r>
      <w:r>
        <w:rPr>
          <w:rFonts w:ascii="Open Sans" w:cs="Open Sans" w:eastAsia="Open Sans" w:hAnsi="Open Sans"/>
          <w:b/>
          <w:bCs/>
          <w:color w:val="333333"/>
          <w:sz w:val="20"/>
          <w:szCs w:val="20"/>
        </w:rPr>
        <w:t xml:space="preserve">Sign-off and Records</w:t>
      </w:r>
    </w:p>
    <w:p>
      <w:pPr>
        <w:spacing w:after="120" w:line="300"/>
        <w:ind w:left="1296" w:hanging="720"/>
      </w:pPr>
      <w:r>
        <w:rPr>
          <w:rFonts w:ascii="Open Sans" w:cs="Open Sans" w:eastAsia="Open Sans" w:hAnsi="Open Sans"/>
          <w:sz w:val="20"/>
          <w:szCs w:val="20"/>
        </w:rPr>
        <w:t xml:space="preserve">5.7.1.	</w:t>
      </w:r>
      <w:r>
        <w:rPr>
          <w:rFonts w:ascii="Open Sans" w:cs="Open Sans" w:eastAsia="Open Sans" w:hAnsi="Open Sans"/>
          <w:color w:val="333333"/>
          <w:sz w:val="20"/>
          <w:szCs w:val="20"/>
        </w:rPr>
        <w:t xml:space="preserve">When all applicable items are marked Pass, or Fail with an accepted response, the Analyst and the Reviewer sign the form. Electronic signature (for example, DocuSign) is acceptable. Deliverables should not be used in regulatory documents before sign-off.</w:t>
      </w:r>
    </w:p>
    <w:p>
      <w:pPr>
        <w:spacing w:after="120" w:line="300"/>
        <w:ind w:left="1296" w:hanging="720"/>
      </w:pPr>
      <w:r>
        <w:rPr>
          <w:rFonts w:ascii="Open Sans" w:cs="Open Sans" w:eastAsia="Open Sans" w:hAnsi="Open Sans"/>
          <w:sz w:val="20"/>
          <w:szCs w:val="20"/>
        </w:rPr>
        <w:t xml:space="preserve">5.7.2.	</w:t>
      </w:r>
      <w:r>
        <w:rPr>
          <w:rFonts w:ascii="Open Sans" w:cs="Open Sans" w:eastAsia="Open Sans" w:hAnsi="Open Sans"/>
          <w:color w:val="333333"/>
          <w:sz w:val="20"/>
          <w:szCs w:val="20"/>
        </w:rPr>
        <w:t xml:space="preserve">The retained analysis record typically comprises the approved plan and any amendments, the datasets and their specifications, the delivered code and outputs, the signed QC Review and Sign-off Form, the service provider’s QC documentation (external work), and the final report.</w:t>
      </w:r>
    </w:p>
    <w:p>
      <w:pPr>
        <w:spacing w:after="120" w:line="300"/>
        <w:ind w:left="1296" w:hanging="720"/>
      </w:pPr>
      <w:r>
        <w:rPr>
          <w:rFonts w:ascii="Open Sans" w:cs="Open Sans" w:eastAsia="Open Sans" w:hAnsi="Open Sans"/>
          <w:sz w:val="20"/>
          <w:szCs w:val="20"/>
        </w:rPr>
        <w:t xml:space="preserve">5.7.3.	</w:t>
      </w:r>
      <w:r>
        <w:rPr>
          <w:rFonts w:ascii="Open Sans" w:cs="Open Sans" w:eastAsia="Open Sans" w:hAnsi="Open Sans"/>
          <w:color w:val="333333"/>
          <w:sz w:val="20"/>
          <w:szCs w:val="20"/>
        </w:rPr>
        <w:t xml:space="preserve">Records are stored in the designated system in accordance with the Helus retention schedule, with write access controlled following sign-off.</w:t>
      </w:r>
    </w:p>
    <w:p>
      <w:pPr>
        <w:spacing w:after="160" w:before="300"/>
      </w:pPr>
      <w:r>
        <w:rPr>
          <w:rFonts w:ascii="Open Sans" w:cs="Open Sans" w:eastAsia="Open Sans" w:hAnsi="Open Sans"/>
          <w:b/>
          <w:bCs/>
          <w:color w:val="1a1a1a"/>
          <w:sz w:val="22"/>
          <w:szCs w:val="22"/>
        </w:rPr>
        <w:t xml:space="preserve">6. References</w:t>
      </w:r>
    </w:p>
    <w:p>
      <w:pPr>
        <w:spacing w:after="120" w:line="300"/>
        <w:ind w:left="720" w:hanging="720"/>
      </w:pPr>
      <w:r>
        <w:rPr>
          <w:rFonts w:ascii="Open Sans" w:cs="Open Sans" w:eastAsia="Open Sans" w:hAnsi="Open Sans"/>
          <w:sz w:val="20"/>
          <w:szCs w:val="20"/>
        </w:rPr>
        <w:t xml:space="preserve">1.	</w:t>
      </w:r>
      <w:r>
        <w:rPr>
          <w:rFonts w:ascii="Open Sans" w:cs="Open Sans" w:eastAsia="Open Sans" w:hAnsi="Open Sans"/>
          <w:color w:val="333333"/>
          <w:sz w:val="20"/>
          <w:szCs w:val="20"/>
        </w:rPr>
        <w:t xml:space="preserve">FDA. Population Pharmacokinetics — Guidance for Industry. February 2022.</w:t>
      </w:r>
    </w:p>
    <w:p>
      <w:pPr>
        <w:spacing w:after="120" w:line="300"/>
        <w:ind w:left="720" w:hanging="720"/>
      </w:pPr>
      <w:r>
        <w:rPr>
          <w:rFonts w:ascii="Open Sans" w:cs="Open Sans" w:eastAsia="Open Sans" w:hAnsi="Open Sans"/>
          <w:sz w:val="20"/>
          <w:szCs w:val="20"/>
        </w:rPr>
        <w:t xml:space="preserve">2.	</w:t>
      </w:r>
      <w:r>
        <w:rPr>
          <w:rFonts w:ascii="Open Sans" w:cs="Open Sans" w:eastAsia="Open Sans" w:hAnsi="Open Sans"/>
          <w:color w:val="333333"/>
          <w:sz w:val="20"/>
          <w:szCs w:val="20"/>
        </w:rPr>
        <w:t xml:space="preserve">EMA. Guideline on Reporting the Results of Population Pharmacokinetic Analyses (CHMP/EWP/185990/06).</w:t>
      </w:r>
    </w:p>
    <w:p>
      <w:pPr>
        <w:spacing w:after="120" w:line="300"/>
        <w:ind w:left="720" w:hanging="720"/>
      </w:pPr>
      <w:r>
        <w:rPr>
          <w:rFonts w:ascii="Open Sans" w:cs="Open Sans" w:eastAsia="Open Sans" w:hAnsi="Open Sans"/>
          <w:sz w:val="20"/>
          <w:szCs w:val="20"/>
        </w:rPr>
        <w:t xml:space="preserve">3.	</w:t>
      </w:r>
      <w:r>
        <w:rPr>
          <w:rFonts w:ascii="Open Sans" w:cs="Open Sans" w:eastAsia="Open Sans" w:hAnsi="Open Sans"/>
          <w:color w:val="333333"/>
          <w:sz w:val="20"/>
          <w:szCs w:val="20"/>
        </w:rPr>
        <w:t xml:space="preserve">FDA. Exposure-Response Relationships — Study Design, Data Analysis, and Regulatory Applications. 2003.</w:t>
      </w:r>
    </w:p>
    <w:p>
      <w:pPr>
        <w:spacing w:after="160" w:before="300"/>
      </w:pPr>
      <w:r>
        <w:rPr>
          <w:rFonts w:ascii="Open Sans" w:cs="Open Sans" w:eastAsia="Open Sans" w:hAnsi="Open Sans"/>
          <w:b/>
          <w:bCs/>
          <w:color w:val="1a1a1a"/>
          <w:sz w:val="22"/>
          <w:szCs w:val="22"/>
        </w:rPr>
        <w:t xml:space="preserve">7. Related Documents</w:t>
      </w:r>
    </w:p>
    <w:p>
      <w:pPr>
        <w:spacing w:after="120" w:line="300"/>
        <w:ind w:left="720" w:hanging="720"/>
      </w:pPr>
      <w:r>
        <w:rPr>
          <w:rFonts w:ascii="Open Sans" w:cs="Open Sans" w:eastAsia="Open Sans" w:hAnsi="Open Sans"/>
          <w:color w:val="333333"/>
          <w:sz w:val="20"/>
          <w:szCs w:val="20"/>
        </w:rPr>
        <w:t xml:space="preserve">SOP-__ Vendor Qualification</w:t>
      </w:r>
    </w:p>
    <w:p>
      <w:pPr>
        <w:spacing w:after="120" w:line="300"/>
        <w:ind w:left="720" w:hanging="720"/>
      </w:pPr>
      <w:r>
        <w:rPr>
          <w:rFonts w:ascii="Open Sans" w:cs="Open Sans" w:eastAsia="Open Sans" w:hAnsi="Open Sans"/>
          <w:color w:val="333333"/>
          <w:sz w:val="20"/>
          <w:szCs w:val="20"/>
        </w:rPr>
        <w:t xml:space="preserve">SOP-__ Document Control</w:t>
      </w:r>
    </w:p>
    <w:p>
      <w:pPr>
        <w:spacing w:after="120" w:line="300"/>
        <w:ind w:left="720" w:hanging="720"/>
      </w:pPr>
      <w:r>
        <w:rPr>
          <w:rFonts w:ascii="Open Sans" w:cs="Open Sans" w:eastAsia="Open Sans" w:hAnsi="Open Sans"/>
          <w:color w:val="333333"/>
          <w:sz w:val="20"/>
          <w:szCs w:val="20"/>
        </w:rPr>
        <w:t xml:space="preserve">SOP-__ Records Retention</w:t>
      </w:r>
    </w:p>
    <w:p>
      <w:pPr>
        <w:spacing w:after="120" w:line="300"/>
        <w:ind w:left="720" w:hanging="720"/>
      </w:pPr>
      <w:r>
        <w:rPr>
          <w:rFonts w:ascii="Open Sans" w:cs="Open Sans" w:eastAsia="Open Sans" w:hAnsi="Open Sans"/>
          <w:color w:val="333333"/>
          <w:sz w:val="20"/>
          <w:szCs w:val="20"/>
        </w:rPr>
        <w:t xml:space="preserve">SOP-__ Data Management</w:t>
      </w:r>
    </w:p>
    <w:p>
      <w:pPr>
        <w:spacing w:after="160" w:before="300"/>
      </w:pPr>
      <w:r>
        <w:rPr>
          <w:rFonts w:ascii="Open Sans" w:cs="Open Sans" w:eastAsia="Open Sans" w:hAnsi="Open Sans"/>
          <w:b/>
          <w:bCs/>
          <w:color w:val="1a1a1a"/>
          <w:sz w:val="22"/>
          <w:szCs w:val="22"/>
        </w:rPr>
        <w:t xml:space="preserve">8. Attachments</w:t>
      </w:r>
    </w:p>
    <w:p>
      <w:pPr>
        <w:spacing w:after="120" w:line="300"/>
        <w:ind w:left="720" w:hanging="720"/>
      </w:pPr>
      <w:r>
        <w:rPr>
          <w:rFonts w:ascii="Open Sans" w:cs="Open Sans" w:eastAsia="Open Sans" w:hAnsi="Open Sans"/>
          <w:color w:val="333333"/>
          <w:sz w:val="20"/>
          <w:szCs w:val="20"/>
        </w:rPr>
        <w:t xml:space="preserve">Attachment 1: QC Review and Sign-off Form — Internal Work</w:t>
      </w:r>
    </w:p>
    <w:p>
      <w:pPr>
        <w:spacing w:after="120" w:line="300"/>
        <w:ind w:left="720" w:hanging="720"/>
      </w:pPr>
      <w:r>
        <w:rPr>
          <w:rFonts w:ascii="Open Sans" w:cs="Open Sans" w:eastAsia="Open Sans" w:hAnsi="Open Sans"/>
          <w:color w:val="333333"/>
          <w:sz w:val="20"/>
          <w:szCs w:val="20"/>
        </w:rPr>
        <w:t xml:space="preserve">Attachment 2: Deliverables Checklist</w:t>
      </w:r>
    </w:p>
    <w:p>
      <w:pPr>
        <w:spacing w:after="120" w:line="300"/>
        <w:ind w:left="720" w:hanging="720"/>
      </w:pPr>
      <w:r>
        <w:rPr>
          <w:rFonts w:ascii="Open Sans" w:cs="Open Sans" w:eastAsia="Open Sans" w:hAnsi="Open Sans"/>
          <w:color w:val="333333"/>
          <w:sz w:val="20"/>
          <w:szCs w:val="20"/>
        </w:rPr>
        <w:t xml:space="preserve">Attachment 3: Scientific Review and Sign-off Form — External Work</w:t>
      </w:r>
    </w:p>
    <w:p>
      <w:r>
        <w:br w:type="page"/>
      </w:r>
    </w:p>
    <w:p>
      <w:pPr>
        <w:spacing w:after="160" w:before="300"/>
      </w:pPr>
      <w:r>
        <w:rPr>
          <w:rFonts w:ascii="Open Sans" w:cs="Open Sans" w:eastAsia="Open Sans" w:hAnsi="Open Sans"/>
          <w:b/>
          <w:bCs/>
          <w:color w:val="1a1a1a"/>
          <w:sz w:val="22"/>
          <w:szCs w:val="22"/>
        </w:rPr>
        <w:t xml:space="preserve">Attachment 1: QC Review and Sign-off Form — Internal Work</w:t>
      </w:r>
    </w:p>
    <w:p>
      <w:pPr>
        <w:spacing w:after="80" w:before="160"/>
      </w:pPr>
      <w:r>
        <w:rPr>
          <w:rFonts w:ascii="Open Sans" w:cs="Open Sans" w:eastAsia="Open Sans" w:hAnsi="Open Sans"/>
          <w:b/>
          <w:bCs/>
          <w:color w:val="333333"/>
          <w:sz w:val="20"/>
          <w:szCs w:val="20"/>
        </w:rPr>
        <w:t xml:space="preserve">1. Data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830"/>
        <w:gridCol w:w="1830"/>
      </w:tblGrid>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Check Item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Criteria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Pass / Fail</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Response to Comment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Source data matches analysis dataset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No missing or extra records; counts reconcile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Units correctly labeled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Units consistent across dataset, outputs, and report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Derived variables correct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Derivations, time calculations, BLQ and missing-data handling per plan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Exclusions documented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Excluded records listed with reasons consistent with plan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80" w:before="160"/>
      </w:pPr>
      <w:r>
        <w:rPr>
          <w:rFonts w:ascii="Open Sans" w:cs="Open Sans" w:eastAsia="Open Sans" w:hAnsi="Open Sans"/>
          <w:b/>
          <w:bCs/>
          <w:color w:val="333333"/>
          <w:sz w:val="20"/>
          <w:szCs w:val="20"/>
        </w:rPr>
        <w:t xml:space="preserve">2. Graphical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830"/>
        <w:gridCol w:w="1830"/>
      </w:tblGrid>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Check Item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Criteria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Pass / Fail</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Response to Comment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Axes labeled correctly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Units and variable names clear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Legends accurate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Match plotted data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Data points plotted correctly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No missing or duplicated points; consistent with dataset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Curve fits / smoothers appropriate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Consistent with stated method and assumptions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Error bars correct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Match calculated variability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Color coding consistent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Matches study conventions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80" w:before="160"/>
      </w:pPr>
      <w:r>
        <w:rPr>
          <w:rFonts w:ascii="Open Sans" w:cs="Open Sans" w:eastAsia="Open Sans" w:hAnsi="Open Sans"/>
          <w:b/>
          <w:bCs/>
          <w:color w:val="333333"/>
          <w:sz w:val="20"/>
          <w:szCs w:val="20"/>
        </w:rPr>
        <w:t xml:space="preserve">3. Statistical &amp; Analysis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830"/>
        <w:gridCol w:w="1830"/>
      </w:tblGrid>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Check Item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Criteria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Pass / Fail</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Response to Comment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Summary statistics / NCA parameters match output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Verified against software output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Methods per plan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Statistics, stratifications, and settings as planned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Outliers handled appropriately</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Documented and justified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Outputs reproducible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Tables and figures regenerated from delivered code and compared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80" w:before="160"/>
      </w:pPr>
      <w:r>
        <w:rPr>
          <w:rFonts w:ascii="Open Sans" w:cs="Open Sans" w:eastAsia="Open Sans" w:hAnsi="Open Sans"/>
          <w:b/>
          <w:bCs/>
          <w:color w:val="333333"/>
          <w:sz w:val="20"/>
          <w:szCs w:val="20"/>
        </w:rPr>
        <w:t xml:space="preserve">4. Documentation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830"/>
        <w:gridCol w:w="1830"/>
      </w:tblGrid>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Check Item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Criteria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Pass / Fail</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Response to Comment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Version control applied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Correct file naming and version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Plan concordance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Deviations documented with rationale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Reported values traced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Values in report or summary trace to outputs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QC form completed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All applicable sections reviewed; Analyst and Reviewer signatures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80" w:before="160"/>
      </w:pPr>
      <w:r>
        <w:rPr>
          <w:rFonts w:ascii="Open Sans" w:cs="Open Sans" w:eastAsia="Open Sans" w:hAnsi="Open Sans"/>
          <w:b/>
          <w:bCs/>
          <w:color w:val="333333"/>
          <w:sz w:val="20"/>
          <w:szCs w:val="20"/>
        </w:rPr>
        <w:t xml:space="preserve">5. Signatures</w:t>
      </w:r>
    </w:p>
    <w:p>
      <w:pPr>
        <w:spacing w:after="120"/>
      </w:pPr>
      <w:r>
        <w:rPr>
          <w:rFonts w:ascii="Open Sans" w:cs="Open Sans" w:eastAsia="Open Sans" w:hAnsi="Open Sans"/>
          <w:color w:val="333333"/>
          <w:sz w:val="20"/>
          <w:szCs w:val="20"/>
        </w:rPr>
        <w:t xml:space="preserve">Analyst: ________________________________    Date: ______________</w:t>
      </w:r>
    </w:p>
    <w:p>
      <w:pPr>
        <w:spacing w:after="120"/>
      </w:pPr>
      <w:r>
        <w:rPr>
          <w:rFonts w:ascii="Open Sans" w:cs="Open Sans" w:eastAsia="Open Sans" w:hAnsi="Open Sans"/>
          <w:color w:val="333333"/>
          <w:sz w:val="20"/>
          <w:szCs w:val="20"/>
        </w:rPr>
        <w:t xml:space="preserve">Reviewer: _______________________________    Date: ______________</w:t>
      </w:r>
    </w:p>
    <w:p>
      <w:r>
        <w:br w:type="page"/>
      </w:r>
    </w:p>
    <w:p>
      <w:pPr>
        <w:spacing w:after="160" w:before="300"/>
      </w:pPr>
      <w:r>
        <w:rPr>
          <w:rFonts w:ascii="Open Sans" w:cs="Open Sans" w:eastAsia="Open Sans" w:hAnsi="Open Sans"/>
          <w:b/>
          <w:bCs/>
          <w:color w:val="1a1a1a"/>
          <w:sz w:val="22"/>
          <w:szCs w:val="22"/>
        </w:rPr>
        <w:t xml:space="preserve">Attachment 2: Deliverables Checklist</w:t>
      </w:r>
    </w:p>
    <w:p>
      <w:pPr>
        <w:spacing w:after="80" w:before="160"/>
      </w:pPr>
      <w:r>
        <w:rPr>
          <w:rFonts w:ascii="Open Sans" w:cs="Open Sans" w:eastAsia="Open Sans" w:hAnsi="Open Sans"/>
          <w:b/>
          <w:bCs/>
          <w:color w:val="333333"/>
          <w:sz w:val="20"/>
          <w:szCs w:val="20"/>
        </w:rPr>
        <w:t xml:space="preserve">Analysis: ______________________________    Analyst: 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3600"/>
      </w:tblGrid>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Deliverable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Provided</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 / Location</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Final analysis dataset(s) with version identifier, and assembly code or documentation (5.2.4.1)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Data definition file (5.2.4.2)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Model code and run records for final and key intermediate models (5.2.4.3)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Model development summary (5.2.4.4)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Post-processing code and code for all tables and figures (5.2.4.5)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Simulation code, inputs, and seeds (5.2.4.6)</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Draft and final report (5.2.4.7)</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Record of software environment (5.2.4.8)</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Provider QC summaries — data, model or results, report (external work; 3.4.1)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Yes ☐ N/A</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120"/>
      </w:pPr>
      <w:r>
        <w:rPr>
          <w:rFonts w:ascii="Open Sans" w:cs="Open Sans" w:eastAsia="Open Sans" w:hAnsi="Open Sans"/>
          <w:color w:val="333333"/>
          <w:sz w:val="20"/>
          <w:szCs w:val="20"/>
        </w:rPr>
        <w:t xml:space="preserve">Completed by (Reviewer): _______________________    Date: ______________</w:t>
      </w:r>
    </w:p>
    <w:p>
      <w:r>
        <w:br w:type="page"/>
      </w:r>
    </w:p>
    <w:p>
      <w:pPr>
        <w:spacing w:after="160" w:before="300"/>
      </w:pPr>
      <w:r>
        <w:rPr>
          <w:rFonts w:ascii="Open Sans" w:cs="Open Sans" w:eastAsia="Open Sans" w:hAnsi="Open Sans"/>
          <w:b/>
          <w:bCs/>
          <w:color w:val="1a1a1a"/>
          <w:sz w:val="22"/>
          <w:szCs w:val="22"/>
        </w:rPr>
        <w:t xml:space="preserve">Attachment 3: Scientific Review and Sign-off Form — External Work</w:t>
      </w:r>
    </w:p>
    <w:p>
      <w:pPr>
        <w:spacing w:after="80" w:before="160"/>
      </w:pPr>
      <w:r>
        <w:rPr>
          <w:rFonts w:ascii="Open Sans" w:cs="Open Sans" w:eastAsia="Open Sans" w:hAnsi="Open Sans"/>
          <w:b/>
          <w:bCs/>
          <w:color w:val="333333"/>
          <w:sz w:val="20"/>
          <w:szCs w:val="20"/>
        </w:rPr>
        <w:t xml:space="preserve">1. Data &amp; Plan Conformance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830"/>
        <w:gridCol w:w="1830"/>
      </w:tblGrid>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Check Item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Criteria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Pass / Fail</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Response to Comment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Data included and exclusions per plan</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Studies, exclusions, BLQ / missing / dosing handling consistent with plan and data specification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Exclusion listing plausible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No pattern likely to bias the analysis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Provider data QC summary received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Covers main data checks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80" w:before="160"/>
      </w:pPr>
      <w:r>
        <w:rPr>
          <w:rFonts w:ascii="Open Sans" w:cs="Open Sans" w:eastAsia="Open Sans" w:hAnsi="Open Sans"/>
          <w:b/>
          <w:bCs/>
          <w:color w:val="333333"/>
          <w:sz w:val="20"/>
          <w:szCs w:val="20"/>
        </w:rPr>
        <w:t xml:space="preserve">2. Model / Results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830"/>
        <w:gridCol w:w="1830"/>
      </w:tblGrid>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Check Item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Criteria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Pass / Fail</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Response to Comment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Model development path defensible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Consistent with plan and prior knowledge; departures explained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Parameter estimates plausible and precise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Reviewed against prior knowledge and reported precision</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Model evaluation supports intended use</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Goodness of fit, predictive checks, and uncertainty reviewed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Provider model QC summary received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Available and covers final model</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Spot checks (if performed)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e.g., final model re-run; results consistent with report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80" w:before="160"/>
      </w:pPr>
      <w:r>
        <w:rPr>
          <w:rFonts w:ascii="Open Sans" w:cs="Open Sans" w:eastAsia="Open Sans" w:hAnsi="Open Sans"/>
          <w:b/>
          <w:bCs/>
          <w:color w:val="333333"/>
          <w:sz w:val="20"/>
          <w:szCs w:val="20"/>
        </w:rPr>
        <w:t xml:space="preserve">3. Report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830"/>
        <w:gridCol w:w="1830"/>
      </w:tblGrid>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Check Item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Criteria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Pass / Fail</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Response to Comment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Conclusions supported by results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Assumptions and limitations stated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Methods as agreed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Consistent with plan and deliverables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Guidance and development plan alignment</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Applicable guidance (Section 6); Program Lead consulted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Provider report QC summary received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Includes tie-out of reported values to outputs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80" w:before="160"/>
      </w:pPr>
      <w:r>
        <w:rPr>
          <w:rFonts w:ascii="Open Sans" w:cs="Open Sans" w:eastAsia="Open Sans" w:hAnsi="Open Sans"/>
          <w:b/>
          <w:bCs/>
          <w:color w:val="333333"/>
          <w:sz w:val="20"/>
          <w:szCs w:val="20"/>
        </w:rPr>
        <w:t xml:space="preserve">4. Documentation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700"/>
        <w:gridCol w:w="1830"/>
        <w:gridCol w:w="1830"/>
      </w:tblGrid>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Check Item</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Criteria</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Pass / Fail</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Comments</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bCs/>
                <w:color w:val="333333"/>
                <w:sz w:val="20"/>
                <w:szCs w:val="20"/>
              </w:rPr>
              <w:t xml:space="preserve">Response to Comment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Agreed deliverables received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Per Section 5.2.4 and Statement of Work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Version control applied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File naming and versions correct</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Review form completed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All applicable sections reviewed; Analyst and Reviewer signatures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Pass ☐ Fail ☐ N/A</w:t>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c>
          <w:tcPr>
            <w:tcW w:type="dxa" w:w="183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Open Sans" w:cs="Open Sans" w:eastAsia="Open Sans" w:hAnsi="Open Sans"/>
                <w:b w:val="false"/>
                <w:bCs w:val="false"/>
                <w:color w:val="333333"/>
                <w:sz w:val="20"/>
                <w:szCs w:val="20"/>
              </w:rPr>
              <w:t xml:space="preserve"/>
            </w:r>
          </w:p>
        </w:tc>
      </w:tr>
    </w:tbl>
    <w:p>
      <w:pPr>
        <w:spacing w:after="120"/>
      </w:pPr>
    </w:p>
    <w:p>
      <w:pPr>
        <w:spacing w:after="80" w:before="160"/>
      </w:pPr>
      <w:r>
        <w:rPr>
          <w:rFonts w:ascii="Open Sans" w:cs="Open Sans" w:eastAsia="Open Sans" w:hAnsi="Open Sans"/>
          <w:b/>
          <w:bCs/>
          <w:color w:val="333333"/>
          <w:sz w:val="20"/>
          <w:szCs w:val="20"/>
        </w:rPr>
        <w:t xml:space="preserve">5. Signatures</w:t>
      </w:r>
    </w:p>
    <w:p>
      <w:pPr>
        <w:spacing w:after="120"/>
      </w:pPr>
      <w:r>
        <w:rPr>
          <w:rFonts w:ascii="Open Sans" w:cs="Open Sans" w:eastAsia="Open Sans" w:hAnsi="Open Sans"/>
          <w:color w:val="333333"/>
          <w:sz w:val="20"/>
          <w:szCs w:val="20"/>
        </w:rPr>
        <w:t xml:space="preserve">Analyst: ________________________________    Date: ______________</w:t>
      </w:r>
    </w:p>
    <w:p>
      <w:pPr>
        <w:spacing w:after="120"/>
      </w:pPr>
      <w:r>
        <w:rPr>
          <w:rFonts w:ascii="Open Sans" w:cs="Open Sans" w:eastAsia="Open Sans" w:hAnsi="Open Sans"/>
          <w:color w:val="333333"/>
          <w:sz w:val="20"/>
          <w:szCs w:val="20"/>
        </w:rPr>
        <w:t xml:space="preserve">Reviewer: _______________________________    Date: ______________</w:t>
      </w:r>
    </w:p>
    <w:sectPr>
      <w:headerReference w:type="default" r:id="rId7"/>
      <w:footerReference w:type="default" r:id="rId8"/>
      <w:pgSz w:w="12240" w:h="15840" w:orient="portrait"/>
      <w:pgMar w:top="720" w:right="1440" w:bottom="1080" w:left="144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tabs>
        <w:tab w:val="right" w:pos="9360"/>
      </w:tabs>
    </w:pPr>
    <w:r>
      <w:rPr>
        <w:rFonts w:ascii="Open Sans" w:cs="Open Sans" w:eastAsia="Open Sans" w:hAnsi="Open Sans"/>
        <w:color w:val="595959"/>
        <w:sz w:val="16"/>
        <w:szCs w:val="16"/>
      </w:rPr>
      <w:t xml:space="preserve">Property of Helus. </w:t>
    </w:r>
    <w:r>
      <w:rPr>
        <w:rFonts w:ascii="Open Sans" w:cs="Open Sans" w:eastAsia="Open Sans" w:hAnsi="Open Sans"/>
        <w:b/>
        <w:bCs/>
        <w:color w:val="595959"/>
        <w:sz w:val="16"/>
        <w:szCs w:val="16"/>
      </w:rPr>
      <w:t xml:space="preserve">CONFIDENTIAL</w:t>
    </w:r>
    <w:r>
      <w:rPr>
        <w:rFonts w:ascii="Open Sans" w:cs="Open Sans" w:eastAsia="Open Sans" w:hAnsi="Open Sans"/>
        <w:color w:val="595959"/>
        <w:sz w:val="16"/>
        <w:szCs w:val="16"/>
      </w:rPr>
      <w:t xml:space="preserve">. Unauthorized distribution or copying prohibited.</w:t>
    </w:r>
    <w:r>
      <w:rPr>
        <w:rFonts w:ascii="Open Sans" w:cs="Open Sans" w:eastAsia="Open Sans" w:hAnsi="Open Sans"/>
        <w:color w:val="595959"/>
        <w:sz w:val="16"/>
        <w:szCs w:val="16"/>
      </w:rPr>
      <w:t xml:space="preserve">	Page </w:t>
    </w:r>
    <w:r>
      <w:rPr>
        <w:rFonts w:ascii="Open Sans" w:cs="Open Sans" w:eastAsia="Open Sans" w:hAnsi="Open Sans"/>
        <w:color w:val="595959"/>
        <w:sz w:val="16"/>
        <w:szCs w:val="16"/>
      </w:rPr>
      <w:fldChar w:fldCharType="begin"/>
      <w:instrText xml:space="preserve">PAGE</w:instrText>
      <w:fldChar w:fldCharType="separate"/>
      <w:fldChar w:fldCharType="end"/>
    </w:r>
    <w:r>
      <w:rPr>
        <w:rFonts w:ascii="Open Sans" w:cs="Open Sans" w:eastAsia="Open Sans" w:hAnsi="Open Sans"/>
        <w:color w:val="595959"/>
        <w:sz w:val="16"/>
        <w:szCs w:val="16"/>
      </w:rPr>
      <w:t xml:space="preserve"> of </w:t>
    </w:r>
    <w:r>
      <w:rPr>
        <w:rFonts w:ascii="Open Sans" w:cs="Open Sans" w:eastAsia="Open Sans" w:hAnsi="Open Sans"/>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spacing w:after="60"/>
      <w:jc w:val="right"/>
    </w:pPr>
    <w:r>
      <w:rPr>
        <w:rFonts w:ascii="Open Sans" w:cs="Open Sans" w:eastAsia="Open Sans" w:hAnsi="Open Sans"/>
        <w:b/>
        <w:bCs/>
        <w:color w:val="333333"/>
        <w:sz w:val="20"/>
        <w:szCs w:val="20"/>
      </w:rPr>
      <w:t xml:space="preserve">Standard Operating Procedure</w:t>
    </w:r>
  </w:p>
  <w:p>
    <w:pPr>
      <w:tabs>
        <w:tab w:val="right" w:pos="9360"/>
      </w:tabs>
      <w:spacing w:after="20"/>
    </w:pPr>
    <w:r>
      <w:rPr>
        <w:rFonts w:ascii="Open Sans" w:cs="Open Sans" w:eastAsia="Open Sans" w:hAnsi="Open Sans"/>
        <w:color w:val="333333"/>
        <w:sz w:val="20"/>
        <w:szCs w:val="20"/>
      </w:rPr>
      <w:t xml:space="preserve">Helus</w:t>
    </w:r>
    <w:r>
      <w:rPr>
        <w:rFonts w:ascii="Open Sans" w:cs="Open Sans" w:eastAsia="Open Sans" w:hAnsi="Open Sans"/>
        <w:color w:val="333333"/>
        <w:sz w:val="20"/>
        <w:szCs w:val="20"/>
      </w:rPr>
      <w:t xml:space="preserve">	SOP-XX</w:t>
    </w:r>
  </w:p>
  <w:p>
    <w:pPr>
      <w:pBdr>
        <w:bottom w:val="single" w:color="BFBFBF" w:sz="4" w:space="2"/>
      </w:pBdr>
      <w:tabs>
        <w:tab w:val="right" w:pos="9360"/>
      </w:tabs>
      <w:spacing w:after="200"/>
    </w:pPr>
    <w:r>
      <w:rPr>
        <w:rFonts w:ascii="Open Sans" w:cs="Open Sans" w:eastAsia="Open Sans" w:hAnsi="Open Sans"/>
        <w:color w:val="333333"/>
        <w:sz w:val="20"/>
        <w:szCs w:val="20"/>
      </w:rPr>
      <w:t xml:space="preserve">Oversight and Review of Quantitative Analyses</w:t>
    </w:r>
    <w:r>
      <w:rPr>
        <w:rFonts w:ascii="Open Sans" w:cs="Open Sans" w:eastAsia="Open Sans" w:hAnsi="Open Sans"/>
        <w:color w:val="333333"/>
        <w:sz w:val="20"/>
        <w:szCs w:val="20"/>
      </w:rPr>
      <w:t xml:space="preserve">	Version: 0.2 (draft) | Effective: TBD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11b8a2009fe8f401cfd154480d44a859124529.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2026-08-26T14:29:59.659Z</dcterms:created>
  <dcterms:modified xsi:type="dcterms:W3CDTF">2026-08-26T14:29:59.659Z</dcterms:modified>
</cp:coreProperties>
</file>

<file path=docProps/custom.xml><?xml version="1.0" encoding="utf-8"?>
<Properties xmlns="http://schemas.openxmlformats.org/officeDocument/2006/custom-properties" xmlns:vt="http://schemas.openxmlformats.org/officeDocument/2006/docPropsVTypes"/>
</file>