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F1651">
      <w:pPr>
        <w:jc w:val="center"/>
      </w:pPr>
      <w:r>
        <w:rPr>
          <w:rFonts w:ascii="黑体" w:hAnsi="黑体" w:eastAsia="黑体"/>
          <w:b/>
          <w:sz w:val="36"/>
        </w:rPr>
        <w:t>关于开展永州市冷水滩区老火车站片区城市更新项目</w:t>
      </w:r>
    </w:p>
    <w:p w14:paraId="0D975688">
      <w:pPr>
        <w:jc w:val="center"/>
      </w:pPr>
      <w:r>
        <w:rPr>
          <w:rFonts w:ascii="黑体" w:hAnsi="黑体" w:eastAsia="黑体"/>
          <w:b/>
          <w:sz w:val="36"/>
        </w:rPr>
        <w:t>街道社区基础调研工作的函</w:t>
      </w:r>
    </w:p>
    <w:p w14:paraId="7836156D"/>
    <w:p w14:paraId="13AFC158">
      <w:r>
        <w:rPr>
          <w:rFonts w:ascii="宋体" w:hAnsi="宋体" w:eastAsia="宋体"/>
          <w:sz w:val="24"/>
        </w:rPr>
        <w:t>梧桐街道办事处、肖家园街道办事处、菱角山街道办事处：</w:t>
      </w:r>
    </w:p>
    <w:p w14:paraId="336B6F2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住房和城乡建设部关于城市更新工作的相关要求及省、市住建部门相关工作部署，按照永州市冷水滩区老火车站片区城市更新项目工作安排，项目组牵头开展老火车站片区城市更新项目基础调研工作，调研内容涵盖城市体检、片区策划、实施方案编制等方面。</w:t>
      </w:r>
    </w:p>
    <w:p w14:paraId="4AC3A2B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本次调研工作范围为：珊瑚路以南，车站路以东，春江路以西，湘江西路以北，总面积约234.4公顷。涉及梧桐街道白竹亭社区、肖家园街道又一村社区、菱角山街道活龙井社区、菱角山街道文昌阁社区。</w:t>
      </w:r>
    </w:p>
    <w:p w14:paraId="05DB422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为扎实推进调研工作，需各街道办事处及所属社区协助提供相关基础资料，并组织开展座谈交流。具体事项如下：</w:t>
      </w:r>
    </w:p>
    <w:p w14:paraId="4DC2EF17">
      <w:r>
        <w:br w:type="page"/>
      </w:r>
    </w:p>
    <w:p w14:paraId="460A413B">
      <w:pPr>
        <w:spacing w:before="360" w:after="240"/>
      </w:pPr>
      <w:r>
        <w:rPr>
          <w:rFonts w:ascii="黑体" w:hAnsi="黑体" w:eastAsia="黑体"/>
          <w:b/>
          <w:sz w:val="32"/>
        </w:rPr>
        <w:t>一、需调取的基础资料清单</w:t>
      </w:r>
    </w:p>
    <w:p w14:paraId="56CEF3F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本次资料调取以"尽可能全面、应提尽提"为原则。以下清单为项目组根据城市体检、片区策划、实施方案编制工作需要梳理的资料类型，列举需要的资料。</w:t>
      </w:r>
    </w:p>
    <w:p w14:paraId="1556D84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请街道社区对照清单，如有下列资料，请尽量提供原件或电子件，有相关或相近的资料都可以提供。同时，对本片区城市更新工作有用但不在上述清单范围内的其他资料，也请一并提供给项目组工作人员。</w:t>
      </w:r>
    </w:p>
    <w:p w14:paraId="10409A87">
      <w:pPr>
        <w:spacing w:line="360" w:lineRule="auto"/>
        <w:ind w:firstLine="480"/>
      </w:pPr>
      <w:r>
        <w:rPr>
          <w:rFonts w:hint="eastAsia"/>
          <w:sz w:val="24"/>
          <w:lang w:val="en-US" w:eastAsia="zh-CN"/>
        </w:rPr>
        <w:t>另附件为需要填报资料，如已有如下相关资料的，表格可不填写，直接提供资料即可。</w:t>
      </w:r>
      <w:r>
        <w:rPr>
          <w:rFonts w:ascii="宋体" w:hAnsi="宋体" w:eastAsia="宋体"/>
          <w:sz w:val="24"/>
        </w:rPr>
        <w:t>具体填报表格见附件《老火车站片区街道社区调研表格模板》。</w:t>
      </w:r>
    </w:p>
    <w:p w14:paraId="0A0288C6">
      <w:pPr>
        <w:spacing w:before="240" w:after="160"/>
      </w:pPr>
      <w:r>
        <w:rPr>
          <w:rFonts w:ascii="黑体" w:hAnsi="黑体" w:eastAsia="黑体"/>
          <w:b/>
          <w:sz w:val="28"/>
        </w:rPr>
        <w:t>（一）小区基础资料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327"/>
        <w:gridCol w:w="1873"/>
        <w:gridCol w:w="1831"/>
      </w:tblGrid>
      <w:tr w14:paraId="3B8F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  <w:vAlign w:val="center"/>
          </w:tcPr>
          <w:p w14:paraId="6FFE4E16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1F6BB26C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A5B8FF8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  <w:vAlign w:val="center"/>
          </w:tcPr>
          <w:p w14:paraId="0985DF2F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52B5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C7CF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4E0041F1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各小区基本情况表（小区名称、地址、所属社区、户数、楼栋数、建成年代、产权单位、物业管理情况）</w:t>
            </w:r>
          </w:p>
        </w:tc>
        <w:tc>
          <w:tcPr>
            <w:tcW w:w="2161" w:type="dxa"/>
            <w:vAlign w:val="center"/>
          </w:tcPr>
          <w:p w14:paraId="546A7CF9">
            <w:pPr>
              <w:spacing w:after="0" w:line="240" w:lineRule="auto"/>
              <w:jc w:val="both"/>
            </w:pPr>
          </w:p>
        </w:tc>
        <w:tc>
          <w:tcPr>
            <w:tcW w:w="2161" w:type="dxa"/>
            <w:vAlign w:val="center"/>
          </w:tcPr>
          <w:p w14:paraId="11B13E53">
            <w:pPr>
              <w:spacing w:after="0" w:line="240" w:lineRule="auto"/>
              <w:jc w:val="both"/>
            </w:pPr>
          </w:p>
        </w:tc>
      </w:tr>
      <w:tr w14:paraId="7FCD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A4F8C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7777AC26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小区逐栋台账（每个小区的楼栋数、单元数、层数、结构类型、建筑质量、产权情况）</w:t>
            </w:r>
          </w:p>
        </w:tc>
        <w:tc>
          <w:tcPr>
            <w:tcW w:w="2161" w:type="dxa"/>
            <w:vAlign w:val="center"/>
          </w:tcPr>
          <w:p w14:paraId="1C1C872E">
            <w:pPr>
              <w:spacing w:after="0" w:line="240" w:lineRule="auto"/>
              <w:jc w:val="both"/>
            </w:pPr>
          </w:p>
        </w:tc>
        <w:tc>
          <w:tcPr>
            <w:tcW w:w="2161" w:type="dxa"/>
            <w:vAlign w:val="center"/>
          </w:tcPr>
          <w:p w14:paraId="7F45C4F8">
            <w:pPr>
              <w:spacing w:after="0" w:line="240" w:lineRule="auto"/>
              <w:jc w:val="both"/>
            </w:pPr>
          </w:p>
        </w:tc>
      </w:tr>
      <w:tr w14:paraId="691BE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DEA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6B5B63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小区基础设施现状（供水方式、排水雨污分流/合流、供电、燃气有无、道路、照明、环卫、消防情况）</w:t>
            </w:r>
          </w:p>
        </w:tc>
        <w:tc>
          <w:tcPr>
            <w:tcW w:w="2161" w:type="dxa"/>
            <w:vAlign w:val="center"/>
          </w:tcPr>
          <w:p w14:paraId="316E41F5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2E201B9C">
            <w:pPr>
              <w:spacing w:after="0" w:line="240" w:lineRule="auto"/>
              <w:jc w:val="left"/>
            </w:pPr>
          </w:p>
        </w:tc>
      </w:tr>
      <w:tr w14:paraId="49DA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1BF8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70FCA0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小区物业情况（有无物业、物业用房、门卫、物业费标准、业委会成立情况、收缴率、监控设施）</w:t>
            </w:r>
          </w:p>
        </w:tc>
        <w:tc>
          <w:tcPr>
            <w:tcW w:w="2161" w:type="dxa"/>
            <w:vAlign w:val="center"/>
          </w:tcPr>
          <w:p w14:paraId="2A28B72E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43243CB2">
            <w:pPr>
              <w:spacing w:after="0" w:line="240" w:lineRule="auto"/>
              <w:jc w:val="left"/>
            </w:pPr>
          </w:p>
        </w:tc>
      </w:tr>
      <w:tr w14:paraId="4E6E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51A43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61D3E6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小区改造历史（各小区是否已改造、改造年份、改造内容、资金来源、居民出资情况）</w:t>
            </w:r>
          </w:p>
        </w:tc>
        <w:tc>
          <w:tcPr>
            <w:tcW w:w="2161" w:type="dxa"/>
            <w:vAlign w:val="center"/>
          </w:tcPr>
          <w:p w14:paraId="1BBCF60B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3BAF5C8C">
            <w:pPr>
              <w:spacing w:after="0" w:line="240" w:lineRule="auto"/>
              <w:jc w:val="left"/>
            </w:pPr>
          </w:p>
        </w:tc>
      </w:tr>
    </w:tbl>
    <w:p w14:paraId="185F4B2E"/>
    <w:p w14:paraId="44CC49C3">
      <w:pPr>
        <w:spacing w:before="240" w:after="160"/>
      </w:pPr>
      <w:r>
        <w:rPr>
          <w:rFonts w:ascii="黑体" w:hAnsi="黑体" w:eastAsia="黑体"/>
          <w:b/>
          <w:sz w:val="28"/>
        </w:rPr>
        <w:t>（二）社区基础资料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3388"/>
        <w:gridCol w:w="1855"/>
        <w:gridCol w:w="1810"/>
      </w:tblGrid>
      <w:tr w14:paraId="151B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</w:tcPr>
          <w:p w14:paraId="2206D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</w:tcPr>
          <w:p w14:paraId="4BAD6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</w:tcPr>
          <w:p w14:paraId="67ABF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</w:tcPr>
          <w:p w14:paraId="06B894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158A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043B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6FCAA0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社区情况汇总表（各社区面积、人口户数、包含小区数量、辖区单位、社区工作力量、存在的主要问题）</w:t>
            </w:r>
          </w:p>
        </w:tc>
        <w:tc>
          <w:tcPr>
            <w:tcW w:w="2161" w:type="dxa"/>
            <w:vAlign w:val="center"/>
          </w:tcPr>
          <w:p w14:paraId="6039F021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3B70398C">
            <w:pPr>
              <w:spacing w:after="0" w:line="240" w:lineRule="auto"/>
              <w:jc w:val="left"/>
            </w:pPr>
          </w:p>
        </w:tc>
      </w:tr>
      <w:tr w14:paraId="148F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360C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044E94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人口资料（分社区居住户数、户籍人口、常住人口、老年人口60+/65+、租住人口、流动人口，数据年份和口径请标注清楚）</w:t>
            </w:r>
          </w:p>
        </w:tc>
        <w:tc>
          <w:tcPr>
            <w:tcW w:w="2161" w:type="dxa"/>
            <w:vAlign w:val="center"/>
          </w:tcPr>
          <w:p w14:paraId="11B2E41C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7A0BD17F">
            <w:pPr>
              <w:spacing w:after="0" w:line="240" w:lineRule="auto"/>
              <w:jc w:val="left"/>
            </w:pPr>
          </w:p>
        </w:tc>
      </w:tr>
      <w:tr w14:paraId="6D76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1D17F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5AD1B7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特殊群体台账（低保户、特困户、残疾人、独居老人数量及主要分布小区，脱敏统计）</w:t>
            </w:r>
          </w:p>
        </w:tc>
        <w:tc>
          <w:tcPr>
            <w:tcW w:w="2161" w:type="dxa"/>
            <w:vAlign w:val="center"/>
          </w:tcPr>
          <w:p w14:paraId="10FB6FB4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46C1B80D">
            <w:pPr>
              <w:spacing w:after="0" w:line="240" w:lineRule="auto"/>
              <w:jc w:val="left"/>
            </w:pPr>
          </w:p>
        </w:tc>
      </w:tr>
      <w:tr w14:paraId="4BC7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6F262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5AD329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社区服务设施配置（各社区服务中心位置、面积、功能配置、运营状况）</w:t>
            </w:r>
          </w:p>
        </w:tc>
        <w:tc>
          <w:tcPr>
            <w:tcW w:w="2161" w:type="dxa"/>
            <w:vAlign w:val="center"/>
          </w:tcPr>
          <w:p w14:paraId="27805AEE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36A58A1B">
            <w:pPr>
              <w:spacing w:after="0" w:line="240" w:lineRule="auto"/>
              <w:jc w:val="left"/>
            </w:pPr>
          </w:p>
        </w:tc>
      </w:tr>
      <w:tr w14:paraId="37A3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284DAC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51869C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社区历史与文化（老地名、特色街巷、历史故事、传统风貌建筑、非物质文化遗产，相关文字或图片资料）</w:t>
            </w:r>
          </w:p>
        </w:tc>
        <w:tc>
          <w:tcPr>
            <w:tcW w:w="2161" w:type="dxa"/>
            <w:vAlign w:val="center"/>
          </w:tcPr>
          <w:p w14:paraId="176D2374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23E5216A">
            <w:pPr>
              <w:spacing w:after="0" w:line="240" w:lineRule="auto"/>
              <w:jc w:val="left"/>
            </w:pPr>
          </w:p>
        </w:tc>
      </w:tr>
    </w:tbl>
    <w:p w14:paraId="2067730A"/>
    <w:p w14:paraId="4DED5558">
      <w:pPr>
        <w:spacing w:before="240" w:after="160"/>
      </w:pPr>
      <w:r>
        <w:rPr>
          <w:rFonts w:ascii="黑体" w:hAnsi="黑体" w:eastAsia="黑体"/>
          <w:b/>
          <w:sz w:val="28"/>
        </w:rPr>
        <w:t>（三）违章建筑信息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327"/>
        <w:gridCol w:w="1873"/>
        <w:gridCol w:w="1831"/>
      </w:tblGrid>
      <w:tr w14:paraId="6C52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</w:tcPr>
          <w:p w14:paraId="2A8E90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</w:tcPr>
          <w:p w14:paraId="3E12C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</w:tcPr>
          <w:p w14:paraId="0ABA1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</w:tcPr>
          <w:p w14:paraId="56C622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3429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55E8C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top"/>
          </w:tcPr>
          <w:p w14:paraId="5FAED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违章建筑台账（辖区内违章建筑位置、面积、类型、建设时间、当事人、处理情况：已拆除/待拆除/已处罚/历史遗留）</w:t>
            </w:r>
          </w:p>
        </w:tc>
        <w:tc>
          <w:tcPr>
            <w:tcW w:w="2161" w:type="dxa"/>
            <w:vAlign w:val="top"/>
          </w:tcPr>
          <w:p w14:paraId="7D4A96AE">
            <w:pPr>
              <w:spacing w:after="0" w:line="240" w:lineRule="auto"/>
              <w:jc w:val="center"/>
            </w:pPr>
          </w:p>
        </w:tc>
        <w:tc>
          <w:tcPr>
            <w:tcW w:w="2161" w:type="dxa"/>
            <w:vAlign w:val="top"/>
          </w:tcPr>
          <w:p w14:paraId="2A665EC2">
            <w:pPr>
              <w:spacing w:after="0" w:line="240" w:lineRule="auto"/>
              <w:jc w:val="center"/>
            </w:pPr>
          </w:p>
        </w:tc>
      </w:tr>
      <w:tr w14:paraId="071B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AF0A9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top"/>
          </w:tcPr>
          <w:p w14:paraId="6BE027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小区内私搭乱建情况（各小区内私搭乱建的分布、数量、典型情况，居民反映强烈的违建点位）</w:t>
            </w:r>
          </w:p>
        </w:tc>
        <w:tc>
          <w:tcPr>
            <w:tcW w:w="2161" w:type="dxa"/>
            <w:vAlign w:val="top"/>
          </w:tcPr>
          <w:p w14:paraId="091E1B25">
            <w:pPr>
              <w:spacing w:after="0" w:line="240" w:lineRule="auto"/>
              <w:jc w:val="center"/>
            </w:pPr>
          </w:p>
        </w:tc>
        <w:tc>
          <w:tcPr>
            <w:tcW w:w="2161" w:type="dxa"/>
            <w:vAlign w:val="top"/>
          </w:tcPr>
          <w:p w14:paraId="30601E46">
            <w:pPr>
              <w:spacing w:after="0" w:line="240" w:lineRule="auto"/>
              <w:jc w:val="center"/>
            </w:pPr>
          </w:p>
        </w:tc>
      </w:tr>
    </w:tbl>
    <w:p w14:paraId="6E67618D"/>
    <w:p w14:paraId="44DF24AF">
      <w:pPr>
        <w:spacing w:before="240" w:after="160"/>
      </w:pPr>
      <w:r>
        <w:rPr>
          <w:rFonts w:ascii="黑体" w:hAnsi="黑体" w:eastAsia="黑体"/>
          <w:b/>
          <w:sz w:val="28"/>
        </w:rPr>
        <w:t>（四）已开展及拟开展的更新项目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327"/>
        <w:gridCol w:w="1873"/>
        <w:gridCol w:w="1831"/>
      </w:tblGrid>
      <w:tr w14:paraId="6F60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0" w:type="dxa"/>
            <w:shd w:val="clear" w:color="auto" w:fill="D9E2F3"/>
          </w:tcPr>
          <w:p w14:paraId="64BA0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</w:tcPr>
          <w:p w14:paraId="1FD520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</w:tcPr>
          <w:p w14:paraId="08775D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</w:tcPr>
          <w:p w14:paraId="342D6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3653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AE06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2A6898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老旧小区改造项目清单（已改造/正在改造/计划改造的老旧小区清单，含小区名称、改造年份、改造内容、投资金额、资金来源、工期、实施单位）</w:t>
            </w:r>
          </w:p>
        </w:tc>
        <w:tc>
          <w:tcPr>
            <w:tcW w:w="2161" w:type="dxa"/>
            <w:vAlign w:val="center"/>
          </w:tcPr>
          <w:p w14:paraId="00DE9242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12E23814">
            <w:pPr>
              <w:spacing w:after="0" w:line="240" w:lineRule="auto"/>
              <w:jc w:val="left"/>
            </w:pPr>
          </w:p>
        </w:tc>
      </w:tr>
      <w:tr w14:paraId="5DF1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3B661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7EE631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已开展的环境整治项目（已实施的道路整治、绿化提升、外立面改造、照明改造等环境整治项目清单及内容）</w:t>
            </w:r>
          </w:p>
        </w:tc>
        <w:tc>
          <w:tcPr>
            <w:tcW w:w="2161" w:type="dxa"/>
            <w:vAlign w:val="center"/>
          </w:tcPr>
          <w:p w14:paraId="782EE1BF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7E95EDCC">
            <w:pPr>
              <w:spacing w:after="0" w:line="240" w:lineRule="auto"/>
              <w:jc w:val="left"/>
            </w:pPr>
          </w:p>
        </w:tc>
      </w:tr>
      <w:tr w14:paraId="7416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4FBDC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762B28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基础设施改造项目（供水、排水、燃气、电力、通信等基础设施改造项目清单，含位置、内容、投资、工期）</w:t>
            </w:r>
          </w:p>
        </w:tc>
        <w:tc>
          <w:tcPr>
            <w:tcW w:w="2161" w:type="dxa"/>
            <w:vAlign w:val="center"/>
          </w:tcPr>
          <w:p w14:paraId="4C1B141D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0DD75E69">
            <w:pPr>
              <w:spacing w:after="0" w:line="240" w:lineRule="auto"/>
              <w:jc w:val="left"/>
            </w:pPr>
          </w:p>
        </w:tc>
      </w:tr>
      <w:tr w14:paraId="3960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57692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670D60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上级已安排及拟安排项目（上级部门已下达或拟下达涉及本片区的项目，含项目名称、来源渠道、内容、投资、时间节点、责任单位）</w:t>
            </w:r>
          </w:p>
        </w:tc>
        <w:tc>
          <w:tcPr>
            <w:tcW w:w="2161" w:type="dxa"/>
            <w:vAlign w:val="center"/>
          </w:tcPr>
          <w:p w14:paraId="1E5FAB20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2A72BB39">
            <w:pPr>
              <w:spacing w:after="0" w:line="240" w:lineRule="auto"/>
              <w:jc w:val="left"/>
            </w:pPr>
          </w:p>
        </w:tc>
      </w:tr>
      <w:tr w14:paraId="1249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045FD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6543F1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项目申报材料（各类项目的申报材料、实施方案、可研报告、初步设计等）</w:t>
            </w:r>
          </w:p>
        </w:tc>
        <w:tc>
          <w:tcPr>
            <w:tcW w:w="2161" w:type="dxa"/>
            <w:vAlign w:val="center"/>
          </w:tcPr>
          <w:p w14:paraId="12C37E93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0836E156">
            <w:pPr>
              <w:spacing w:after="0" w:line="240" w:lineRule="auto"/>
              <w:jc w:val="left"/>
            </w:pPr>
          </w:p>
        </w:tc>
      </w:tr>
      <w:tr w14:paraId="7F13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09793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161" w:type="dxa"/>
            <w:vAlign w:val="center"/>
          </w:tcPr>
          <w:p w14:paraId="1666C1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加装电梯数据（已加装电梯数量、位置、4-6层住宅清单、加装条件评估、补贴政策）</w:t>
            </w:r>
          </w:p>
        </w:tc>
        <w:tc>
          <w:tcPr>
            <w:tcW w:w="2161" w:type="dxa"/>
            <w:vAlign w:val="center"/>
          </w:tcPr>
          <w:p w14:paraId="3816D8E2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3E11D722">
            <w:pPr>
              <w:spacing w:after="0" w:line="240" w:lineRule="auto"/>
              <w:jc w:val="left"/>
            </w:pPr>
          </w:p>
        </w:tc>
      </w:tr>
    </w:tbl>
    <w:p w14:paraId="3F11D0E9"/>
    <w:p w14:paraId="76BAD9B0">
      <w:pPr>
        <w:spacing w:before="240" w:after="160"/>
      </w:pPr>
      <w:r>
        <w:rPr>
          <w:rFonts w:ascii="黑体" w:hAnsi="黑体" w:eastAsia="黑体"/>
          <w:b/>
          <w:sz w:val="28"/>
        </w:rPr>
        <w:t>（五）相关规划和体检资料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327"/>
        <w:gridCol w:w="1873"/>
        <w:gridCol w:w="1831"/>
      </w:tblGrid>
      <w:tr w14:paraId="64CC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</w:tcPr>
          <w:p w14:paraId="57831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</w:tcPr>
          <w:p w14:paraId="06CB9E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</w:tcPr>
          <w:p w14:paraId="50BD41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</w:tcPr>
          <w:p w14:paraId="5ED01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4C09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7FF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5BE976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城市体检相关资料（城市体检报告中涉及本街道/社区的内容，指标数据、问题清单、整改建议）</w:t>
            </w:r>
          </w:p>
        </w:tc>
        <w:tc>
          <w:tcPr>
            <w:tcW w:w="2161" w:type="dxa"/>
            <w:vAlign w:val="center"/>
          </w:tcPr>
          <w:p w14:paraId="383876A1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30C98030">
            <w:pPr>
              <w:spacing w:after="0" w:line="240" w:lineRule="auto"/>
              <w:jc w:val="left"/>
            </w:pPr>
          </w:p>
        </w:tc>
      </w:tr>
      <w:tr w14:paraId="7CFC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63EA2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2AAFE1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城市更新专项规划相关资料（城市更新专项规划中涉及本片区的内容，更新单元划分、更新策略、项目库）</w:t>
            </w:r>
          </w:p>
        </w:tc>
        <w:tc>
          <w:tcPr>
            <w:tcW w:w="2161" w:type="dxa"/>
            <w:vAlign w:val="center"/>
          </w:tcPr>
          <w:p w14:paraId="7D2C44FC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2EF994BE">
            <w:pPr>
              <w:spacing w:after="0" w:line="240" w:lineRule="auto"/>
              <w:jc w:val="left"/>
            </w:pPr>
          </w:p>
        </w:tc>
      </w:tr>
      <w:tr w14:paraId="270D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055D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4ADEDC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片区体检和策划资料（针对本片区的体检报告、策划方案、前期研究等资料）</w:t>
            </w:r>
          </w:p>
        </w:tc>
        <w:tc>
          <w:tcPr>
            <w:tcW w:w="2161" w:type="dxa"/>
            <w:vAlign w:val="center"/>
          </w:tcPr>
          <w:p w14:paraId="25BC3C1F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5B025563">
            <w:pPr>
              <w:spacing w:after="0" w:line="240" w:lineRule="auto"/>
              <w:jc w:val="left"/>
            </w:pPr>
          </w:p>
        </w:tc>
      </w:tr>
      <w:tr w14:paraId="20EB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1CDF3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336896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各类专项规划相关内容（综合交通、环境卫生、公共服务设施、住房发展、历史文化保护等专项规划中涉及本片区的内容）</w:t>
            </w:r>
          </w:p>
        </w:tc>
        <w:tc>
          <w:tcPr>
            <w:tcW w:w="2161" w:type="dxa"/>
            <w:vAlign w:val="center"/>
          </w:tcPr>
          <w:p w14:paraId="1F8EE0D9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4650118C">
            <w:pPr>
              <w:spacing w:after="0" w:line="240" w:lineRule="auto"/>
              <w:jc w:val="left"/>
            </w:pPr>
          </w:p>
        </w:tc>
      </w:tr>
      <w:tr w14:paraId="37DF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412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639770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街道社区规划和计划（街道国民经济和社会发展计划、社区发展规划、年度工作计划等）</w:t>
            </w:r>
          </w:p>
        </w:tc>
        <w:tc>
          <w:tcPr>
            <w:tcW w:w="2161" w:type="dxa"/>
            <w:vAlign w:val="center"/>
          </w:tcPr>
          <w:p w14:paraId="2977D3AB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03C83556">
            <w:pPr>
              <w:spacing w:after="0" w:line="240" w:lineRule="auto"/>
              <w:jc w:val="left"/>
            </w:pPr>
          </w:p>
        </w:tc>
      </w:tr>
    </w:tbl>
    <w:p w14:paraId="61F2CDC1"/>
    <w:p w14:paraId="0A4C2786">
      <w:pPr>
        <w:spacing w:before="240" w:after="160"/>
      </w:pPr>
      <w:r>
        <w:rPr>
          <w:rFonts w:ascii="黑体" w:hAnsi="黑体" w:eastAsia="黑体"/>
          <w:b/>
          <w:sz w:val="28"/>
        </w:rPr>
        <w:t>（六）其他资料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3339"/>
        <w:gridCol w:w="1870"/>
        <w:gridCol w:w="1827"/>
      </w:tblGrid>
      <w:tr w14:paraId="7785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0" w:type="dxa"/>
            <w:shd w:val="clear" w:color="auto" w:fill="D9E2F3"/>
          </w:tcPr>
          <w:p w14:paraId="494F1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3969" w:type="dxa"/>
            <w:shd w:val="clear" w:color="auto" w:fill="D9E2F3"/>
          </w:tcPr>
          <w:p w14:paraId="0B458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w="1984" w:type="dxa"/>
            <w:shd w:val="clear" w:color="auto" w:fill="D9E2F3"/>
          </w:tcPr>
          <w:p w14:paraId="038186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w="1871" w:type="dxa"/>
            <w:shd w:val="clear" w:color="auto" w:fill="D9E2F3"/>
          </w:tcPr>
          <w:p w14:paraId="530F38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 w14:paraId="6420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067E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751BCB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企业闲置建筑信息（辖区内集体企业、民营企业闲置厂房、仓库、办公用房位置、面积、产权、现状、处置意向）</w:t>
            </w:r>
          </w:p>
        </w:tc>
        <w:tc>
          <w:tcPr>
            <w:tcW w:w="2161" w:type="dxa"/>
            <w:vAlign w:val="center"/>
          </w:tcPr>
          <w:p w14:paraId="24DA9B8F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7B1CB700">
            <w:pPr>
              <w:spacing w:after="0" w:line="240" w:lineRule="auto"/>
              <w:jc w:val="left"/>
            </w:pPr>
          </w:p>
        </w:tc>
      </w:tr>
      <w:tr w14:paraId="6BA8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C026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773A45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房屋权属情况（辖区内公房、单位自管房、房改房、廉租房、公租房等权属情况，产权单位、管理单位、使用状况）</w:t>
            </w:r>
          </w:p>
        </w:tc>
        <w:tc>
          <w:tcPr>
            <w:tcW w:w="2161" w:type="dxa"/>
            <w:vAlign w:val="center"/>
          </w:tcPr>
          <w:p w14:paraId="7F246E8F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76F826C4">
            <w:pPr>
              <w:spacing w:after="0" w:line="240" w:lineRule="auto"/>
              <w:jc w:val="left"/>
            </w:pPr>
          </w:p>
        </w:tc>
      </w:tr>
      <w:tr w14:paraId="1BEA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3369D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2749A5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危房及安全隐患信息（辖区内疑似危房、安全隐患建筑、消防隐患点、内涝点等位置和情况）</w:t>
            </w:r>
          </w:p>
        </w:tc>
        <w:tc>
          <w:tcPr>
            <w:tcW w:w="2161" w:type="dxa"/>
            <w:vAlign w:val="center"/>
          </w:tcPr>
          <w:p w14:paraId="366295B5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19C77D75">
            <w:pPr>
              <w:spacing w:after="0" w:line="240" w:lineRule="auto"/>
              <w:jc w:val="left"/>
            </w:pPr>
          </w:p>
        </w:tc>
      </w:tr>
      <w:tr w14:paraId="5FEF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DC94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0129B1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街道建设项目计划（街道牵头或涉及的各类建设项目清单，含项目名称、位置、内容、投资、工期）</w:t>
            </w:r>
          </w:p>
        </w:tc>
        <w:tc>
          <w:tcPr>
            <w:tcW w:w="2161" w:type="dxa"/>
            <w:vAlign w:val="center"/>
          </w:tcPr>
          <w:p w14:paraId="124A256E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430D72A6">
            <w:pPr>
              <w:spacing w:after="0" w:line="240" w:lineRule="auto"/>
              <w:jc w:val="left"/>
            </w:pPr>
          </w:p>
        </w:tc>
      </w:tr>
      <w:tr w14:paraId="5C1E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BCA5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3BB515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其他相关资料（街道社区认为与城市更新相关的其他资料，如居民意见汇总、信访记录、12345热线反映问题等）</w:t>
            </w:r>
          </w:p>
        </w:tc>
        <w:tc>
          <w:tcPr>
            <w:tcW w:w="2161" w:type="dxa"/>
            <w:vAlign w:val="center"/>
          </w:tcPr>
          <w:p w14:paraId="517CDEC2">
            <w:pPr>
              <w:spacing w:after="0" w:line="240" w:lineRule="auto"/>
              <w:jc w:val="left"/>
            </w:pPr>
          </w:p>
        </w:tc>
        <w:tc>
          <w:tcPr>
            <w:tcW w:w="2161" w:type="dxa"/>
            <w:vAlign w:val="center"/>
          </w:tcPr>
          <w:p w14:paraId="2AB0EA3C">
            <w:pPr>
              <w:spacing w:after="0" w:line="240" w:lineRule="auto"/>
              <w:jc w:val="left"/>
            </w:pPr>
          </w:p>
        </w:tc>
      </w:tr>
    </w:tbl>
    <w:p w14:paraId="587283E6"/>
    <w:p w14:paraId="1A544F2B">
      <w:r>
        <w:br w:type="page"/>
      </w:r>
    </w:p>
    <w:p w14:paraId="4A03819A">
      <w:pPr>
        <w:spacing w:before="360" w:after="240"/>
      </w:pPr>
      <w:r>
        <w:rPr>
          <w:rFonts w:ascii="黑体" w:hAnsi="黑体" w:eastAsia="黑体"/>
          <w:b/>
          <w:sz w:val="32"/>
        </w:rPr>
        <w:t>二、座谈交流提纲</w:t>
      </w:r>
    </w:p>
    <w:p w14:paraId="2BBCCA3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在资料调取的基础上，项目组将与街道社区相关工作人员开展座谈交流，重点了解以下情况。请街道社区提前准备相关情况介绍。</w:t>
      </w:r>
    </w:p>
    <w:p w14:paraId="6D17C84A">
      <w:pPr>
        <w:spacing w:before="240" w:after="160"/>
      </w:pPr>
      <w:r>
        <w:rPr>
          <w:rFonts w:ascii="黑体" w:hAnsi="黑体" w:eastAsia="黑体"/>
          <w:b/>
          <w:sz w:val="28"/>
        </w:rPr>
        <w:t>（一）街道社区工作重点和计划</w:t>
      </w:r>
    </w:p>
    <w:p w14:paraId="050C27C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当前街道社区在城市更新、老旧小区改造方面的工作重点是什么？</w:t>
      </w:r>
    </w:p>
    <w:p w14:paraId="0D7E6AC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已开展了哪些工作？进展如何？取得了哪些成效？</w:t>
      </w:r>
    </w:p>
    <w:p w14:paraId="05D5A23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下一步工作计划是什么？有哪些拟推进的项目？</w:t>
      </w:r>
    </w:p>
    <w:p w14:paraId="0ED0BE81">
      <w:pPr>
        <w:spacing w:before="240" w:after="160"/>
      </w:pPr>
      <w:r>
        <w:rPr>
          <w:rFonts w:ascii="黑体" w:hAnsi="黑体" w:eastAsia="黑体"/>
          <w:b/>
          <w:sz w:val="28"/>
        </w:rPr>
        <w:t>（二）上级项目安排</w:t>
      </w:r>
    </w:p>
    <w:p w14:paraId="25692BC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上级部门已安排或拟安排涉及本片区的项目有哪些？</w:t>
      </w:r>
    </w:p>
    <w:p w14:paraId="758FC5C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项目来源渠道是什么？（中央/省/市/区资金，专项债，PPP等）</w:t>
      </w:r>
    </w:p>
    <w:p w14:paraId="4915C19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项目的时间节点、申报要求、竞争情况如何？</w:t>
      </w:r>
    </w:p>
    <w:p w14:paraId="1A9A4A8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有哪些项目是街道社区正在争取或拟申报的？</w:t>
      </w:r>
    </w:p>
    <w:p w14:paraId="79C3DFC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上级对本片区有什么定位和要求？</w:t>
      </w:r>
    </w:p>
    <w:p w14:paraId="7C1BEF8F">
      <w:pPr>
        <w:spacing w:before="240" w:after="160"/>
      </w:pPr>
      <w:r>
        <w:rPr>
          <w:rFonts w:ascii="黑体" w:hAnsi="黑体" w:eastAsia="黑体"/>
          <w:b/>
          <w:sz w:val="28"/>
        </w:rPr>
        <w:t>（三）居民诉求</w:t>
      </w:r>
    </w:p>
    <w:p w14:paraId="53C7F4F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居民反映最集中的问题是什么？（供水、排水、停车、物业、安全、环境等）</w:t>
      </w:r>
    </w:p>
    <w:p w14:paraId="31C3540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不同小区、不同人群的诉求有什么差异？</w:t>
      </w:r>
    </w:p>
    <w:p w14:paraId="2E50449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居民对城市更新和老旧小区改造的意愿如何？支持度怎样？</w:t>
      </w:r>
    </w:p>
    <w:p w14:paraId="240B15C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居民出资意愿如何？能接受的出资比例是多少？</w:t>
      </w:r>
    </w:p>
    <w:p w14:paraId="78B4EE1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居民最希望改造的内容是什么？最担心的问题是什么？</w:t>
      </w:r>
    </w:p>
    <w:p w14:paraId="73B7EBE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特殊群体（老人、残疾人、低保户、租户）有哪些特殊需求？</w:t>
      </w:r>
    </w:p>
    <w:p w14:paraId="36BABD88">
      <w:pPr>
        <w:spacing w:before="240" w:after="160"/>
      </w:pPr>
      <w:r>
        <w:rPr>
          <w:rFonts w:ascii="黑体" w:hAnsi="黑体" w:eastAsia="黑体"/>
          <w:b/>
          <w:sz w:val="28"/>
        </w:rPr>
        <w:t>（四）推进难点</w:t>
      </w:r>
    </w:p>
    <w:p w14:paraId="2B6BC8A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推进城市更新和老旧小区改造的主要困难是什么？</w:t>
      </w:r>
    </w:p>
    <w:p w14:paraId="5DB2115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产权协调方面有哪些难点？（单位产权、公房、私房混合等）</w:t>
      </w:r>
    </w:p>
    <w:p w14:paraId="0B81C30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资金筹措方面有哪些困难？居民出资、社会资本参与情况如何？</w:t>
      </w:r>
    </w:p>
    <w:p w14:paraId="1C9A1FB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居民意见统一方面有哪些问题？反对改造的原因是什么？</w:t>
      </w:r>
    </w:p>
    <w:p w14:paraId="01299A6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有哪些历史遗留问题需要解决？</w:t>
      </w:r>
    </w:p>
    <w:p w14:paraId="5EB7656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物业管理方面有哪些痛点？</w:t>
      </w:r>
    </w:p>
    <w:p w14:paraId="60B998A7">
      <w:r>
        <w:br w:type="page"/>
      </w:r>
    </w:p>
    <w:p w14:paraId="4CEE0C3B">
      <w:pPr>
        <w:spacing w:before="360" w:after="240"/>
      </w:pPr>
      <w:r>
        <w:rPr>
          <w:rFonts w:ascii="黑体" w:hAnsi="黑体" w:eastAsia="黑体"/>
          <w:b/>
          <w:sz w:val="32"/>
        </w:rPr>
        <w:t>三、配合现场踏勘事项</w:t>
      </w:r>
    </w:p>
    <w:p w14:paraId="3BCB54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街道社区的配合是现场踏勘顺利进行的关键，首先要确认基础信息，然后协调带路和联系相关方。</w:t>
      </w:r>
    </w:p>
    <w:p w14:paraId="46CAB173">
      <w:pPr>
        <w:spacing w:before="240" w:after="160"/>
      </w:pPr>
      <w:r>
        <w:rPr>
          <w:rFonts w:ascii="黑体" w:hAnsi="黑体" w:eastAsia="黑体"/>
          <w:b/>
          <w:sz w:val="28"/>
        </w:rPr>
        <w:t>（一）基础信息确认</w:t>
      </w:r>
    </w:p>
    <w:p w14:paraId="35D8945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确认各小区的准确名称、范围、边界（避免"有名无实"或"有实无名"）</w:t>
      </w:r>
    </w:p>
    <w:p w14:paraId="2BB96A8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确认小区与社区的对应关系，特别是边界交叉区域</w:t>
      </w:r>
    </w:p>
    <w:p w14:paraId="56BBC52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确认疑似危房、重点问题小区的准确位置</w:t>
      </w:r>
    </w:p>
    <w:p w14:paraId="16C34C7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确认单位大院、企业厂区的准确范围和产权单位</w:t>
      </w:r>
    </w:p>
    <w:p w14:paraId="2CB3A3C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确认历史建筑、文保单位、传统街巷的准确位置</w:t>
      </w:r>
    </w:p>
    <w:p w14:paraId="48D32D8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核实已有资料中小区名称、地址的准确性，补充缺失信息</w:t>
      </w:r>
    </w:p>
    <w:p w14:paraId="16313F97">
      <w:pPr>
        <w:spacing w:before="240" w:after="160"/>
      </w:pPr>
      <w:r>
        <w:rPr>
          <w:rFonts w:ascii="黑体" w:hAnsi="黑体" w:eastAsia="黑体"/>
          <w:b/>
          <w:sz w:val="28"/>
        </w:rPr>
        <w:t>（二）协调配合</w:t>
      </w:r>
    </w:p>
    <w:p w14:paraId="2EA0261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安排社区工作人员带路，熟悉小区内部情况</w:t>
      </w:r>
    </w:p>
    <w:p w14:paraId="3DC4974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联系小区物业、业委会、单位产权人，协调进入小区内部</w:t>
      </w:r>
    </w:p>
    <w:p w14:paraId="49125EA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协调进入重点建筑、疑似危房内部查看</w:t>
      </w:r>
    </w:p>
    <w:p w14:paraId="478199C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联系知情居民、老住户了解小区历史和问题</w:t>
      </w:r>
    </w:p>
    <w:p w14:paraId="3866252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协调厂区、铁路等特殊区域的进入</w:t>
      </w:r>
    </w:p>
    <w:p w14:paraId="3F72EBA5">
      <w:r>
        <w:br w:type="page"/>
      </w:r>
    </w:p>
    <w:p w14:paraId="7B266CFF">
      <w:pPr>
        <w:spacing w:before="360" w:after="240"/>
      </w:pPr>
      <w:r>
        <w:rPr>
          <w:rFonts w:ascii="黑体" w:hAnsi="黑体" w:eastAsia="黑体"/>
          <w:b/>
          <w:sz w:val="32"/>
        </w:rPr>
        <w:t>四、附件及填报说明</w:t>
      </w:r>
    </w:p>
    <w:p w14:paraId="20E5BE61">
      <w:pPr>
        <w:spacing w:before="240" w:after="160"/>
      </w:pPr>
      <w:r>
        <w:rPr>
          <w:rFonts w:ascii="黑体" w:hAnsi="黑体" w:eastAsia="黑体"/>
          <w:b/>
          <w:sz w:val="28"/>
        </w:rPr>
        <w:t>（一）配套填报表格</w:t>
      </w:r>
    </w:p>
    <w:p w14:paraId="4B9EB54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本函件配套提供《老火车站片区街道社区调研表格模板》（Word文档），包含以下4张标准化调研表格：</w:t>
      </w:r>
    </w:p>
    <w:p w14:paraId="5963FCE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表1：小区楼栋问题统计表——由社区工作人员组织各小区物业公司、业主委员会或网格员共同填报</w:t>
      </w:r>
    </w:p>
    <w:p w14:paraId="1A5B0A3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表2：小区配套设施问题统计表——由社区工作人员组织各小区物业公司、业主委员会或网格员共同填报</w:t>
      </w:r>
    </w:p>
    <w:p w14:paraId="7FD1DF0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表3：社区配套设施统计表——由社区工作人员填报</w:t>
      </w:r>
    </w:p>
    <w:p w14:paraId="644B2ACF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 表4：街道配套设施问题统计表——由街道工作人员填报</w:t>
      </w:r>
    </w:p>
    <w:p w14:paraId="738FC756">
      <w:pPr>
        <w:spacing w:line="360" w:lineRule="auto"/>
        <w:ind w:firstLine="48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注：如前面已经收集资料中已经包含了这些表格内容时，提供相应资料即可。</w:t>
      </w:r>
    </w:p>
    <w:p w14:paraId="3DC50BE9">
      <w:pPr>
        <w:spacing w:before="240" w:after="160"/>
      </w:pPr>
      <w:r>
        <w:rPr>
          <w:rFonts w:ascii="黑体" w:hAnsi="黑体" w:eastAsia="黑体"/>
          <w:b/>
          <w:sz w:val="28"/>
        </w:rPr>
        <w:t>（二）填报说明</w:t>
      </w:r>
    </w:p>
    <w:p w14:paraId="3141DC9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填报范围适用于梧桐街道、肖家园街道、菱角山街道及其所辖</w:t>
      </w:r>
      <w:r>
        <w:rPr>
          <w:rFonts w:hint="eastAsia" w:ascii="宋体" w:hAnsi="宋体" w:eastAsia="宋体"/>
          <w:sz w:val="24"/>
        </w:rPr>
        <w:t>白竹亭社区、又一村社区、活龙井社区、文昌阁社区</w:t>
      </w:r>
      <w:r>
        <w:rPr>
          <w:rFonts w:hint="eastAsia"/>
          <w:sz w:val="24"/>
          <w:lang w:val="en-US" w:eastAsia="zh-CN"/>
        </w:rPr>
        <w:t>的</w:t>
      </w:r>
      <w:r>
        <w:rPr>
          <w:rFonts w:ascii="宋体" w:hAnsi="宋体" w:eastAsia="宋体"/>
          <w:sz w:val="24"/>
        </w:rPr>
        <w:t>住宅小区，含物业小区、老旧小区、单位宿舍、自建房片区等所有居住类建筑。</w:t>
      </w:r>
    </w:p>
    <w:p w14:paraId="5A75152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填报数据要求真实、准确、完整，作为城市体检、片区策划、实施方案编制等工作的基础依据。黑体加粗项为必填项，无相关情况请填写"无"。涉及安全隐患类问题应优先填报，附现场照片及简要说明。</w:t>
      </w:r>
    </w:p>
    <w:p w14:paraId="7E85754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表头保留"体检内容/体检指标/指标填报"等原表述（本项目包含城市体检、片区策划、实施方案等多方面内容）。</w:t>
      </w:r>
    </w:p>
    <w:p w14:paraId="7AEC0A3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请于__</w:t>
      </w:r>
      <w:r>
        <w:rPr>
          <w:rFonts w:hint="eastAsia"/>
          <w:sz w:val="24"/>
          <w:lang w:val="en-US" w:eastAsia="zh-CN"/>
        </w:rPr>
        <w:t>2026</w:t>
      </w:r>
      <w:r>
        <w:rPr>
          <w:rFonts w:ascii="宋体" w:hAnsi="宋体" w:eastAsia="宋体"/>
          <w:sz w:val="24"/>
        </w:rPr>
        <w:t>__年__</w:t>
      </w:r>
      <w:r>
        <w:rPr>
          <w:rFonts w:hint="eastAsia"/>
          <w:sz w:val="24"/>
          <w:lang w:val="en-US" w:eastAsia="zh-CN"/>
        </w:rPr>
        <w:t>9</w:t>
      </w:r>
      <w:r>
        <w:rPr>
          <w:rFonts w:ascii="宋体" w:hAnsi="宋体" w:eastAsia="宋体"/>
          <w:sz w:val="24"/>
        </w:rPr>
        <w:t>__月____日前将填报完成的表格及相关资料发送至项目组邮箱：________________，联系人：________，联系电话：________________。</w:t>
      </w:r>
    </w:p>
    <w:p w14:paraId="306EFBA5">
      <w:pPr>
        <w:spacing w:before="240" w:after="160"/>
      </w:pPr>
      <w:r>
        <w:rPr>
          <w:rFonts w:ascii="黑体" w:hAnsi="黑体" w:eastAsia="黑体"/>
          <w:b/>
          <w:sz w:val="28"/>
        </w:rPr>
        <w:t>（三）其他事项</w:t>
      </w:r>
    </w:p>
    <w:p w14:paraId="70D76FF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座谈时间及参会人员另行通知。</w:t>
      </w:r>
      <w:bookmarkStart w:id="0" w:name="_GoBack"/>
      <w:bookmarkEnd w:id="0"/>
    </w:p>
    <w:p w14:paraId="53FF24E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现场踏勘时间由项目组与各街道社区协商确定。</w:t>
      </w:r>
    </w:p>
    <w:p w14:paraId="1609A75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调研过程中如有疑问，请及时与项目组联系。</w:t>
      </w:r>
    </w:p>
    <w:p w14:paraId="12E6825B"/>
    <w:p w14:paraId="04155D25"/>
    <w:p w14:paraId="43196791">
      <w:pPr>
        <w:jc w:val="right"/>
      </w:pPr>
      <w:r>
        <w:rPr>
          <w:rFonts w:ascii="宋体" w:hAnsi="宋体" w:eastAsia="宋体"/>
          <w:sz w:val="24"/>
        </w:rPr>
        <w:t>永州市冷水滩区老火车站片区城市更新项目组</w:t>
      </w:r>
    </w:p>
    <w:p w14:paraId="7C0BE2BC">
      <w:pPr>
        <w:jc w:val="right"/>
      </w:pPr>
      <w:r>
        <w:rPr>
          <w:rFonts w:ascii="宋体" w:hAnsi="宋体" w:eastAsia="宋体"/>
          <w:sz w:val="24"/>
        </w:rPr>
        <w:t>____年____月____日</w:t>
      </w:r>
    </w:p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A1FE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43E83B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43E83B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C750F0"/>
    <w:rsid w:val="28E5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1552</Words>
  <Characters>1564</Characters>
  <Lines>0</Lines>
  <Paragraphs>0</Paragraphs>
  <TotalTime>7</TotalTime>
  <ScaleCrop>false</ScaleCrop>
  <LinksUpToDate>false</LinksUpToDate>
  <CharactersWithSpaces>1564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铁牛</cp:lastModifiedBy>
  <dcterms:modified xsi:type="dcterms:W3CDTF">2026-09-07T01:05:37Z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eyJoZGlkIjoiZjhjMzg4NzgwY2VlNzNjMTRmODNkOGZhMmNlOTg1ODMiLCJ1c2VySWQiOiIzNzQ1NjAyMzEifQ==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27349C5F554E42A39948F2C08C918884_13</vt:lpwstr>
  </property>
</Properties>
</file>