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B3AB" w14:textId="4418A85B" w:rsidR="00154A06" w:rsidRDefault="00765B72">
      <w:r>
        <w:rPr>
          <w:rFonts w:hint="eastAsia"/>
        </w:rPr>
        <w:t>暑假计划</w:t>
      </w:r>
    </w:p>
    <w:p w14:paraId="0531F002" w14:textId="5F5C8F4E" w:rsidR="00765B72" w:rsidRDefault="00765B72" w:rsidP="00765B72">
      <w:pPr>
        <w:pStyle w:val="ab"/>
        <w:numPr>
          <w:ilvl w:val="0"/>
          <w:numId w:val="4"/>
        </w:numPr>
      </w:pPr>
      <w:r>
        <w:rPr>
          <w:rFonts w:hint="eastAsia"/>
        </w:rPr>
        <w:t>四升五暑假语文学习建议中的内容，包括读书、背诵课内内容、写作文2-4篇，非遗实践、另外还要包括木头马阅读的内容，新买的阅读资料，每天至少需要半个小时做阅读训练。还有课外的豆神的连续的课程。还有练字 从7.6到7.17日，下午14:30-16:00，共12次，回来还要一个小时练习。读书要按学校要求，读完本数，做思维导图。</w:t>
      </w:r>
    </w:p>
    <w:p w14:paraId="44B08982" w14:textId="3A6AAC26" w:rsidR="00765B72" w:rsidRDefault="00765B72" w:rsidP="00765B72">
      <w:pPr>
        <w:pStyle w:val="ab"/>
        <w:numPr>
          <w:ilvl w:val="0"/>
          <w:numId w:val="4"/>
        </w:numPr>
      </w:pPr>
      <w:r>
        <w:rPr>
          <w:rFonts w:hint="eastAsia"/>
        </w:rPr>
        <w:t>数学，学而思的数学课，回来还需要每天2-3个小时的练习；要完成五上的预习，包括8个单元左右，每个单元预计2个小时左右，这些完成以后，要开始做每一个单元的实验班练习，这个每次需要1-2个小时。</w:t>
      </w:r>
    </w:p>
    <w:p w14:paraId="65377A8F" w14:textId="34F255D7" w:rsidR="00765B72" w:rsidRDefault="00765B72" w:rsidP="00765B72">
      <w:pPr>
        <w:pStyle w:val="ab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英语，要完成五上的单词记忆，每次半个小时，所有课文的朗读和背诵，每次需要半个小时，有专门阅读材料，每天需要至少半个小时以上，课外英语学习班，每天学习时间3个小时，至少需要3个小时完成相应的作业。 </w:t>
      </w:r>
    </w:p>
    <w:sectPr w:rsidR="00765B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7244"/>
    <w:multiLevelType w:val="hybridMultilevel"/>
    <w:tmpl w:val="B1441974"/>
    <w:lvl w:ilvl="0" w:tplc="417C8E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C960E98"/>
    <w:multiLevelType w:val="multilevel"/>
    <w:tmpl w:val="41C459F4"/>
    <w:lvl w:ilvl="0">
      <w:start w:val="6"/>
      <w:numFmt w:val="chineseCountingThousand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numFmt w:val="decimal"/>
      <w:pStyle w:val="2"/>
      <w:isLgl/>
      <w:suff w:val="space"/>
      <w:lvlText w:val="%1.%2"/>
      <w:lvlJc w:val="left"/>
      <w:pPr>
        <w:ind w:left="440" w:hanging="440"/>
      </w:pPr>
      <w:rPr>
        <w:rFonts w:hint="eastAsia"/>
        <w:color w:val="000000" w:themeColor="text1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529952295">
    <w:abstractNumId w:val="1"/>
  </w:num>
  <w:num w:numId="2" w16cid:durableId="1591886204">
    <w:abstractNumId w:val="1"/>
  </w:num>
  <w:num w:numId="3" w16cid:durableId="1652252478">
    <w:abstractNumId w:val="1"/>
  </w:num>
  <w:num w:numId="4" w16cid:durableId="47510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72"/>
    <w:rsid w:val="00034C58"/>
    <w:rsid w:val="00154A06"/>
    <w:rsid w:val="003559D7"/>
    <w:rsid w:val="00716B45"/>
    <w:rsid w:val="00765B72"/>
    <w:rsid w:val="007A6EDE"/>
    <w:rsid w:val="00952BF8"/>
    <w:rsid w:val="00D2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EAFC"/>
  <w15:chartTrackingRefBased/>
  <w15:docId w15:val="{783CAB21-DA45-44BC-A6EE-2DAD91AD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34C58"/>
    <w:pPr>
      <w:numPr>
        <w:numId w:val="3"/>
      </w:numPr>
      <w:autoSpaceDE w:val="0"/>
      <w:autoSpaceDN w:val="0"/>
      <w:spacing w:beforeLines="150" w:before="150" w:afterLines="100" w:after="100"/>
      <w:jc w:val="center"/>
      <w:outlineLvl w:val="0"/>
    </w:pPr>
    <w:rPr>
      <w:rFonts w:ascii="Microsoft JhengHei" w:eastAsia="黑体" w:hAnsi="Microsoft JhengHei" w:cs="Microsoft JhengHei"/>
      <w:b/>
      <w:bCs/>
      <w:kern w:val="0"/>
      <w:sz w:val="32"/>
      <w:szCs w:val="27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034C58"/>
    <w:pPr>
      <w:numPr>
        <w:ilvl w:val="1"/>
        <w:numId w:val="3"/>
      </w:numPr>
      <w:autoSpaceDE w:val="0"/>
      <w:autoSpaceDN w:val="0"/>
      <w:spacing w:beforeLines="100" w:before="100" w:afterLines="50" w:after="50"/>
      <w:jc w:val="left"/>
      <w:outlineLvl w:val="1"/>
    </w:pPr>
    <w:rPr>
      <w:rFonts w:ascii="Microsoft JhengHei" w:eastAsia="黑体" w:hAnsi="Microsoft JhengHei" w:cs="Microsoft JhengHei"/>
      <w:b/>
      <w:bCs/>
      <w:kern w:val="0"/>
      <w:sz w:val="28"/>
      <w:szCs w:val="24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034C58"/>
    <w:pPr>
      <w:keepNext/>
      <w:keepLines/>
      <w:numPr>
        <w:ilvl w:val="2"/>
        <w:numId w:val="3"/>
      </w:numPr>
      <w:autoSpaceDE w:val="0"/>
      <w:autoSpaceDN w:val="0"/>
      <w:spacing w:beforeLines="100" w:before="100"/>
      <w:jc w:val="left"/>
      <w:outlineLvl w:val="2"/>
    </w:pPr>
    <w:rPr>
      <w:rFonts w:ascii="宋体" w:eastAsia="黑体" w:hAnsi="宋体" w:cs="宋体"/>
      <w:b/>
      <w:bCs/>
      <w:kern w:val="0"/>
      <w:sz w:val="24"/>
      <w:szCs w:val="3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B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B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B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B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B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B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4C58"/>
    <w:rPr>
      <w:rFonts w:ascii="Microsoft JhengHei" w:eastAsia="黑体" w:hAnsi="Microsoft JhengHei" w:cs="Microsoft JhengHei"/>
      <w:b/>
      <w:bCs/>
      <w:kern w:val="0"/>
      <w:sz w:val="32"/>
      <w:szCs w:val="27"/>
      <w:lang w:eastAsia="en-US"/>
    </w:rPr>
  </w:style>
  <w:style w:type="character" w:customStyle="1" w:styleId="20">
    <w:name w:val="标题 2 字符"/>
    <w:basedOn w:val="a0"/>
    <w:link w:val="2"/>
    <w:uiPriority w:val="9"/>
    <w:rsid w:val="00034C58"/>
    <w:rPr>
      <w:rFonts w:ascii="Microsoft JhengHei" w:eastAsia="黑体" w:hAnsi="Microsoft JhengHei" w:cs="Microsoft JhengHei"/>
      <w:b/>
      <w:bCs/>
      <w:kern w:val="0"/>
      <w:sz w:val="28"/>
      <w:szCs w:val="24"/>
      <w:lang w:eastAsia="en-US"/>
    </w:rPr>
  </w:style>
  <w:style w:type="character" w:customStyle="1" w:styleId="30">
    <w:name w:val="标题 3 字符"/>
    <w:basedOn w:val="a0"/>
    <w:link w:val="3"/>
    <w:uiPriority w:val="9"/>
    <w:rsid w:val="00034C58"/>
    <w:rPr>
      <w:rFonts w:ascii="宋体" w:eastAsia="黑体" w:hAnsi="宋体" w:cs="宋体"/>
      <w:b/>
      <w:bCs/>
      <w:kern w:val="0"/>
      <w:sz w:val="24"/>
      <w:szCs w:val="32"/>
      <w:lang w:eastAsia="en-US"/>
    </w:rPr>
  </w:style>
  <w:style w:type="paragraph" w:styleId="a3">
    <w:name w:val="Body Text"/>
    <w:basedOn w:val="a"/>
    <w:link w:val="a4"/>
    <w:uiPriority w:val="1"/>
    <w:qFormat/>
    <w:rsid w:val="00034C58"/>
    <w:pPr>
      <w:autoSpaceDE w:val="0"/>
      <w:autoSpaceDN w:val="0"/>
      <w:spacing w:line="500" w:lineRule="exact"/>
      <w:ind w:left="119" w:firstLineChars="200" w:firstLine="200"/>
      <w:jc w:val="left"/>
    </w:pPr>
    <w:rPr>
      <w:rFonts w:ascii="宋体" w:eastAsia="仿宋" w:hAnsi="宋体" w:cs="宋体"/>
      <w:kern w:val="0"/>
      <w:sz w:val="24"/>
      <w:szCs w:val="24"/>
      <w:lang w:eastAsia="en-US"/>
    </w:rPr>
  </w:style>
  <w:style w:type="character" w:customStyle="1" w:styleId="a4">
    <w:name w:val="正文文本 字符"/>
    <w:basedOn w:val="a0"/>
    <w:link w:val="a3"/>
    <w:uiPriority w:val="1"/>
    <w:qFormat/>
    <w:rsid w:val="00034C58"/>
    <w:rPr>
      <w:rFonts w:ascii="宋体" w:eastAsia="仿宋" w:hAnsi="宋体" w:cs="宋体"/>
      <w:kern w:val="0"/>
      <w:sz w:val="24"/>
      <w:szCs w:val="24"/>
      <w:lang w:eastAsia="en-US"/>
    </w:rPr>
  </w:style>
  <w:style w:type="character" w:customStyle="1" w:styleId="40">
    <w:name w:val="标题 4 字符"/>
    <w:basedOn w:val="a0"/>
    <w:link w:val="4"/>
    <w:uiPriority w:val="9"/>
    <w:semiHidden/>
    <w:rsid w:val="00765B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B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5B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B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B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B7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65B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65B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65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65B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65B7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65B7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65B7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65B72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765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tiefu yang</dc:creator>
  <cp:keywords/>
  <dc:description/>
  <cp:lastModifiedBy>tiefu yang</cp:lastModifiedBy>
  <cp:revision>1</cp:revision>
  <dcterms:created xsi:type="dcterms:W3CDTF">2026-07-10T12:54:00Z</dcterms:created>
  <dcterms:modified xsi:type="dcterms:W3CDTF">2026-07-10T13:03:00Z</dcterms:modified>
</cp:coreProperties>
</file>