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关于开展永州市冷水滩区老火车站片区城市更新项目</w:t>
      </w:r>
    </w:p>
    <w:p>
      <w:pPr>
        <w:jc w:val="center"/>
      </w:pPr>
      <w:r>
        <w:rPr>
          <w:rFonts w:ascii="黑体" w:hAnsi="黑体" w:eastAsia="黑体"/>
          <w:b/>
          <w:sz w:val="32"/>
        </w:rPr>
        <w:t>基础调研工作的通知</w:t>
      </w:r>
    </w:p>
    <w:p/>
    <w:p>
      <w:pPr>
        <w:spacing w:line="360" w:lineRule="auto"/>
      </w:pPr>
      <w:r>
        <w:rPr>
          <w:rFonts w:ascii="宋体" w:hAnsi="宋体" w:eastAsia="宋体"/>
          <w:b w:val="0"/>
          <w:sz w:val="24"/>
        </w:rPr>
        <w:t>梧桐街道、肖家园街道、菱角山街道负责人：</w:t>
      </w:r>
    </w:p>
    <w:p>
      <w:pPr>
        <w:spacing w:line="360" w:lineRule="auto"/>
      </w:pPr>
      <w:r>
        <w:rPr>
          <w:rFonts w:ascii="宋体" w:hAnsi="宋体" w:eastAsia="宋体"/>
          <w:b w:val="0"/>
          <w:sz w:val="24"/>
        </w:rPr>
        <w:t>根据住房和城乡建设部关于城市更新工作的相关要求及省、市住建部门相关要求，按照项目工作部署，项目组牵头开展永州市冷水滩区老火车站片区城市更新项目基础调研工作，调研内容涵盖城市体检、片区策划、实施方案编制等方面。为扎实推进调研工作，需梧桐街道、肖家园街道、菱角山街道负责人以及所属社区负责人协助提供相关数据资料（详见附件），项目组将依据填报的数据资料，与街道、社区相关工作人员开展现场核实及举证工作。</w:t>
      </w:r>
    </w:p>
    <w:p>
      <w:pPr>
        <w:spacing w:line="360" w:lineRule="auto"/>
      </w:pPr>
      <w:r>
        <w:rPr>
          <w:rFonts w:ascii="宋体" w:hAnsi="宋体" w:eastAsia="宋体"/>
          <w:b/>
          <w:sz w:val="24"/>
        </w:rPr>
        <w:t>填报说明：</w:t>
      </w:r>
    </w:p>
    <w:p>
      <w:pPr>
        <w:spacing w:line="360" w:lineRule="auto"/>
      </w:pPr>
      <w:r>
        <w:rPr>
          <w:rFonts w:ascii="宋体" w:hAnsi="宋体" w:eastAsia="宋体"/>
          <w:b w:val="0"/>
          <w:sz w:val="24"/>
        </w:rPr>
        <w:t>1、填报范围适用于梧桐街道、肖家园街道、菱角山街道及其所辖社区、住宅小区，含物业小区、老旧小区、单位宿舍、自建房片区等所有居住类建筑。</w:t>
      </w:r>
    </w:p>
    <w:p>
      <w:pPr>
        <w:spacing w:line="360" w:lineRule="auto"/>
      </w:pPr>
      <w:r>
        <w:rPr>
          <w:rFonts w:ascii="宋体" w:hAnsi="宋体" w:eastAsia="宋体"/>
          <w:b w:val="0"/>
          <w:sz w:val="24"/>
        </w:rPr>
        <w:t>2、表1、表2由社区工作人员组织各小区物业公司、业主委员会或网格员共同填报。表3由社区工作人员填报。表4由街道工作人员填报。</w:t>
      </w:r>
    </w:p>
    <w:p>
      <w:pPr>
        <w:spacing w:line="360" w:lineRule="auto"/>
      </w:pPr>
      <w:r>
        <w:rPr>
          <w:rFonts w:ascii="宋体" w:hAnsi="宋体" w:eastAsia="宋体"/>
          <w:b w:val="0"/>
          <w:sz w:val="24"/>
        </w:rPr>
        <w:t>3、填报数据要求真实、准确、完整，作为城市体检、片区策划、实施方案编制等工作的基础依据。黑体加粗项为必填项，无相关情况请填写"无"。涉及安全隐患类问题应优先填报，附现场照片及简要说明。</w:t>
      </w:r>
    </w:p>
    <w:p>
      <w:pPr>
        <w:spacing w:line="360" w:lineRule="auto"/>
      </w:pPr>
      <w:r>
        <w:rPr>
          <w:rFonts w:ascii="宋体" w:hAnsi="宋体" w:eastAsia="宋体"/>
          <w:b w:val="0"/>
          <w:sz w:val="24"/>
        </w:rPr>
        <w:t>4、所有调查表中的小区、建筑、单位名称必须填写完整全称，不得使用简称、俗称、缩写；同一对象在不同表格中名称必须完全一致；如遇名称有歧义，应向社区工作人员确认并备注官方名称。</w:t>
      </w:r>
    </w:p>
    <w:p>
      <w:pPr>
        <w:spacing w:line="360" w:lineRule="auto"/>
      </w:pPr>
      <w:r>
        <w:rPr>
          <w:rFonts w:ascii="宋体" w:hAnsi="宋体" w:eastAsia="宋体"/>
          <w:b w:val="0"/>
          <w:sz w:val="24"/>
        </w:rPr>
        <w:t>5、请于2026年9月20日前将数据和资料发送至以下邮箱：项目组邮箱（待填），联系人和联系电话：项目联系人（待填）。</w:t>
      </w:r>
    </w:p>
    <w:p/>
    <w:p>
      <w:pPr>
        <w:jc w:val="right"/>
      </w:pPr>
      <w:r>
        <w:rPr>
          <w:rFonts w:ascii="宋体" w:hAnsi="宋体" w:eastAsia="宋体"/>
          <w:sz w:val="24"/>
        </w:rPr>
        <w:t>永州市冷水滩区老火车站片区城市更新项目组</w:t>
      </w:r>
    </w:p>
    <w:p>
      <w:pPr>
        <w:jc w:val="right"/>
      </w:pPr>
      <w:r>
        <w:rPr>
          <w:rFonts w:ascii="宋体" w:hAnsi="宋体" w:eastAsia="宋体"/>
          <w:sz w:val="24"/>
        </w:rPr>
        <w:t>2026年9月6日</w:t>
      </w:r>
    </w:p>
    <w:p>
      <w:r>
        <w:br w:type="page"/>
      </w:r>
    </w:p>
    <w:p>
      <w:r>
        <w:rPr>
          <w:rFonts w:ascii="黑体" w:hAnsi="黑体" w:eastAsia="黑体"/>
          <w:b/>
          <w:sz w:val="28"/>
        </w:rPr>
        <w:t>表1</w:t>
      </w:r>
    </w:p>
    <w:p>
      <w:pPr>
        <w:jc w:val="center"/>
      </w:pPr>
      <w:r>
        <w:rPr>
          <w:rFonts w:ascii="黑体" w:hAnsi="黑体" w:eastAsia="黑体"/>
          <w:b/>
          <w:sz w:val="28"/>
        </w:rPr>
        <w:t>小区楼栋问题统计表</w:t>
      </w:r>
    </w:p>
    <w:p>
      <w:r>
        <w:rPr>
          <w:rFonts w:ascii="宋体" w:hAnsi="宋体" w:eastAsia="宋体"/>
          <w:sz w:val="20"/>
        </w:rPr>
        <w:t>小区名称：           ；建筑年代：         ；总户数：       ；是否老旧改造：         ；填报人及联系方式：                     ；</w:t>
      </w:r>
    </w:p>
    <w:p>
      <w:r>
        <w:rPr>
          <w:rFonts w:ascii="宋体" w:hAnsi="宋体" w:eastAsia="宋体"/>
          <w:i/>
          <w:sz w:val="18"/>
        </w:rPr>
        <w:t>备注：该表格由社区工作人员组织各小区物业公司或网格员共同填报，该表一个小区填报一份表格。</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67"/>
            <w:shd w:fill="D9E2F3" w:val="clear"/>
          </w:tcPr>
          <w:p>
            <w:pPr>
              <w:jc w:val="center"/>
            </w:pPr>
            <w:r/>
            <w:r>
              <w:rPr>
                <w:rFonts w:ascii="宋体" w:hAnsi="宋体" w:eastAsia="宋体"/>
                <w:b/>
                <w:sz w:val="20"/>
              </w:rPr>
              <w:t>序号</w:t>
            </w:r>
          </w:p>
        </w:tc>
        <w:tc>
          <w:tcPr>
            <w:tcW w:type="dxa" w:w="1984"/>
            <w:shd w:fill="D9E2F3" w:val="clear"/>
          </w:tcPr>
          <w:p>
            <w:pPr>
              <w:jc w:val="center"/>
            </w:pPr>
            <w:r/>
            <w:r>
              <w:rPr>
                <w:rFonts w:ascii="宋体" w:hAnsi="宋体" w:eastAsia="宋体"/>
                <w:b/>
                <w:sz w:val="20"/>
              </w:rPr>
              <w:t>指标项</w:t>
            </w:r>
          </w:p>
        </w:tc>
        <w:tc>
          <w:tcPr>
            <w:tcW w:type="dxa" w:w="2551"/>
            <w:shd w:fill="D9E2F3" w:val="clear"/>
          </w:tcPr>
          <w:p>
            <w:pPr>
              <w:jc w:val="center"/>
            </w:pPr>
            <w:r/>
            <w:r>
              <w:rPr>
                <w:rFonts w:ascii="宋体" w:hAnsi="宋体" w:eastAsia="宋体"/>
                <w:b/>
                <w:sz w:val="20"/>
              </w:rPr>
              <w:t>体检内容</w:t>
            </w:r>
          </w:p>
        </w:tc>
        <w:tc>
          <w:tcPr>
            <w:tcW w:type="dxa" w:w="2268"/>
            <w:shd w:fill="D9E2F3" w:val="clear"/>
          </w:tcPr>
          <w:p>
            <w:pPr>
              <w:jc w:val="center"/>
            </w:pPr>
            <w:r/>
            <w:r>
              <w:rPr>
                <w:rFonts w:ascii="宋体" w:hAnsi="宋体" w:eastAsia="宋体"/>
                <w:b/>
                <w:sz w:val="20"/>
              </w:rPr>
              <w:t>具体工作</w:t>
            </w:r>
          </w:p>
        </w:tc>
        <w:tc>
          <w:tcPr>
            <w:tcW w:type="dxa" w:w="1417"/>
            <w:shd w:fill="D9E2F3" w:val="clear"/>
          </w:tcPr>
          <w:p>
            <w:pPr>
              <w:jc w:val="center"/>
            </w:pPr>
            <w:r/>
            <w:r>
              <w:rPr>
                <w:rFonts w:ascii="宋体" w:hAnsi="宋体" w:eastAsia="宋体"/>
                <w:b/>
                <w:sz w:val="20"/>
              </w:rPr>
              <w:t>存在问题的楼栋号</w:t>
            </w:r>
          </w:p>
        </w:tc>
        <w:tc>
          <w:tcPr>
            <w:tcW w:type="dxa" w:w="850"/>
            <w:shd w:fill="D9E2F3" w:val="clear"/>
          </w:tcPr>
          <w:p>
            <w:pPr>
              <w:jc w:val="center"/>
            </w:pPr>
            <w:r/>
            <w:r>
              <w:rPr>
                <w:rFonts w:ascii="宋体" w:hAnsi="宋体" w:eastAsia="宋体"/>
                <w:b/>
                <w:sz w:val="20"/>
              </w:rPr>
              <w:t>备  注</w:t>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依托第一次全国自然灾害综合风险普查房屋建筑和市政设施调查数据成果，对住宅结构安全状况进行初步筛查，查找住宅的结构安全问题</w:t>
            </w:r>
          </w:p>
        </w:tc>
        <w:tc>
          <w:tcPr>
            <w:tcW w:type="dxa" w:w="1560"/>
          </w:tcPr>
          <w:p>
            <w:r/>
            <w:r>
              <w:rPr>
                <w:rFonts w:ascii="宋体" w:hAnsi="宋体" w:eastAsia="宋体"/>
                <w:b w:val="0"/>
                <w:sz w:val="18"/>
              </w:rPr>
              <w:t>混凝土结构构件明显裂缝、承重墙体或梁开裂</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违规拆除承重构件（拆墙打洞、拆除结构柱等）</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砖混结构砖体缺棱掉角、砂浆失效</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违规加建悬挑飘窗等</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查找既有住宅中楼梯踏步、扶手、照明、安全护栏等设施损坏，通风井道堵塞、排风烟道堵塞或倒风串味，消防门损坏或无法关闭、高层住宅公共部位未安装烟感报警器等情况。</w:t>
            </w:r>
          </w:p>
        </w:tc>
        <w:tc>
          <w:tcPr>
            <w:tcW w:type="dxa" w:w="1560"/>
          </w:tcPr>
          <w:p>
            <w:r/>
            <w:r>
              <w:rPr>
                <w:rFonts w:ascii="宋体" w:hAnsi="宋体" w:eastAsia="宋体"/>
                <w:b w:val="0"/>
                <w:sz w:val="18"/>
              </w:rPr>
              <w:t>楼梯踏步破损、扶手松动、照明缺失、护栏损坏</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通风井道、排风烟道堵塞或倒风串味</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消防门损坏、无法关闭</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消火栓无水或缺失、灭火器缺失、安全指示灯损坏</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楼栋内存在乱占公共楼道停非机动车或放置杂物的楼栋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3</w:t>
            </w:r>
          </w:p>
        </w:tc>
        <w:tc>
          <w:tcPr>
            <w:tcW w:type="dxa" w:w="1560"/>
          </w:tcPr>
          <w:p>
            <w:r/>
            <w:r>
              <w:rPr>
                <w:rFonts w:ascii="宋体" w:hAnsi="宋体" w:eastAsia="宋体"/>
                <w:b w:val="0"/>
                <w:sz w:val="18"/>
              </w:rPr>
              <w:t>存在围护安全隐患的住宅数量(栋)</w:t>
            </w:r>
          </w:p>
        </w:tc>
        <w:tc>
          <w:tcPr>
            <w:tcW w:type="dxa" w:w="1560"/>
          </w:tcPr>
          <w:p>
            <w:r/>
            <w:r>
              <w:rPr>
                <w:rFonts w:ascii="宋体" w:hAnsi="宋体" w:eastAsia="宋体"/>
                <w:b w:val="0"/>
                <w:sz w:val="18"/>
              </w:rPr>
              <w:t>查找既有住宅中存在外墙保温材料、装饰材料悬挂设施、门窗玻璃破损、脱落等安全风险，以及存在屋顶、外墙、地下室渗漏积水等问题</w:t>
            </w:r>
          </w:p>
        </w:tc>
        <w:tc>
          <w:tcPr>
            <w:tcW w:type="dxa" w:w="1560"/>
          </w:tcPr>
          <w:p>
            <w:r/>
            <w:r>
              <w:rPr>
                <w:rFonts w:ascii="宋体" w:hAnsi="宋体" w:eastAsia="宋体"/>
                <w:b w:val="0"/>
                <w:sz w:val="18"/>
              </w:rPr>
              <w:t>外墙材料脱落（面积＜10㎡/10-30㎡/＞30㎡）</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3</w:t>
            </w:r>
          </w:p>
        </w:tc>
        <w:tc>
          <w:tcPr>
            <w:tcW w:type="dxa" w:w="1560"/>
          </w:tcPr>
          <w:p>
            <w:r/>
            <w:r>
              <w:rPr>
                <w:rFonts w:ascii="宋体" w:hAnsi="宋体" w:eastAsia="宋体"/>
                <w:b w:val="0"/>
                <w:sz w:val="18"/>
              </w:rPr>
              <w:t>存在围护安全隐患的住宅数量(栋)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门窗玻璃破损、脱落</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3</w:t>
            </w:r>
          </w:p>
        </w:tc>
        <w:tc>
          <w:tcPr>
            <w:tcW w:type="dxa" w:w="1560"/>
          </w:tcPr>
          <w:p>
            <w:r/>
            <w:r>
              <w:rPr>
                <w:rFonts w:ascii="宋体" w:hAnsi="宋体" w:eastAsia="宋体"/>
                <w:b w:val="0"/>
                <w:sz w:val="18"/>
              </w:rPr>
              <w:t>存在围护安全隐患的住宅数量(栋)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屋顶、外墙、地下室渗漏积水</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4</w:t>
            </w:r>
          </w:p>
        </w:tc>
        <w:tc>
          <w:tcPr>
            <w:tcW w:type="dxa" w:w="1560"/>
          </w:tcPr>
          <w:p>
            <w:r/>
            <w:r>
              <w:rPr>
                <w:rFonts w:ascii="宋体" w:hAnsi="宋体" w:eastAsia="宋体"/>
                <w:b w:val="0"/>
                <w:sz w:val="18"/>
              </w:rPr>
              <w:t>非成套住宅数量(套)</w:t>
            </w:r>
          </w:p>
        </w:tc>
        <w:tc>
          <w:tcPr>
            <w:tcW w:type="dxa" w:w="1560"/>
          </w:tcPr>
          <w:p>
            <w:r/>
            <w:r>
              <w:rPr>
                <w:rFonts w:ascii="宋体" w:hAnsi="宋体" w:eastAsia="宋体"/>
                <w:b w:val="0"/>
                <w:sz w:val="18"/>
              </w:rPr>
              <w:t>按照《住宅性能评定标准》要求，调查既有住宅中没有厨房、卫生间等基本功能空间的情况。</w:t>
            </w:r>
          </w:p>
        </w:tc>
        <w:tc>
          <w:tcPr>
            <w:tcW w:type="dxa" w:w="1560"/>
          </w:tcPr>
          <w:p>
            <w:r/>
            <w:r>
              <w:rPr>
                <w:rFonts w:ascii="宋体" w:hAnsi="宋体" w:eastAsia="宋体"/>
                <w:b w:val="0"/>
                <w:sz w:val="18"/>
              </w:rPr>
              <w:t>各户无单独厨房或卫生间的楼栋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5</w:t>
            </w:r>
          </w:p>
        </w:tc>
        <w:tc>
          <w:tcPr>
            <w:tcW w:type="dxa" w:w="1560"/>
          </w:tcPr>
          <w:p>
            <w:r/>
            <w:r>
              <w:rPr>
                <w:rFonts w:ascii="宋体" w:hAnsi="宋体" w:eastAsia="宋体"/>
                <w:b w:val="0"/>
                <w:sz w:val="18"/>
              </w:rPr>
              <w:t>存在管线管道破损的住宅数量</w:t>
            </w:r>
          </w:p>
        </w:tc>
        <w:tc>
          <w:tcPr>
            <w:tcW w:type="dxa" w:w="1560"/>
          </w:tcPr>
          <w:p>
            <w:r/>
            <w:r>
              <w:rPr>
                <w:rFonts w:ascii="宋体" w:hAnsi="宋体" w:eastAsia="宋体"/>
                <w:b w:val="0"/>
                <w:sz w:val="18"/>
              </w:rPr>
              <w:t>查找既有住宅中给水、排水、供热、供电、通信等管线管道和设施设备老化破损、跑冒滴漏，供给不足、管道堵塞等问题。</w:t>
            </w:r>
          </w:p>
        </w:tc>
        <w:tc>
          <w:tcPr>
            <w:tcW w:type="dxa" w:w="1560"/>
          </w:tcPr>
          <w:p>
            <w:r/>
            <w:r>
              <w:rPr>
                <w:rFonts w:ascii="宋体" w:hAnsi="宋体" w:eastAsia="宋体"/>
                <w:b w:val="0"/>
                <w:sz w:val="18"/>
              </w:rPr>
              <w:t>给排水管线老化破损、跑冒滴漏、堵塞</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5</w:t>
            </w:r>
          </w:p>
        </w:tc>
        <w:tc>
          <w:tcPr>
            <w:tcW w:type="dxa" w:w="1560"/>
          </w:tcPr>
          <w:p>
            <w:r/>
            <w:r>
              <w:rPr>
                <w:rFonts w:ascii="宋体" w:hAnsi="宋体" w:eastAsia="宋体"/>
                <w:b w:val="0"/>
                <w:sz w:val="18"/>
              </w:rPr>
              <w:t>存在管线管道破损的住宅数量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供暖管道漏水、压力不足致温度不达标</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5</w:t>
            </w:r>
          </w:p>
        </w:tc>
        <w:tc>
          <w:tcPr>
            <w:tcW w:type="dxa" w:w="1560"/>
          </w:tcPr>
          <w:p>
            <w:r/>
            <w:r>
              <w:rPr>
                <w:rFonts w:ascii="宋体" w:hAnsi="宋体" w:eastAsia="宋体"/>
                <w:b w:val="0"/>
                <w:sz w:val="18"/>
              </w:rPr>
              <w:t>存在管线管道破损的住宅数量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电力电信管线老化、裸露、私搭乱接</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按照《无障碍设计规范》、既有住宅适老化改造相关标准要求，查找住宅出入口、门厅等公用区域以及住宅户内适老设施建设短板。</w:t>
            </w:r>
          </w:p>
        </w:tc>
        <w:tc>
          <w:tcPr>
            <w:tcW w:type="dxa" w:w="1560"/>
          </w:tcPr>
          <w:p>
            <w:r/>
            <w:r>
              <w:rPr>
                <w:rFonts w:ascii="宋体" w:hAnsi="宋体" w:eastAsia="宋体"/>
                <w:b w:val="0"/>
                <w:sz w:val="18"/>
              </w:rPr>
              <w:t>住宅单元出入口和通道未进行无障碍改造、地面防滑处理的楼栋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多层无电梯住宅的楼梯间未沿墙加装扶手的楼栋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既有电梯维修更新和需要加装电梯的楼栋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纳入分散供养特困人员和建档立卡贫困人口范围的高龄、失能、残疾老年人等特殊困难老年人家庭</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7</w:t>
            </w:r>
          </w:p>
        </w:tc>
        <w:tc>
          <w:tcPr>
            <w:tcW w:type="dxa" w:w="1560"/>
          </w:tcPr>
          <w:p>
            <w:r/>
            <w:r>
              <w:rPr>
                <w:rFonts w:ascii="宋体" w:hAnsi="宋体" w:eastAsia="宋体"/>
                <w:b w:val="0"/>
                <w:sz w:val="18"/>
              </w:rPr>
              <w:t>需要进行数字化改造的住宅数量(栋)</w:t>
            </w:r>
          </w:p>
        </w:tc>
        <w:tc>
          <w:tcPr>
            <w:tcW w:type="dxa" w:w="1560"/>
          </w:tcPr>
          <w:p>
            <w:r/>
            <w:r>
              <w:rPr>
                <w:rFonts w:ascii="宋体" w:hAnsi="宋体" w:eastAsia="宋体"/>
                <w:b w:val="0"/>
                <w:sz w:val="18"/>
              </w:rPr>
              <w:t>按照住房城乡建设部等部门《关于加快发展数字家庭提高居住品质的指导意见》要求，查找既有住宅中网络基础设施、安防监测设备、高层住宅公共部位烟感报警器等数字化改造需求。</w:t>
            </w:r>
          </w:p>
        </w:tc>
        <w:tc>
          <w:tcPr>
            <w:tcW w:type="dxa" w:w="1560"/>
          </w:tcPr>
          <w:p>
            <w:r/>
            <w:r>
              <w:rPr>
                <w:rFonts w:ascii="宋体" w:hAnsi="宋体" w:eastAsia="宋体"/>
                <w:b w:val="0"/>
                <w:sz w:val="18"/>
              </w:rPr>
              <w:t>住宅公共空间未安装安防监测设备、楼宇入侵报警、视频监控的楼栋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7</w:t>
            </w:r>
          </w:p>
        </w:tc>
        <w:tc>
          <w:tcPr>
            <w:tcW w:type="dxa" w:w="1560"/>
          </w:tcPr>
          <w:p>
            <w:r/>
            <w:r>
              <w:rPr>
                <w:rFonts w:ascii="宋体" w:hAnsi="宋体" w:eastAsia="宋体"/>
                <w:b w:val="0"/>
                <w:sz w:val="18"/>
              </w:rPr>
              <w:t>需要进行数字化改造的住宅数量(栋)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高层住宅公共部位未安装烟感报警器</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7</w:t>
            </w:r>
          </w:p>
        </w:tc>
        <w:tc>
          <w:tcPr>
            <w:tcW w:type="dxa" w:w="1560"/>
          </w:tcPr>
          <w:p>
            <w:r/>
            <w:r>
              <w:rPr>
                <w:rFonts w:ascii="宋体" w:hAnsi="宋体" w:eastAsia="宋体"/>
                <w:b w:val="0"/>
                <w:sz w:val="18"/>
              </w:rPr>
              <w:t>需要进行数字化改造的住宅数量(栋)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已登记的残疾人、老年人需要进行健康管理和紧急呼叫智慧化改造的住户</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8</w:t>
            </w:r>
          </w:p>
        </w:tc>
        <w:tc>
          <w:tcPr>
            <w:tcW w:type="dxa" w:w="1560"/>
          </w:tcPr>
          <w:p>
            <w:r/>
            <w:r>
              <w:rPr>
                <w:rFonts w:ascii="宋体" w:hAnsi="宋体" w:eastAsia="宋体"/>
                <w:b w:val="0"/>
                <w:sz w:val="18"/>
              </w:rPr>
              <w:t>小区建设年代（按2000年以前，2001-2005年，2006-2010年，2010年以后），信息填在备注即可</w:t>
            </w:r>
          </w:p>
        </w:tc>
        <w:tc>
          <w:tcPr>
            <w:tcW w:type="dxa" w:w="1560"/>
          </w:tcPr>
          <w:p>
            <w:r/>
            <w:r>
              <w:rPr>
                <w:rFonts w:ascii="宋体" w:hAnsi="宋体" w:eastAsia="宋体"/>
                <w:b w:val="0"/>
                <w:sz w:val="18"/>
              </w:rPr>
              <w:t>小区建设年代（按2000年以前，2001-2005年，2006-2010年，2010年以后），信息填在备注即可</w:t>
            </w:r>
          </w:p>
        </w:tc>
        <w:tc>
          <w:tcPr>
            <w:tcW w:type="dxa" w:w="1560"/>
          </w:tcPr>
          <w:p>
            <w:r/>
            <w:r>
              <w:rPr>
                <w:rFonts w:ascii="宋体" w:hAnsi="宋体" w:eastAsia="宋体"/>
                <w:b w:val="0"/>
                <w:sz w:val="18"/>
              </w:rPr>
              <w:t>小区建设年代（按2000年以前，2001-2005年，2006-2010年，2010年以后），信息填在备注即可</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bl>
    <w:p>
      <w:r>
        <w:br w:type="page"/>
      </w:r>
    </w:p>
    <w:p>
      <w:r>
        <w:rPr>
          <w:rFonts w:ascii="黑体" w:hAnsi="黑体" w:eastAsia="黑体"/>
          <w:b/>
          <w:sz w:val="28"/>
        </w:rPr>
        <w:t>表2</w:t>
      </w:r>
    </w:p>
    <w:p>
      <w:pPr>
        <w:jc w:val="center"/>
      </w:pPr>
      <w:r>
        <w:rPr>
          <w:rFonts w:ascii="黑体" w:hAnsi="黑体" w:eastAsia="黑体"/>
          <w:b/>
          <w:sz w:val="28"/>
        </w:rPr>
        <w:t>小区配套设施问题统计表</w:t>
      </w:r>
    </w:p>
    <w:p>
      <w:r>
        <w:rPr>
          <w:rFonts w:ascii="宋体" w:hAnsi="宋体" w:eastAsia="宋体"/>
          <w:sz w:val="20"/>
        </w:rPr>
        <w:t>小区名称：                              ；填报人及联系方式：                     ；</w:t>
      </w:r>
    </w:p>
    <w:p>
      <w:r>
        <w:rPr>
          <w:rFonts w:ascii="宋体" w:hAnsi="宋体" w:eastAsia="宋体"/>
          <w:i/>
          <w:sz w:val="18"/>
        </w:rPr>
        <w:t>备注：该表格由社区工作人员组织各小区物业公司或网格员共同填报，一小区一个表格。</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D9E2F3" w:val="clear"/>
          </w:tcPr>
          <w:p>
            <w:pPr>
              <w:jc w:val="center"/>
            </w:pPr>
            <w:r/>
            <w:r>
              <w:rPr>
                <w:rFonts w:ascii="宋体" w:hAnsi="宋体" w:eastAsia="宋体"/>
                <w:b/>
                <w:sz w:val="20"/>
              </w:rPr>
              <w:t>序号</w:t>
            </w:r>
          </w:p>
        </w:tc>
        <w:tc>
          <w:tcPr>
            <w:tcW w:type="dxa" w:w="1701"/>
            <w:shd w:fill="D9E2F3" w:val="clear"/>
          </w:tcPr>
          <w:p>
            <w:pPr>
              <w:jc w:val="center"/>
            </w:pPr>
            <w:r/>
            <w:r>
              <w:rPr>
                <w:rFonts w:ascii="宋体" w:hAnsi="宋体" w:eastAsia="宋体"/>
                <w:b/>
                <w:sz w:val="20"/>
              </w:rPr>
              <w:t>设施类别</w:t>
            </w:r>
          </w:p>
        </w:tc>
        <w:tc>
          <w:tcPr>
            <w:tcW w:type="dxa" w:w="4535"/>
            <w:shd w:fill="D9E2F3" w:val="clear"/>
          </w:tcPr>
          <w:p>
            <w:pPr>
              <w:jc w:val="center"/>
            </w:pPr>
            <w:r/>
            <w:r>
              <w:rPr>
                <w:rFonts w:ascii="宋体" w:hAnsi="宋体" w:eastAsia="宋体"/>
                <w:b/>
                <w:sz w:val="20"/>
              </w:rPr>
              <w:t>体检指标</w:t>
            </w:r>
          </w:p>
        </w:tc>
        <w:tc>
          <w:tcPr>
            <w:tcW w:type="dxa" w:w="1701"/>
            <w:shd w:fill="D9E2F3" w:val="clear"/>
          </w:tcPr>
          <w:p>
            <w:pPr>
              <w:jc w:val="center"/>
            </w:pPr>
            <w:r/>
            <w:r>
              <w:rPr>
                <w:rFonts w:ascii="宋体" w:hAnsi="宋体" w:eastAsia="宋体"/>
                <w:b/>
                <w:sz w:val="20"/>
              </w:rPr>
              <w:t>指标填报</w:t>
            </w:r>
          </w:p>
        </w:tc>
        <w:tc>
          <w:tcPr>
            <w:tcW w:type="dxa" w:w="1134"/>
            <w:shd w:fill="D9E2F3" w:val="clear"/>
          </w:tcPr>
          <w:p>
            <w:pPr>
              <w:jc w:val="center"/>
            </w:pPr>
            <w:r/>
            <w:r>
              <w:rPr>
                <w:rFonts w:ascii="宋体" w:hAnsi="宋体" w:eastAsia="宋体"/>
                <w:b/>
                <w:sz w:val="20"/>
              </w:rPr>
              <w:t>备  注</w:t>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停车设施</w:t>
            </w:r>
          </w:p>
        </w:tc>
        <w:tc>
          <w:tcPr>
            <w:tcW w:type="dxa" w:w="1872"/>
          </w:tcPr>
          <w:p>
            <w:r/>
            <w:r>
              <w:rPr>
                <w:rFonts w:ascii="宋体" w:hAnsi="宋体" w:eastAsia="宋体"/>
                <w:b w:val="0"/>
                <w:sz w:val="18"/>
              </w:rPr>
              <w:t>小区内停车泊位数（个）</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停车设施</w:t>
            </w:r>
          </w:p>
        </w:tc>
        <w:tc>
          <w:tcPr>
            <w:tcW w:type="dxa" w:w="1872"/>
          </w:tcPr>
          <w:p>
            <w:r/>
            <w:r>
              <w:rPr>
                <w:rFonts w:ascii="宋体" w:hAnsi="宋体" w:eastAsia="宋体"/>
                <w:b w:val="0"/>
                <w:sz w:val="18"/>
              </w:rPr>
              <w:t>小区户数（户）及常住人数（人）</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停车设施</w:t>
            </w:r>
          </w:p>
        </w:tc>
        <w:tc>
          <w:tcPr>
            <w:tcW w:type="dxa" w:w="1872"/>
          </w:tcPr>
          <w:p>
            <w:r/>
            <w:r>
              <w:rPr>
                <w:rFonts w:ascii="宋体" w:hAnsi="宋体" w:eastAsia="宋体"/>
                <w:b w:val="0"/>
                <w:sz w:val="18"/>
              </w:rPr>
              <w:t>是否存在停车占用消防通道的情况（是/否）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电动自行车充电设施</w:t>
            </w:r>
          </w:p>
        </w:tc>
        <w:tc>
          <w:tcPr>
            <w:tcW w:type="dxa" w:w="1872"/>
          </w:tcPr>
          <w:p>
            <w:r/>
            <w:r>
              <w:rPr>
                <w:rFonts w:ascii="宋体" w:hAnsi="宋体" w:eastAsia="宋体"/>
                <w:b w:val="0"/>
                <w:sz w:val="18"/>
              </w:rPr>
              <w:t>是否设置自行车充电设施（是/否）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电动自行车充电设施</w:t>
            </w:r>
          </w:p>
        </w:tc>
        <w:tc>
          <w:tcPr>
            <w:tcW w:type="dxa" w:w="1872"/>
          </w:tcPr>
          <w:p>
            <w:r/>
            <w:r>
              <w:rPr>
                <w:rFonts w:ascii="宋体" w:hAnsi="宋体" w:eastAsia="宋体"/>
                <w:b w:val="0"/>
                <w:sz w:val="18"/>
              </w:rPr>
              <w:t>配建有自行车充电设施，是否能满足住户的需求，建议增设多少处（是/否）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小区内是否有公共活动场地，面积是多少平方米。</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青少年娱乐、老年活动、体育健身等设施是否有（是/否）及存在的问题</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环卫设施</w:t>
            </w:r>
          </w:p>
        </w:tc>
        <w:tc>
          <w:tcPr>
            <w:tcW w:type="dxa" w:w="1872"/>
          </w:tcPr>
          <w:p>
            <w:r/>
            <w:r>
              <w:rPr>
                <w:rFonts w:ascii="宋体" w:hAnsi="宋体" w:eastAsia="宋体"/>
                <w:b w:val="0"/>
                <w:sz w:val="18"/>
              </w:rPr>
              <w:t>是否设有垃圾分类收集设施（是/否）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环卫设施</w:t>
            </w:r>
          </w:p>
        </w:tc>
        <w:tc>
          <w:tcPr>
            <w:tcW w:type="dxa" w:w="1872"/>
          </w:tcPr>
          <w:p>
            <w:r/>
            <w:r>
              <w:rPr>
                <w:rFonts w:ascii="宋体" w:hAnsi="宋体" w:eastAsia="宋体"/>
                <w:b w:val="0"/>
                <w:sz w:val="18"/>
              </w:rPr>
              <w:t>是否建立垃圾分类管理制度（是/否）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是否有专业物业服务公司实施物业管理（是/否）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未实施专业物业管理的小区现状管理方式及问题</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是否安装智能信息包、智能快递柜（是/否）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是否安装智能安防设施（是/否）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6</w:t>
            </w:r>
          </w:p>
        </w:tc>
        <w:tc>
          <w:tcPr>
            <w:tcW w:type="dxa" w:w="1872"/>
          </w:tcPr>
          <w:p>
            <w:r/>
            <w:r>
              <w:rPr>
                <w:rFonts w:ascii="宋体" w:hAnsi="宋体" w:eastAsia="宋体"/>
                <w:b w:val="0"/>
                <w:sz w:val="18"/>
              </w:rPr>
              <w:t>道路基础设施</w:t>
            </w:r>
          </w:p>
        </w:tc>
        <w:tc>
          <w:tcPr>
            <w:tcW w:type="dxa" w:w="1872"/>
          </w:tcPr>
          <w:p>
            <w:r/>
            <w:r>
              <w:rPr>
                <w:rFonts w:ascii="宋体" w:hAnsi="宋体" w:eastAsia="宋体"/>
                <w:b w:val="0"/>
                <w:sz w:val="18"/>
              </w:rPr>
              <w:t>小区内是否存在路面破损、宽度不足、雨后积水、夜间照明不足、铺装不防滑、不符合无障碍设计的情况（是/否）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小区内供水管线存在老旧破损（是/否）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小区内是否进行雨污分流（是/否）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小区雨污水是否集中收集排放至市政排水管网（是/否）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小区内是否进行四网合一改造（是/否）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小区内是否配建消防栓（是/否）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小区是否接通市政燃气管网（是/否）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8</w:t>
            </w:r>
          </w:p>
        </w:tc>
        <w:tc>
          <w:tcPr>
            <w:tcW w:type="dxa" w:w="1872"/>
          </w:tcPr>
          <w:p>
            <w:r/>
            <w:r>
              <w:rPr>
                <w:rFonts w:ascii="宋体" w:hAnsi="宋体" w:eastAsia="宋体"/>
                <w:b w:val="0"/>
                <w:sz w:val="18"/>
              </w:rPr>
              <w:t>其他存在突出问题的小区及具体问题（安全隐患、道路修缮、管道渗漏等）</w:t>
            </w:r>
          </w:p>
        </w:tc>
        <w:tc>
          <w:tcPr>
            <w:tcW w:type="dxa" w:w="1872"/>
          </w:tcPr>
          <w:p>
            <w:r/>
            <w:r>
              <w:rPr>
                <w:rFonts w:ascii="宋体" w:hAnsi="宋体" w:eastAsia="宋体"/>
                <w:b w:val="0"/>
                <w:sz w:val="18"/>
              </w:rPr>
              <w:t>其他存在突出问题的小区及具体问题（安全隐患、道路修缮、管道渗漏等）</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bl>
    <w:p>
      <w:r>
        <w:br w:type="page"/>
      </w:r>
    </w:p>
    <w:p>
      <w:r>
        <w:rPr>
          <w:rFonts w:ascii="黑体" w:hAnsi="黑体" w:eastAsia="黑体"/>
          <w:b/>
          <w:sz w:val="28"/>
        </w:rPr>
        <w:t>表3</w:t>
      </w:r>
    </w:p>
    <w:p>
      <w:pPr>
        <w:jc w:val="center"/>
      </w:pPr>
      <w:r>
        <w:rPr>
          <w:rFonts w:ascii="黑体" w:hAnsi="黑体" w:eastAsia="黑体"/>
          <w:b/>
          <w:sz w:val="28"/>
        </w:rPr>
        <w:t>社区配套设施统计表</w:t>
      </w:r>
    </w:p>
    <w:p>
      <w:r>
        <w:rPr>
          <w:rFonts w:ascii="宋体" w:hAnsi="宋体" w:eastAsia="宋体"/>
          <w:sz w:val="20"/>
        </w:rPr>
        <w:t>填报单位：              ；管辖范围内小区数量（个）：           ；常住居民户数与人口数（人）：              ；填报人及联系方式：                 ；</w:t>
      </w:r>
    </w:p>
    <w:p>
      <w:r>
        <w:rPr>
          <w:rFonts w:ascii="宋体" w:hAnsi="宋体" w:eastAsia="宋体"/>
          <w:i/>
          <w:sz w:val="18"/>
        </w:rPr>
        <w:t>备注：该表格由社区人员填报，一个社区一个表。</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D9E2F3" w:val="clear"/>
          </w:tcPr>
          <w:p>
            <w:pPr>
              <w:jc w:val="center"/>
            </w:pPr>
            <w:r/>
            <w:r>
              <w:rPr>
                <w:rFonts w:ascii="宋体" w:hAnsi="宋体" w:eastAsia="宋体"/>
                <w:b/>
                <w:sz w:val="20"/>
              </w:rPr>
              <w:t>序号</w:t>
            </w:r>
          </w:p>
        </w:tc>
        <w:tc>
          <w:tcPr>
            <w:tcW w:type="dxa" w:w="1701"/>
            <w:shd w:fill="D9E2F3" w:val="clear"/>
          </w:tcPr>
          <w:p>
            <w:pPr>
              <w:jc w:val="center"/>
            </w:pPr>
            <w:r/>
            <w:r>
              <w:rPr>
                <w:rFonts w:ascii="宋体" w:hAnsi="宋体" w:eastAsia="宋体"/>
                <w:b/>
                <w:sz w:val="20"/>
              </w:rPr>
              <w:t>设施类别</w:t>
            </w:r>
          </w:p>
        </w:tc>
        <w:tc>
          <w:tcPr>
            <w:tcW w:type="dxa" w:w="4535"/>
            <w:shd w:fill="D9E2F3" w:val="clear"/>
          </w:tcPr>
          <w:p>
            <w:pPr>
              <w:jc w:val="center"/>
            </w:pPr>
            <w:r/>
            <w:r>
              <w:rPr>
                <w:rFonts w:ascii="宋体" w:hAnsi="宋体" w:eastAsia="宋体"/>
                <w:b/>
                <w:sz w:val="20"/>
              </w:rPr>
              <w:t>体检指标</w:t>
            </w:r>
          </w:p>
        </w:tc>
        <w:tc>
          <w:tcPr>
            <w:tcW w:type="dxa" w:w="1701"/>
            <w:shd w:fill="D9E2F3" w:val="clear"/>
          </w:tcPr>
          <w:p>
            <w:pPr>
              <w:jc w:val="center"/>
            </w:pPr>
            <w:r/>
            <w:r>
              <w:rPr>
                <w:rFonts w:ascii="宋体" w:hAnsi="宋体" w:eastAsia="宋体"/>
                <w:b/>
                <w:sz w:val="20"/>
              </w:rPr>
              <w:t>数据填报</w:t>
            </w:r>
          </w:p>
        </w:tc>
        <w:tc>
          <w:tcPr>
            <w:tcW w:type="dxa" w:w="1134"/>
            <w:shd w:fill="D9E2F3" w:val="clear"/>
          </w:tcPr>
          <w:p>
            <w:pPr>
              <w:jc w:val="center"/>
            </w:pPr>
            <w:r/>
            <w:r>
              <w:rPr>
                <w:rFonts w:ascii="宋体" w:hAnsi="宋体" w:eastAsia="宋体"/>
                <w:b/>
                <w:sz w:val="20"/>
              </w:rPr>
              <w:t>备注</w:t>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人口经济</w:t>
            </w:r>
          </w:p>
        </w:tc>
        <w:tc>
          <w:tcPr>
            <w:tcW w:type="dxa" w:w="1872"/>
          </w:tcPr>
          <w:p>
            <w:r/>
            <w:r>
              <w:rPr>
                <w:rFonts w:ascii="宋体" w:hAnsi="宋体" w:eastAsia="宋体"/>
                <w:b w:val="0"/>
                <w:sz w:val="18"/>
              </w:rPr>
              <w:t>居民总户数（户）、常住人口数（人）</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人口经济</w:t>
            </w:r>
          </w:p>
        </w:tc>
        <w:tc>
          <w:tcPr>
            <w:tcW w:type="dxa" w:w="1872"/>
          </w:tcPr>
          <w:p>
            <w:r/>
            <w:r>
              <w:rPr>
                <w:rFonts w:ascii="宋体" w:hAnsi="宋体" w:eastAsia="宋体"/>
                <w:b w:val="0"/>
                <w:sz w:val="18"/>
              </w:rPr>
              <w:t>60岁及以上人口数（人）、6岁以下儿童数（人）</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道路交通</w:t>
            </w:r>
          </w:p>
        </w:tc>
        <w:tc>
          <w:tcPr>
            <w:tcW w:type="dxa" w:w="1872"/>
          </w:tcPr>
          <w:p>
            <w:r/>
            <w:r>
              <w:rPr>
                <w:rFonts w:ascii="宋体" w:hAnsi="宋体" w:eastAsia="宋体"/>
                <w:b w:val="0"/>
                <w:sz w:val="18"/>
              </w:rPr>
              <w:t>社区范围内存在背街小巷路面破损、宽度不足、雨后积水、夜间照明不足、铺装不防滑、不符合无障碍设计的道路名称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道路交通</w:t>
            </w:r>
          </w:p>
        </w:tc>
        <w:tc>
          <w:tcPr>
            <w:tcW w:type="dxa" w:w="1872"/>
          </w:tcPr>
          <w:p>
            <w:r/>
            <w:r>
              <w:rPr>
                <w:rFonts w:ascii="宋体" w:hAnsi="宋体" w:eastAsia="宋体"/>
                <w:b w:val="0"/>
                <w:sz w:val="18"/>
              </w:rPr>
              <w:t>社区范围内步行道是否存在问题（如道路侵占、积水、照明不足、断头路等），存在问题的道路名称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社区范围内公共活动场地、多功能运动场、社区公园名单及用地面积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6</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社区范围内缺少无障碍设施的公园广场名称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社区范围内私搭乱建的公园广场名称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8</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儿童娱乐、老年活动、体育健身等设施存在破损的公园广场名称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9</w:t>
            </w:r>
          </w:p>
        </w:tc>
        <w:tc>
          <w:tcPr>
            <w:tcW w:type="dxa" w:w="1872"/>
          </w:tcPr>
          <w:p>
            <w:r/>
            <w:r>
              <w:rPr>
                <w:rFonts w:ascii="宋体" w:hAnsi="宋体" w:eastAsia="宋体"/>
                <w:b w:val="0"/>
                <w:sz w:val="18"/>
              </w:rPr>
              <w:t>社区养老设施</w:t>
            </w:r>
          </w:p>
        </w:tc>
        <w:tc>
          <w:tcPr>
            <w:tcW w:type="dxa" w:w="1872"/>
          </w:tcPr>
          <w:p>
            <w:r/>
            <w:r>
              <w:rPr>
                <w:rFonts w:ascii="宋体" w:hAnsi="宋体" w:eastAsia="宋体"/>
                <w:b w:val="0"/>
                <w:sz w:val="18"/>
              </w:rPr>
              <w:t>社区养老服务设施及日料中心名称和建筑面积（平方米）</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10</w:t>
            </w:r>
          </w:p>
        </w:tc>
        <w:tc>
          <w:tcPr>
            <w:tcW w:type="dxa" w:w="1872"/>
          </w:tcPr>
          <w:p>
            <w:r/>
            <w:r>
              <w:rPr>
                <w:rFonts w:ascii="宋体" w:hAnsi="宋体" w:eastAsia="宋体"/>
                <w:b w:val="0"/>
                <w:sz w:val="18"/>
              </w:rPr>
              <w:t>社区托幼设施</w:t>
            </w:r>
          </w:p>
        </w:tc>
        <w:tc>
          <w:tcPr>
            <w:tcW w:type="dxa" w:w="1872"/>
          </w:tcPr>
          <w:p>
            <w:r/>
            <w:r>
              <w:rPr>
                <w:rFonts w:ascii="宋体" w:hAnsi="宋体" w:eastAsia="宋体"/>
                <w:b w:val="0"/>
                <w:sz w:val="18"/>
              </w:rPr>
              <w:t>社区范围内托幼机构名称、建筑面积、幼儿数量（个）</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11</w:t>
            </w:r>
          </w:p>
        </w:tc>
        <w:tc>
          <w:tcPr>
            <w:tcW w:type="dxa" w:w="1872"/>
          </w:tcPr>
          <w:p>
            <w:r/>
            <w:r>
              <w:rPr>
                <w:rFonts w:ascii="宋体" w:hAnsi="宋体" w:eastAsia="宋体"/>
                <w:b w:val="0"/>
                <w:sz w:val="18"/>
              </w:rPr>
              <w:t>社区托幼设施</w:t>
            </w:r>
          </w:p>
        </w:tc>
        <w:tc>
          <w:tcPr>
            <w:tcW w:type="dxa" w:w="1872"/>
          </w:tcPr>
          <w:p>
            <w:r/>
            <w:r>
              <w:rPr>
                <w:rFonts w:ascii="宋体" w:hAnsi="宋体" w:eastAsia="宋体"/>
                <w:b w:val="0"/>
                <w:sz w:val="18"/>
              </w:rPr>
              <w:t>社区范围内幼儿园名称、用地面积（平方米）、建筑面积（平方米）、幼儿数量（人）</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12</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社区综合服务站（是否有，有请填写建筑面积）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13</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社区卫生服务站（是否有，有请填写建筑面积）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14</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农贸市场（是否有，有请填写名称和建筑面积）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15</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垃圾站（是否有，有请填写名称和建筑面积）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16</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公共厕所（是否有，有请填写名称和建筑面积）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17</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严重内涝点（是否有，有请填写名称和位置）</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18</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建议需拉通或新增的道路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19</w:t>
            </w:r>
          </w:p>
        </w:tc>
        <w:tc>
          <w:tcPr>
            <w:tcW w:type="dxa" w:w="1872"/>
          </w:tcPr>
          <w:p>
            <w:r/>
            <w:r>
              <w:rPr>
                <w:rFonts w:ascii="宋体" w:hAnsi="宋体" w:eastAsia="宋体"/>
                <w:b w:val="0"/>
                <w:sz w:val="18"/>
              </w:rPr>
              <w:t>存在突出短板问题的小区及具体问题（安全隐患、道路修缮、管道渗漏等）</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bl>
    <w:p>
      <w:r>
        <w:br w:type="page"/>
      </w:r>
    </w:p>
    <w:p>
      <w:r>
        <w:rPr>
          <w:rFonts w:ascii="黑体" w:hAnsi="黑体" w:eastAsia="黑体"/>
          <w:b/>
          <w:sz w:val="28"/>
        </w:rPr>
        <w:t>表4</w:t>
      </w:r>
    </w:p>
    <w:p>
      <w:pPr>
        <w:jc w:val="center"/>
      </w:pPr>
      <w:r>
        <w:rPr>
          <w:rFonts w:ascii="黑体" w:hAnsi="黑体" w:eastAsia="黑体"/>
          <w:b/>
          <w:sz w:val="28"/>
        </w:rPr>
        <w:t>街道配套设施问题统计表</w:t>
      </w:r>
    </w:p>
    <w:p>
      <w:r>
        <w:rPr>
          <w:rFonts w:ascii="宋体" w:hAnsi="宋体" w:eastAsia="宋体"/>
          <w:sz w:val="20"/>
        </w:rPr>
        <w:t>街道名称：                 ；辖区社区数量：       ；辖区居民户数和人口数：              ；填报人及联系方式：                  ；</w:t>
      </w:r>
    </w:p>
    <w:p>
      <w:r>
        <w:rPr>
          <w:rFonts w:ascii="宋体" w:hAnsi="宋体" w:eastAsia="宋体"/>
          <w:i/>
          <w:sz w:val="18"/>
        </w:rPr>
        <w:t>备注：该表格由街道工作人员填报。</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D9E2F3" w:val="clear"/>
          </w:tcPr>
          <w:p>
            <w:pPr>
              <w:jc w:val="center"/>
            </w:pPr>
            <w:r/>
            <w:r>
              <w:rPr>
                <w:rFonts w:ascii="宋体" w:hAnsi="宋体" w:eastAsia="宋体"/>
                <w:b/>
                <w:sz w:val="20"/>
              </w:rPr>
              <w:t>序号</w:t>
            </w:r>
          </w:p>
        </w:tc>
        <w:tc>
          <w:tcPr>
            <w:tcW w:type="dxa" w:w="1701"/>
            <w:shd w:fill="D9E2F3" w:val="clear"/>
          </w:tcPr>
          <w:p>
            <w:pPr>
              <w:jc w:val="center"/>
            </w:pPr>
            <w:r/>
            <w:r>
              <w:rPr>
                <w:rFonts w:ascii="宋体" w:hAnsi="宋体" w:eastAsia="宋体"/>
                <w:b/>
                <w:sz w:val="20"/>
              </w:rPr>
              <w:t>设施类别</w:t>
            </w:r>
          </w:p>
        </w:tc>
        <w:tc>
          <w:tcPr>
            <w:tcW w:type="dxa" w:w="4252"/>
            <w:shd w:fill="D9E2F3" w:val="clear"/>
          </w:tcPr>
          <w:p>
            <w:pPr>
              <w:jc w:val="center"/>
            </w:pPr>
            <w:r/>
            <w:r>
              <w:rPr>
                <w:rFonts w:ascii="宋体" w:hAnsi="宋体" w:eastAsia="宋体"/>
                <w:b/>
                <w:sz w:val="20"/>
              </w:rPr>
              <w:t>体检指标</w:t>
            </w:r>
          </w:p>
        </w:tc>
        <w:tc>
          <w:tcPr>
            <w:tcW w:type="dxa" w:w="1417"/>
            <w:shd w:fill="D9E2F3" w:val="clear"/>
          </w:tcPr>
          <w:p>
            <w:pPr>
              <w:jc w:val="center"/>
            </w:pPr>
            <w:r/>
            <w:r>
              <w:rPr>
                <w:rFonts w:ascii="宋体" w:hAnsi="宋体" w:eastAsia="宋体"/>
                <w:b/>
                <w:sz w:val="20"/>
              </w:rPr>
              <w:t>指标填报</w:t>
            </w:r>
          </w:p>
        </w:tc>
        <w:tc>
          <w:tcPr>
            <w:tcW w:type="dxa" w:w="1701"/>
            <w:shd w:fill="D9E2F3" w:val="clear"/>
          </w:tcPr>
          <w:p>
            <w:pPr>
              <w:jc w:val="center"/>
            </w:pPr>
            <w:r/>
            <w:r>
              <w:rPr>
                <w:rFonts w:ascii="宋体" w:hAnsi="宋体" w:eastAsia="宋体"/>
                <w:b/>
                <w:sz w:val="20"/>
              </w:rPr>
              <w:t>备注</w:t>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多功能运动设施</w:t>
            </w:r>
          </w:p>
        </w:tc>
        <w:tc>
          <w:tcPr>
            <w:tcW w:type="dxa" w:w="1872"/>
          </w:tcPr>
          <w:p>
            <w:r/>
            <w:r>
              <w:rPr>
                <w:rFonts w:ascii="宋体" w:hAnsi="宋体" w:eastAsia="宋体"/>
                <w:b w:val="0"/>
                <w:sz w:val="18"/>
              </w:rPr>
              <w:t>是否建设街道级多功能运动场（是/否）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t>多功能运动场指：满足两种或两种以上体育项目的场地。</w:t>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多功能运动设施</w:t>
            </w:r>
          </w:p>
        </w:tc>
        <w:tc>
          <w:tcPr>
            <w:tcW w:type="dxa" w:w="1872"/>
          </w:tcPr>
          <w:p>
            <w:r/>
            <w:r>
              <w:rPr>
                <w:rFonts w:ascii="宋体" w:hAnsi="宋体" w:eastAsia="宋体"/>
                <w:b w:val="0"/>
                <w:sz w:val="18"/>
              </w:rPr>
              <w:t>街道级多功能运动场场地名称、用地面积、活动项目类型</w:t>
            </w:r>
          </w:p>
        </w:tc>
        <w:tc>
          <w:tcPr>
            <w:tcW w:type="dxa" w:w="1872"/>
          </w:tcPr>
          <w:p>
            <w:r/>
            <w:r>
              <w:rPr>
                <w:rFonts w:ascii="宋体" w:hAnsi="宋体" w:eastAsia="宋体"/>
                <w:b w:val="0"/>
                <w:sz w:val="18"/>
              </w:rPr>
            </w:r>
          </w:p>
        </w:tc>
        <w:tc>
          <w:tcPr>
            <w:tcW w:type="dxa" w:w="1872"/>
          </w:tcPr>
          <w:p>
            <w:r/>
            <w:r>
              <w:rPr>
                <w:rFonts w:ascii="宋体" w:hAnsi="宋体" w:eastAsia="宋体"/>
                <w:b w:val="0"/>
                <w:sz w:val="18"/>
              </w:rPr>
              <w:t>多功能运动场指：满足两种或两种以上体育项目的场地。</w:t>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多功能运动设施</w:t>
            </w:r>
          </w:p>
        </w:tc>
        <w:tc>
          <w:tcPr>
            <w:tcW w:type="dxa" w:w="1872"/>
          </w:tcPr>
          <w:p>
            <w:r/>
            <w:r>
              <w:rPr>
                <w:rFonts w:ascii="宋体" w:hAnsi="宋体" w:eastAsia="宋体"/>
                <w:b w:val="0"/>
                <w:sz w:val="18"/>
              </w:rPr>
              <w:t>是否面向公众开放（是/否）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t>多功能运动场指：满足两种或两种以上体育项目的场地。</w:t>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是否建设街道级文化活动中心（是/否）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街道级文化活动中心名称，用地面积（平方米）和建筑面积（平方米）</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6</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是否有青少年和老年活动设施、儿童之家服务功能，（是/否）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是否对社会开放（是/否）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8</w:t>
            </w:r>
          </w:p>
        </w:tc>
        <w:tc>
          <w:tcPr>
            <w:tcW w:type="dxa" w:w="1872"/>
          </w:tcPr>
          <w:p>
            <w:r/>
            <w:r>
              <w:rPr>
                <w:rFonts w:ascii="宋体" w:hAnsi="宋体" w:eastAsia="宋体"/>
                <w:b w:val="0"/>
                <w:sz w:val="18"/>
              </w:rPr>
              <w:t>医疗卫生设施</w:t>
            </w:r>
          </w:p>
        </w:tc>
        <w:tc>
          <w:tcPr>
            <w:tcW w:type="dxa" w:w="1872"/>
          </w:tcPr>
          <w:p>
            <w:r/>
            <w:r>
              <w:rPr>
                <w:rFonts w:ascii="宋体" w:hAnsi="宋体" w:eastAsia="宋体"/>
                <w:b w:val="0"/>
                <w:sz w:val="18"/>
              </w:rPr>
              <w:t>是否建设街道级卫生服务中心（是/否）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9</w:t>
            </w:r>
          </w:p>
        </w:tc>
        <w:tc>
          <w:tcPr>
            <w:tcW w:type="dxa" w:w="1872"/>
          </w:tcPr>
          <w:p>
            <w:r/>
            <w:r>
              <w:rPr>
                <w:rFonts w:ascii="宋体" w:hAnsi="宋体" w:eastAsia="宋体"/>
                <w:b w:val="0"/>
                <w:sz w:val="18"/>
              </w:rPr>
              <w:t>医疗卫生设施</w:t>
            </w:r>
          </w:p>
        </w:tc>
        <w:tc>
          <w:tcPr>
            <w:tcW w:type="dxa" w:w="1872"/>
          </w:tcPr>
          <w:p>
            <w:r/>
            <w:r>
              <w:rPr>
                <w:rFonts w:ascii="宋体" w:hAnsi="宋体" w:eastAsia="宋体"/>
                <w:b w:val="0"/>
                <w:sz w:val="18"/>
              </w:rPr>
              <w:t>街道级卫生服务中心名称，用地面积（平方米）和建筑面积（平方米）床位数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10</w:t>
            </w:r>
          </w:p>
        </w:tc>
        <w:tc>
          <w:tcPr>
            <w:tcW w:type="dxa" w:w="1872"/>
          </w:tcPr>
          <w:p>
            <w:r/>
            <w:r>
              <w:rPr>
                <w:rFonts w:ascii="宋体" w:hAnsi="宋体" w:eastAsia="宋体"/>
                <w:b w:val="0"/>
                <w:sz w:val="18"/>
              </w:rPr>
              <w:t>整洁有序</w:t>
            </w:r>
          </w:p>
        </w:tc>
        <w:tc>
          <w:tcPr>
            <w:tcW w:type="dxa" w:w="1872"/>
          </w:tcPr>
          <w:p>
            <w:r/>
            <w:r>
              <w:rPr>
                <w:rFonts w:ascii="宋体" w:hAnsi="宋体" w:eastAsia="宋体"/>
                <w:b w:val="0"/>
                <w:sz w:val="18"/>
              </w:rPr>
              <w:t>街道范围内存在乱停乱放车辆问题的道路名称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11</w:t>
            </w:r>
          </w:p>
        </w:tc>
        <w:tc>
          <w:tcPr>
            <w:tcW w:type="dxa" w:w="1872"/>
          </w:tcPr>
          <w:p>
            <w:r/>
            <w:r>
              <w:rPr>
                <w:rFonts w:ascii="宋体" w:hAnsi="宋体" w:eastAsia="宋体"/>
                <w:b w:val="0"/>
                <w:sz w:val="18"/>
              </w:rPr>
              <w:t>更新资源</w:t>
            </w:r>
          </w:p>
        </w:tc>
        <w:tc>
          <w:tcPr>
            <w:tcW w:type="dxa" w:w="1872"/>
          </w:tcPr>
          <w:p>
            <w:r/>
            <w:r>
              <w:rPr>
                <w:rFonts w:ascii="宋体" w:hAnsi="宋体" w:eastAsia="宋体"/>
                <w:b w:val="0"/>
                <w:sz w:val="18"/>
              </w:rPr>
              <w:t>建议更新改造的老旧商业街名称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t>补充主要问题（业态、公共空间、基础设施、文化记忆等）、更新优先级</w:t>
            </w:r>
          </w:p>
        </w:tc>
      </w:tr>
      <w:tr>
        <w:tc>
          <w:tcPr>
            <w:tcW w:type="dxa" w:w="1872"/>
          </w:tcPr>
          <w:p>
            <w:pPr>
              <w:jc w:val="center"/>
            </w:pPr>
            <w:r/>
            <w:r>
              <w:rPr>
                <w:rFonts w:ascii="宋体" w:hAnsi="宋体" w:eastAsia="宋体"/>
                <w:b w:val="0"/>
                <w:sz w:val="18"/>
              </w:rPr>
              <w:t>12</w:t>
            </w:r>
          </w:p>
        </w:tc>
        <w:tc>
          <w:tcPr>
            <w:tcW w:type="dxa" w:w="1872"/>
          </w:tcPr>
          <w:p>
            <w:r/>
            <w:r>
              <w:rPr>
                <w:rFonts w:ascii="宋体" w:hAnsi="宋体" w:eastAsia="宋体"/>
                <w:b w:val="0"/>
                <w:sz w:val="18"/>
              </w:rPr>
              <w:t>更新资源</w:t>
            </w:r>
          </w:p>
        </w:tc>
        <w:tc>
          <w:tcPr>
            <w:tcW w:type="dxa" w:w="1872"/>
          </w:tcPr>
          <w:p>
            <w:r/>
            <w:r>
              <w:rPr>
                <w:rFonts w:ascii="宋体" w:hAnsi="宋体" w:eastAsia="宋体"/>
                <w:b w:val="0"/>
                <w:sz w:val="18"/>
              </w:rPr>
              <w:t>建议更新改造的老旧厂区名称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t>补充主要问题（业态、公共空间、基础设施、文化记忆等）、更新优先级</w:t>
            </w:r>
          </w:p>
        </w:tc>
      </w:tr>
      <w:tr>
        <w:tc>
          <w:tcPr>
            <w:tcW w:type="dxa" w:w="1872"/>
          </w:tcPr>
          <w:p>
            <w:pPr>
              <w:jc w:val="center"/>
            </w:pPr>
            <w:r/>
            <w:r>
              <w:rPr>
                <w:rFonts w:ascii="宋体" w:hAnsi="宋体" w:eastAsia="宋体"/>
                <w:b w:val="0"/>
                <w:sz w:val="18"/>
              </w:rPr>
              <w:t>13</w:t>
            </w:r>
          </w:p>
        </w:tc>
        <w:tc>
          <w:tcPr>
            <w:tcW w:type="dxa" w:w="1872"/>
          </w:tcPr>
          <w:p>
            <w:r/>
            <w:r>
              <w:rPr>
                <w:rFonts w:ascii="宋体" w:hAnsi="宋体" w:eastAsia="宋体"/>
                <w:b w:val="0"/>
                <w:sz w:val="18"/>
              </w:rPr>
              <w:t>更新资源</w:t>
            </w:r>
          </w:p>
        </w:tc>
        <w:tc>
          <w:tcPr>
            <w:tcW w:type="dxa" w:w="1872"/>
          </w:tcPr>
          <w:p>
            <w:r/>
            <w:r>
              <w:rPr>
                <w:rFonts w:ascii="宋体" w:hAnsi="宋体" w:eastAsia="宋体"/>
                <w:b w:val="0"/>
                <w:sz w:val="18"/>
              </w:rPr>
              <w:t>建议更新改造的老旧街区名称（有历史价值的街区）</w:t>
            </w:r>
          </w:p>
        </w:tc>
        <w:tc>
          <w:tcPr>
            <w:tcW w:type="dxa" w:w="1872"/>
          </w:tcPr>
          <w:p>
            <w:r/>
            <w:r>
              <w:rPr>
                <w:rFonts w:ascii="宋体" w:hAnsi="宋体" w:eastAsia="宋体"/>
                <w:b w:val="0"/>
                <w:sz w:val="18"/>
              </w:rPr>
            </w:r>
          </w:p>
        </w:tc>
        <w:tc>
          <w:tcPr>
            <w:tcW w:type="dxa" w:w="1872"/>
          </w:tcPr>
          <w:p>
            <w:r/>
            <w:r>
              <w:rPr>
                <w:rFonts w:ascii="宋体" w:hAnsi="宋体" w:eastAsia="宋体"/>
                <w:b w:val="0"/>
                <w:sz w:val="18"/>
              </w:rPr>
              <w:t>补充主要问题（业态、公共空间、基础设施、文化记忆等）、更新优先级</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