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永州市冷水滩区老火车站片区</w:t>
      </w:r>
    </w:p>
    <w:p>
      <w:pPr>
        <w:jc w:val="center"/>
      </w:pPr>
      <w:r>
        <w:rPr>
          <w:rFonts w:ascii="黑体" w:hAnsi="黑体" w:eastAsia="黑体"/>
          <w:b/>
          <w:sz w:val="52"/>
        </w:rPr>
        <w:t>城市更新项目</w:t>
      </w:r>
    </w:p>
    <w:p/>
    <w:p>
      <w:pPr>
        <w:jc w:val="center"/>
      </w:pPr>
      <w:r>
        <w:rPr>
          <w:rFonts w:ascii="黑体" w:hAnsi="黑体" w:eastAsia="黑体"/>
          <w:b/>
          <w:sz w:val="40"/>
        </w:rPr>
        <w:t>甲方提供基础资料清单</w:t>
      </w:r>
    </w:p>
    <w:p/>
    <w:p/>
    <w:p/>
    <w:p/>
    <w:p/>
    <w:p/>
    <w:p/>
    <w:p/>
    <w:p>
      <w:pPr>
        <w:jc w:val="center"/>
      </w:pPr>
      <w:r>
        <w:rPr>
          <w:rFonts w:ascii="宋体" w:hAnsi="宋体" w:eastAsia="宋体"/>
          <w:sz w:val="28"/>
        </w:rPr>
        <w:t>2026年9月</w:t>
      </w:r>
    </w:p>
    <w:p>
      <w:r>
        <w:br w:type="page"/>
      </w:r>
    </w:p>
    <w:p>
      <w:pPr>
        <w:spacing w:before="360" w:after="240"/>
      </w:pPr>
      <w:r>
        <w:rPr>
          <w:rFonts w:ascii="黑体" w:hAnsi="黑体" w:eastAsia="黑体"/>
          <w:b/>
          <w:sz w:val="32"/>
        </w:rPr>
        <w:t>一、编制说明</w:t>
      </w:r>
    </w:p>
    <w:p>
      <w:pPr>
        <w:spacing w:line="360" w:lineRule="auto"/>
        <w:ind w:firstLine="480"/>
      </w:pPr>
      <w:r>
        <w:rPr>
          <w:rFonts w:ascii="宋体" w:hAnsi="宋体" w:eastAsia="宋体"/>
          <w:sz w:val="24"/>
        </w:rPr>
        <w:t>本清单为永州市冷水滩区老火车站片区城市更新项目启动阶段，由甲方（项目业主单位）提供的基础资料文件汇总。清单仅包含甲方原始提供的文件，不含项目组在工作过程中自行生成的中间成果、分析图件、数据整理文件等。</w:t>
      </w:r>
    </w:p>
    <w:p>
      <w:pPr>
        <w:spacing w:line="360" w:lineRule="auto"/>
        <w:ind w:firstLine="480"/>
      </w:pPr>
      <w:r>
        <w:rPr>
          <w:rFonts w:ascii="宋体" w:hAnsi="宋体" w:eastAsia="宋体"/>
          <w:sz w:val="24"/>
        </w:rPr>
        <w:t>每份资料标注完整文件名称、文件格式、文件大小及内容概述，便于项目组查阅、调用和后续资料补充对照。</w:t>
      </w:r>
    </w:p>
    <w:p>
      <w:pPr>
        <w:spacing w:line="360" w:lineRule="auto"/>
        <w:ind w:firstLine="480"/>
      </w:pPr>
      <w:r>
        <w:rPr>
          <w:rFonts w:ascii="宋体" w:hAnsi="宋体" w:eastAsia="宋体"/>
          <w:sz w:val="24"/>
        </w:rPr>
        <w:t>截至2026年9月6日，甲方共提供基础资料7大类16份（套）。</w:t>
      </w:r>
    </w:p>
    <w:p>
      <w:r>
        <w:br w:type="page"/>
      </w:r>
    </w:p>
    <w:p>
      <w:pPr>
        <w:spacing w:before="360" w:after="240"/>
      </w:pPr>
      <w:r>
        <w:rPr>
          <w:rFonts w:ascii="黑体" w:hAnsi="黑体" w:eastAsia="黑体"/>
          <w:b/>
          <w:sz w:val="32"/>
        </w:rPr>
        <w:t>二、甲方提供基础资料清单</w:t>
      </w:r>
    </w:p>
    <w:p>
      <w:pPr>
        <w:spacing w:before="240" w:after="160"/>
      </w:pPr>
      <w:r>
        <w:rPr>
          <w:rFonts w:ascii="黑体" w:hAnsi="黑体" w:eastAsia="黑体"/>
          <w:b/>
          <w:sz w:val="28"/>
        </w:rPr>
        <w:t>（一）规划成果类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文件名称</w:t>
            </w:r>
          </w:p>
        </w:tc>
        <w:tc>
          <w:tcPr>
            <w:tcW w:type="dxa" w:w="1134"/>
            <w:shd w:fill="D9E2F3" w:val="clear"/>
          </w:tcPr>
          <w:p>
            <w:pPr>
              <w:jc w:val="center"/>
            </w:pPr>
            <w:r/>
            <w:r>
              <w:rPr>
                <w:rFonts w:ascii="宋体" w:hAnsi="宋体" w:eastAsia="宋体"/>
                <w:b/>
                <w:sz w:val="22"/>
              </w:rPr>
              <w:t>格式</w:t>
            </w:r>
          </w:p>
        </w:tc>
        <w:tc>
          <w:tcPr>
            <w:tcW w:type="dxa" w:w="1020"/>
            <w:shd w:fill="D9E2F3" w:val="clear"/>
          </w:tcPr>
          <w:p>
            <w:pPr>
              <w:jc w:val="center"/>
            </w:pPr>
            <w:r/>
            <w:r>
              <w:rPr>
                <w:rFonts w:ascii="宋体" w:hAnsi="宋体" w:eastAsia="宋体"/>
                <w:b/>
                <w:sz w:val="22"/>
              </w:rPr>
              <w:t>大小</w:t>
            </w:r>
          </w:p>
        </w:tc>
        <w:tc>
          <w:tcPr>
            <w:tcW w:type="dxa" w:w="3685"/>
            <w:shd w:fill="D9E2F3" w:val="clear"/>
          </w:tcPr>
          <w:p>
            <w:pPr>
              <w:jc w:val="center"/>
            </w:pPr>
            <w:r/>
            <w:r>
              <w:rPr>
                <w:rFonts w:ascii="宋体" w:hAnsi="宋体" w:eastAsia="宋体"/>
                <w:b/>
                <w:sz w:val="22"/>
              </w:rPr>
              <w:t>内容概述</w:t>
            </w:r>
          </w:p>
        </w:tc>
      </w:tr>
      <w:tr>
        <w:tc>
          <w:tcPr>
            <w:tcW w:type="dxa" w:w="1729"/>
          </w:tcPr>
          <w:p>
            <w:pPr>
              <w:jc w:val="center"/>
            </w:pPr>
            <w:r/>
            <w:r>
              <w:rPr>
                <w:rFonts w:ascii="宋体" w:hAnsi="宋体" w:eastAsia="宋体"/>
                <w:b w:val="0"/>
                <w:sz w:val="20"/>
              </w:rPr>
              <w:t>1</w:t>
            </w:r>
          </w:p>
        </w:tc>
        <w:tc>
          <w:tcPr>
            <w:tcW w:type="dxa" w:w="1729"/>
          </w:tcPr>
          <w:p>
            <w:r/>
            <w:r>
              <w:rPr>
                <w:rFonts w:ascii="宋体" w:hAnsi="宋体" w:eastAsia="宋体"/>
                <w:b w:val="0"/>
                <w:sz w:val="20"/>
              </w:rPr>
              <w:t>永州市冷水滩区老火车站片区体检正式成果</w:t>
            </w:r>
          </w:p>
        </w:tc>
        <w:tc>
          <w:tcPr>
            <w:tcW w:type="dxa" w:w="1729"/>
          </w:tcPr>
          <w:p>
            <w:pPr>
              <w:jc w:val="center"/>
            </w:pPr>
            <w:r/>
            <w:r>
              <w:rPr>
                <w:rFonts w:ascii="宋体" w:hAnsi="宋体" w:eastAsia="宋体"/>
                <w:b w:val="0"/>
                <w:sz w:val="20"/>
              </w:rPr>
              <w:t>PDF</w:t>
            </w:r>
          </w:p>
        </w:tc>
        <w:tc>
          <w:tcPr>
            <w:tcW w:type="dxa" w:w="1729"/>
          </w:tcPr>
          <w:p>
            <w:pPr>
              <w:jc w:val="center"/>
            </w:pPr>
            <w:r/>
            <w:r>
              <w:rPr>
                <w:rFonts w:ascii="宋体" w:hAnsi="宋体" w:eastAsia="宋体"/>
                <w:b w:val="0"/>
                <w:sz w:val="20"/>
              </w:rPr>
              <w:t>106.3MB</w:t>
            </w:r>
          </w:p>
        </w:tc>
        <w:tc>
          <w:tcPr>
            <w:tcW w:type="dxa" w:w="1729"/>
          </w:tcPr>
          <w:p>
            <w:r/>
            <w:r>
              <w:rPr>
                <w:rFonts w:ascii="宋体" w:hAnsi="宋体" w:eastAsia="宋体"/>
                <w:b w:val="0"/>
                <w:sz w:val="20"/>
              </w:rPr>
              <w:t>老火车站片区城市体检正式成果报告，包含片区现状基础数据、各项体检指标评估、现状问题诊断、问题成因分析及对策建议等内容，是片区现状分析的核心基础资料。</w:t>
            </w:r>
          </w:p>
        </w:tc>
      </w:tr>
      <w:tr>
        <w:tc>
          <w:tcPr>
            <w:tcW w:type="dxa" w:w="1729"/>
          </w:tcPr>
          <w:p>
            <w:pPr>
              <w:jc w:val="center"/>
            </w:pPr>
            <w:r/>
            <w:r>
              <w:rPr>
                <w:rFonts w:ascii="宋体" w:hAnsi="宋体" w:eastAsia="宋体"/>
                <w:b w:val="0"/>
                <w:sz w:val="20"/>
              </w:rPr>
              <w:t>2</w:t>
            </w:r>
          </w:p>
        </w:tc>
        <w:tc>
          <w:tcPr>
            <w:tcW w:type="dxa" w:w="1729"/>
          </w:tcPr>
          <w:p>
            <w:r/>
            <w:r>
              <w:rPr>
                <w:rFonts w:ascii="宋体" w:hAnsi="宋体" w:eastAsia="宋体"/>
                <w:b w:val="0"/>
                <w:sz w:val="20"/>
              </w:rPr>
              <w:t>永州市冷水滩区城市基础设施更新改造重点领域实施方案（20260119）</w:t>
            </w:r>
          </w:p>
        </w:tc>
        <w:tc>
          <w:tcPr>
            <w:tcW w:type="dxa" w:w="1729"/>
          </w:tcPr>
          <w:p>
            <w:pPr>
              <w:jc w:val="center"/>
            </w:pPr>
            <w:r/>
            <w:r>
              <w:rPr>
                <w:rFonts w:ascii="宋体" w:hAnsi="宋体" w:eastAsia="宋体"/>
                <w:b w:val="0"/>
                <w:sz w:val="20"/>
              </w:rPr>
              <w:t>PDF</w:t>
            </w:r>
          </w:p>
        </w:tc>
        <w:tc>
          <w:tcPr>
            <w:tcW w:type="dxa" w:w="1729"/>
          </w:tcPr>
          <w:p>
            <w:pPr>
              <w:jc w:val="center"/>
            </w:pPr>
            <w:r/>
            <w:r>
              <w:rPr>
                <w:rFonts w:ascii="宋体" w:hAnsi="宋体" w:eastAsia="宋体"/>
                <w:b w:val="0"/>
                <w:sz w:val="20"/>
              </w:rPr>
              <w:t>11.2MB</w:t>
            </w:r>
          </w:p>
        </w:tc>
        <w:tc>
          <w:tcPr>
            <w:tcW w:type="dxa" w:w="1729"/>
          </w:tcPr>
          <w:p>
            <w:r/>
            <w:r>
              <w:rPr>
                <w:rFonts w:ascii="宋体" w:hAnsi="宋体" w:eastAsia="宋体"/>
                <w:b w:val="0"/>
                <w:sz w:val="20"/>
              </w:rPr>
              <w:t>冷水滩区城市基础设施更新改造重点领域实施方案，涵盖2026—2027年期间全区基础设施更新改造的重点领域、项目清单、建设内容、投资估算及实施安排，是片区基础设施类项目策划的上位依据。</w:t>
            </w:r>
          </w:p>
        </w:tc>
      </w:tr>
      <w:tr>
        <w:tc>
          <w:tcPr>
            <w:tcW w:type="dxa" w:w="1729"/>
          </w:tcPr>
          <w:p>
            <w:pPr>
              <w:jc w:val="center"/>
            </w:pPr>
            <w:r/>
            <w:r>
              <w:rPr>
                <w:rFonts w:ascii="宋体" w:hAnsi="宋体" w:eastAsia="宋体"/>
                <w:b w:val="0"/>
                <w:sz w:val="20"/>
              </w:rPr>
              <w:t>3</w:t>
            </w:r>
          </w:p>
        </w:tc>
        <w:tc>
          <w:tcPr>
            <w:tcW w:type="dxa" w:w="1729"/>
          </w:tcPr>
          <w:p>
            <w:r/>
            <w:r>
              <w:rPr>
                <w:rFonts w:ascii="宋体" w:hAnsi="宋体" w:eastAsia="宋体"/>
                <w:b w:val="0"/>
                <w:sz w:val="20"/>
              </w:rPr>
              <w:t>冷水滩区火车站片控制性详细规划（2019版）</w:t>
            </w:r>
          </w:p>
        </w:tc>
        <w:tc>
          <w:tcPr>
            <w:tcW w:type="dxa" w:w="1729"/>
          </w:tcPr>
          <w:p>
            <w:pPr>
              <w:jc w:val="center"/>
            </w:pPr>
            <w:r/>
            <w:r>
              <w:rPr>
                <w:rFonts w:ascii="宋体" w:hAnsi="宋体" w:eastAsia="宋体"/>
                <w:b w:val="0"/>
                <w:sz w:val="20"/>
              </w:rPr>
              <w:t>PDF+JPG（整套）</w:t>
            </w:r>
          </w:p>
        </w:tc>
        <w:tc>
          <w:tcPr>
            <w:tcW w:type="dxa" w:w="1729"/>
          </w:tcPr>
          <w:p>
            <w:pPr>
              <w:jc w:val="center"/>
            </w:pPr>
            <w:r/>
            <w:r>
              <w:rPr>
                <w:rFonts w:ascii="宋体" w:hAnsi="宋体" w:eastAsia="宋体"/>
                <w:b w:val="0"/>
                <w:sz w:val="20"/>
              </w:rPr>
              <w:t>约723MB</w:t>
            </w:r>
          </w:p>
        </w:tc>
        <w:tc>
          <w:tcPr>
            <w:tcW w:type="dxa" w:w="1729"/>
          </w:tcPr>
          <w:p>
            <w:r/>
            <w:r>
              <w:rPr>
                <w:rFonts w:ascii="宋体" w:hAnsi="宋体" w:eastAsia="宋体"/>
                <w:b w:val="0"/>
                <w:sz w:val="20"/>
              </w:rPr>
              <w:t>火车站片区控制性详细规划成果整套，包含：①规划批复文件；②控规说明书；③10张规划图（土地利用规划图、道路交通规划图、给水/雨水/污水/电力/电信/燃气工程规划图、控制指标规划图）；④44张分地块图则。是片区用地性质、开发强度、道路系统、市政设施等规划管控的法定依据。</w:t>
            </w:r>
          </w:p>
        </w:tc>
      </w:tr>
      <w:tr>
        <w:tc>
          <w:tcPr>
            <w:tcW w:type="dxa" w:w="1729"/>
          </w:tcPr>
          <w:p>
            <w:pPr>
              <w:jc w:val="center"/>
            </w:pPr>
            <w:r/>
            <w:r>
              <w:rPr>
                <w:rFonts w:ascii="宋体" w:hAnsi="宋体" w:eastAsia="宋体"/>
                <w:b w:val="0"/>
                <w:sz w:val="20"/>
              </w:rPr>
              <w:t>4</w:t>
            </w:r>
          </w:p>
        </w:tc>
        <w:tc>
          <w:tcPr>
            <w:tcW w:type="dxa" w:w="1729"/>
          </w:tcPr>
          <w:p>
            <w:r/>
            <w:r>
              <w:rPr>
                <w:rFonts w:ascii="宋体" w:hAnsi="宋体" w:eastAsia="宋体"/>
                <w:b w:val="0"/>
                <w:sz w:val="20"/>
              </w:rPr>
              <w:t>（2025-2027）城市更新方案批复</w:t>
            </w:r>
          </w:p>
        </w:tc>
        <w:tc>
          <w:tcPr>
            <w:tcW w:type="dxa" w:w="1729"/>
          </w:tcPr>
          <w:p>
            <w:pPr>
              <w:jc w:val="center"/>
            </w:pPr>
            <w:r/>
            <w:r>
              <w:rPr>
                <w:rFonts w:ascii="宋体" w:hAnsi="宋体" w:eastAsia="宋体"/>
                <w:b w:val="0"/>
                <w:sz w:val="20"/>
              </w:rPr>
              <w:t>PDF</w:t>
            </w:r>
          </w:p>
        </w:tc>
        <w:tc>
          <w:tcPr>
            <w:tcW w:type="dxa" w:w="1729"/>
          </w:tcPr>
          <w:p>
            <w:pPr>
              <w:jc w:val="center"/>
            </w:pPr>
            <w:r/>
            <w:r>
              <w:rPr>
                <w:rFonts w:ascii="宋体" w:hAnsi="宋体" w:eastAsia="宋体"/>
                <w:b w:val="0"/>
                <w:sz w:val="20"/>
              </w:rPr>
              <w:t>350KB</w:t>
            </w:r>
          </w:p>
        </w:tc>
        <w:tc>
          <w:tcPr>
            <w:tcW w:type="dxa" w:w="1729"/>
          </w:tcPr>
          <w:p>
            <w:r/>
            <w:r>
              <w:rPr>
                <w:rFonts w:ascii="宋体" w:hAnsi="宋体" w:eastAsia="宋体"/>
                <w:b w:val="0"/>
                <w:sz w:val="20"/>
              </w:rPr>
              <w:t>永州市（或冷水滩区）2025—2027年城市更新方案的批复文件，明确城市更新工作的总体安排、重点片区及政策支持，是项目立项和政策依据的重要文件。</w:t>
            </w:r>
          </w:p>
        </w:tc>
      </w:tr>
    </w:tbl>
    <w:p/>
    <w:p>
      <w:pPr>
        <w:spacing w:before="240" w:after="160"/>
      </w:pPr>
      <w:r>
        <w:rPr>
          <w:rFonts w:ascii="黑体" w:hAnsi="黑体" w:eastAsia="黑体"/>
          <w:b/>
          <w:sz w:val="28"/>
        </w:rPr>
        <w:t>（二）GIS空间数据类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文件名称</w:t>
            </w:r>
          </w:p>
        </w:tc>
        <w:tc>
          <w:tcPr>
            <w:tcW w:type="dxa" w:w="1134"/>
            <w:shd w:fill="D9E2F3" w:val="clear"/>
          </w:tcPr>
          <w:p>
            <w:pPr>
              <w:jc w:val="center"/>
            </w:pPr>
            <w:r/>
            <w:r>
              <w:rPr>
                <w:rFonts w:ascii="宋体" w:hAnsi="宋体" w:eastAsia="宋体"/>
                <w:b/>
                <w:sz w:val="22"/>
              </w:rPr>
              <w:t>格式</w:t>
            </w:r>
          </w:p>
        </w:tc>
        <w:tc>
          <w:tcPr>
            <w:tcW w:type="dxa" w:w="1020"/>
            <w:shd w:fill="D9E2F3" w:val="clear"/>
          </w:tcPr>
          <w:p>
            <w:pPr>
              <w:jc w:val="center"/>
            </w:pPr>
            <w:r/>
            <w:r>
              <w:rPr>
                <w:rFonts w:ascii="宋体" w:hAnsi="宋体" w:eastAsia="宋体"/>
                <w:b/>
                <w:sz w:val="22"/>
              </w:rPr>
              <w:t>大小</w:t>
            </w:r>
          </w:p>
        </w:tc>
        <w:tc>
          <w:tcPr>
            <w:tcW w:type="dxa" w:w="3685"/>
            <w:shd w:fill="D9E2F3" w:val="clear"/>
          </w:tcPr>
          <w:p>
            <w:pPr>
              <w:jc w:val="center"/>
            </w:pPr>
            <w:r/>
            <w:r>
              <w:rPr>
                <w:rFonts w:ascii="宋体" w:hAnsi="宋体" w:eastAsia="宋体"/>
                <w:b/>
                <w:sz w:val="22"/>
              </w:rPr>
              <w:t>内容概述</w:t>
            </w:r>
          </w:p>
        </w:tc>
      </w:tr>
      <w:tr>
        <w:tc>
          <w:tcPr>
            <w:tcW w:type="dxa" w:w="1729"/>
          </w:tcPr>
          <w:p>
            <w:pPr>
              <w:jc w:val="center"/>
            </w:pPr>
            <w:r/>
            <w:r>
              <w:rPr>
                <w:rFonts w:ascii="宋体" w:hAnsi="宋体" w:eastAsia="宋体"/>
                <w:b w:val="0"/>
                <w:sz w:val="20"/>
              </w:rPr>
              <w:t>1</w:t>
            </w:r>
          </w:p>
        </w:tc>
        <w:tc>
          <w:tcPr>
            <w:tcW w:type="dxa" w:w="1729"/>
          </w:tcPr>
          <w:p>
            <w:r/>
            <w:r>
              <w:rPr>
                <w:rFonts w:ascii="宋体" w:hAnsi="宋体" w:eastAsia="宋体"/>
                <w:b w:val="0"/>
                <w:sz w:val="20"/>
              </w:rPr>
              <w:t>老火车站片区.gdb（ArcGIS文件地理数据库）</w:t>
            </w:r>
          </w:p>
        </w:tc>
        <w:tc>
          <w:tcPr>
            <w:tcW w:type="dxa" w:w="1729"/>
          </w:tcPr>
          <w:p>
            <w:pPr>
              <w:jc w:val="center"/>
            </w:pPr>
            <w:r/>
            <w:r>
              <w:rPr>
                <w:rFonts w:ascii="宋体" w:hAnsi="宋体" w:eastAsia="宋体"/>
                <w:b w:val="0"/>
                <w:sz w:val="20"/>
              </w:rPr>
              <w:t>GDB（ArcGIS地理数据库）</w:t>
            </w:r>
          </w:p>
        </w:tc>
        <w:tc>
          <w:tcPr>
            <w:tcW w:type="dxa" w:w="1729"/>
          </w:tcPr>
          <w:p>
            <w:pPr>
              <w:jc w:val="center"/>
            </w:pPr>
            <w:r/>
            <w:r>
              <w:rPr>
                <w:rFonts w:ascii="宋体" w:hAnsi="宋体" w:eastAsia="宋体"/>
                <w:b w:val="0"/>
                <w:sz w:val="20"/>
              </w:rPr>
              <w:t>308KB（压缩包）</w:t>
            </w:r>
          </w:p>
        </w:tc>
        <w:tc>
          <w:tcPr>
            <w:tcW w:type="dxa" w:w="1729"/>
          </w:tcPr>
          <w:p>
            <w:r/>
            <w:r>
              <w:rPr>
                <w:rFonts w:ascii="宋体" w:hAnsi="宋体" w:eastAsia="宋体"/>
                <w:b w:val="0"/>
                <w:sz w:val="20"/>
              </w:rPr>
              <w:t>老火车站片区ArcGIS文件地理数据库，包含片区范围内的现状建筑、现状用地、控规用地等矢量空间数据，是GIS空间分析、现状评估、规划对比的核心数据底座。</w:t>
            </w:r>
          </w:p>
        </w:tc>
      </w:tr>
    </w:tbl>
    <w:p/>
    <w:p>
      <w:pPr>
        <w:spacing w:before="240" w:after="160"/>
      </w:pPr>
      <w:r>
        <w:rPr>
          <w:rFonts w:ascii="黑体" w:hAnsi="黑体" w:eastAsia="黑体"/>
          <w:b/>
          <w:sz w:val="28"/>
        </w:rPr>
        <w:t>（三）图件资料类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文件名称</w:t>
            </w:r>
          </w:p>
        </w:tc>
        <w:tc>
          <w:tcPr>
            <w:tcW w:type="dxa" w:w="1134"/>
            <w:shd w:fill="D9E2F3" w:val="clear"/>
          </w:tcPr>
          <w:p>
            <w:pPr>
              <w:jc w:val="center"/>
            </w:pPr>
            <w:r/>
            <w:r>
              <w:rPr>
                <w:rFonts w:ascii="宋体" w:hAnsi="宋体" w:eastAsia="宋体"/>
                <w:b/>
                <w:sz w:val="22"/>
              </w:rPr>
              <w:t>格式</w:t>
            </w:r>
          </w:p>
        </w:tc>
        <w:tc>
          <w:tcPr>
            <w:tcW w:type="dxa" w:w="1020"/>
            <w:shd w:fill="D9E2F3" w:val="clear"/>
          </w:tcPr>
          <w:p>
            <w:pPr>
              <w:jc w:val="center"/>
            </w:pPr>
            <w:r/>
            <w:r>
              <w:rPr>
                <w:rFonts w:ascii="宋体" w:hAnsi="宋体" w:eastAsia="宋体"/>
                <w:b/>
                <w:sz w:val="22"/>
              </w:rPr>
              <w:t>大小</w:t>
            </w:r>
          </w:p>
        </w:tc>
        <w:tc>
          <w:tcPr>
            <w:tcW w:type="dxa" w:w="3685"/>
            <w:shd w:fill="D9E2F3" w:val="clear"/>
          </w:tcPr>
          <w:p>
            <w:pPr>
              <w:jc w:val="center"/>
            </w:pPr>
            <w:r/>
            <w:r>
              <w:rPr>
                <w:rFonts w:ascii="宋体" w:hAnsi="宋体" w:eastAsia="宋体"/>
                <w:b/>
                <w:sz w:val="22"/>
              </w:rPr>
              <w:t>内容概述</w:t>
            </w:r>
          </w:p>
        </w:tc>
      </w:tr>
      <w:tr>
        <w:tc>
          <w:tcPr>
            <w:tcW w:type="dxa" w:w="1729"/>
          </w:tcPr>
          <w:p>
            <w:pPr>
              <w:jc w:val="center"/>
            </w:pPr>
            <w:r/>
            <w:r>
              <w:rPr>
                <w:rFonts w:ascii="宋体" w:hAnsi="宋体" w:eastAsia="宋体"/>
                <w:b w:val="0"/>
                <w:sz w:val="20"/>
              </w:rPr>
              <w:t>1</w:t>
            </w:r>
          </w:p>
        </w:tc>
        <w:tc>
          <w:tcPr>
            <w:tcW w:type="dxa" w:w="1729"/>
          </w:tcPr>
          <w:p>
            <w:r/>
            <w:r>
              <w:rPr>
                <w:rFonts w:ascii="宋体" w:hAnsi="宋体" w:eastAsia="宋体"/>
                <w:b w:val="0"/>
                <w:sz w:val="20"/>
              </w:rPr>
              <w:t>老火车站1(全).dwg</w:t>
            </w:r>
          </w:p>
        </w:tc>
        <w:tc>
          <w:tcPr>
            <w:tcW w:type="dxa" w:w="1729"/>
          </w:tcPr>
          <w:p>
            <w:pPr>
              <w:jc w:val="center"/>
            </w:pPr>
            <w:r/>
            <w:r>
              <w:rPr>
                <w:rFonts w:ascii="宋体" w:hAnsi="宋体" w:eastAsia="宋体"/>
                <w:b w:val="0"/>
                <w:sz w:val="20"/>
              </w:rPr>
              <w:t>DWG（AutoCAD）</w:t>
            </w:r>
          </w:p>
        </w:tc>
        <w:tc>
          <w:tcPr>
            <w:tcW w:type="dxa" w:w="1729"/>
          </w:tcPr>
          <w:p>
            <w:pPr>
              <w:jc w:val="center"/>
            </w:pPr>
            <w:r/>
            <w:r>
              <w:rPr>
                <w:rFonts w:ascii="宋体" w:hAnsi="宋体" w:eastAsia="宋体"/>
                <w:b w:val="0"/>
                <w:sz w:val="20"/>
              </w:rPr>
              <w:t>7.7MB</w:t>
            </w:r>
          </w:p>
        </w:tc>
        <w:tc>
          <w:tcPr>
            <w:tcW w:type="dxa" w:w="1729"/>
          </w:tcPr>
          <w:p>
            <w:r/>
            <w:r>
              <w:rPr>
                <w:rFonts w:ascii="宋体" w:hAnsi="宋体" w:eastAsia="宋体"/>
                <w:b w:val="0"/>
                <w:sz w:val="20"/>
              </w:rPr>
              <w:t>老火车站片区现状地形图（CAD格式），包含片区范围内的地形地貌、道路、建筑、用地边界等基础地理信息，是现场踏勘对照、方案设计底图的基础图件。</w:t>
            </w:r>
          </w:p>
        </w:tc>
      </w:tr>
      <w:tr>
        <w:tc>
          <w:tcPr>
            <w:tcW w:type="dxa" w:w="1729"/>
          </w:tcPr>
          <w:p>
            <w:pPr>
              <w:jc w:val="center"/>
            </w:pPr>
            <w:r/>
            <w:r>
              <w:rPr>
                <w:rFonts w:ascii="宋体" w:hAnsi="宋体" w:eastAsia="宋体"/>
                <w:b w:val="0"/>
                <w:sz w:val="20"/>
              </w:rPr>
              <w:t>2</w:t>
            </w:r>
          </w:p>
        </w:tc>
        <w:tc>
          <w:tcPr>
            <w:tcW w:type="dxa" w:w="1729"/>
          </w:tcPr>
          <w:p>
            <w:r/>
            <w:r>
              <w:rPr>
                <w:rFonts w:ascii="宋体" w:hAnsi="宋体" w:eastAsia="宋体"/>
                <w:b w:val="0"/>
                <w:sz w:val="20"/>
              </w:rPr>
              <w:t>影像图20260305</w:t>
            </w:r>
          </w:p>
        </w:tc>
        <w:tc>
          <w:tcPr>
            <w:tcW w:type="dxa" w:w="1729"/>
          </w:tcPr>
          <w:p>
            <w:pPr>
              <w:jc w:val="center"/>
            </w:pPr>
            <w:r/>
            <w:r>
              <w:rPr>
                <w:rFonts w:ascii="宋体" w:hAnsi="宋体" w:eastAsia="宋体"/>
                <w:b w:val="0"/>
                <w:sz w:val="20"/>
              </w:rPr>
              <w:t>PDF</w:t>
            </w:r>
          </w:p>
        </w:tc>
        <w:tc>
          <w:tcPr>
            <w:tcW w:type="dxa" w:w="1729"/>
          </w:tcPr>
          <w:p>
            <w:pPr>
              <w:jc w:val="center"/>
            </w:pPr>
            <w:r/>
            <w:r>
              <w:rPr>
                <w:rFonts w:ascii="宋体" w:hAnsi="宋体" w:eastAsia="宋体"/>
                <w:b w:val="0"/>
                <w:sz w:val="20"/>
              </w:rPr>
              <w:t>32.7MB</w:t>
            </w:r>
          </w:p>
        </w:tc>
        <w:tc>
          <w:tcPr>
            <w:tcW w:type="dxa" w:w="1729"/>
          </w:tcPr>
          <w:p>
            <w:r/>
            <w:r>
              <w:rPr>
                <w:rFonts w:ascii="宋体" w:hAnsi="宋体" w:eastAsia="宋体"/>
                <w:b w:val="0"/>
                <w:sz w:val="20"/>
              </w:rPr>
              <w:t>老火车站片区高清卫星影像图，影像拍摄时间为2026年3月5日，分辨率较高，可清晰辨识片区内建筑屋顶、道路、绿化、空地等地物，是现状判读、建筑识别、变化监测的重要底图。</w:t>
            </w:r>
          </w:p>
        </w:tc>
      </w:tr>
    </w:tbl>
    <w:p/>
    <w:p>
      <w:pPr>
        <w:spacing w:before="240" w:after="160"/>
      </w:pPr>
      <w:r>
        <w:rPr>
          <w:rFonts w:ascii="黑体" w:hAnsi="黑体" w:eastAsia="黑体"/>
          <w:b/>
          <w:sz w:val="28"/>
        </w:rPr>
        <w:t>（四）现状统计数据类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文件名称</w:t>
            </w:r>
          </w:p>
        </w:tc>
        <w:tc>
          <w:tcPr>
            <w:tcW w:type="dxa" w:w="1134"/>
            <w:shd w:fill="D9E2F3" w:val="clear"/>
          </w:tcPr>
          <w:p>
            <w:pPr>
              <w:jc w:val="center"/>
            </w:pPr>
            <w:r/>
            <w:r>
              <w:rPr>
                <w:rFonts w:ascii="宋体" w:hAnsi="宋体" w:eastAsia="宋体"/>
                <w:b/>
                <w:sz w:val="22"/>
              </w:rPr>
              <w:t>格式</w:t>
            </w:r>
          </w:p>
        </w:tc>
        <w:tc>
          <w:tcPr>
            <w:tcW w:type="dxa" w:w="1020"/>
            <w:shd w:fill="D9E2F3" w:val="clear"/>
          </w:tcPr>
          <w:p>
            <w:pPr>
              <w:jc w:val="center"/>
            </w:pPr>
            <w:r/>
            <w:r>
              <w:rPr>
                <w:rFonts w:ascii="宋体" w:hAnsi="宋体" w:eastAsia="宋体"/>
                <w:b/>
                <w:sz w:val="22"/>
              </w:rPr>
              <w:t>大小</w:t>
            </w:r>
          </w:p>
        </w:tc>
        <w:tc>
          <w:tcPr>
            <w:tcW w:type="dxa" w:w="3685"/>
            <w:shd w:fill="D9E2F3" w:val="clear"/>
          </w:tcPr>
          <w:p>
            <w:pPr>
              <w:jc w:val="center"/>
            </w:pPr>
            <w:r/>
            <w:r>
              <w:rPr>
                <w:rFonts w:ascii="宋体" w:hAnsi="宋体" w:eastAsia="宋体"/>
                <w:b/>
                <w:sz w:val="22"/>
              </w:rPr>
              <w:t>内容概述</w:t>
            </w:r>
          </w:p>
        </w:tc>
      </w:tr>
      <w:tr>
        <w:tc>
          <w:tcPr>
            <w:tcW w:type="dxa" w:w="1729"/>
          </w:tcPr>
          <w:p>
            <w:pPr>
              <w:jc w:val="center"/>
            </w:pPr>
            <w:r/>
            <w:r>
              <w:rPr>
                <w:rFonts w:ascii="宋体" w:hAnsi="宋体" w:eastAsia="宋体"/>
                <w:b w:val="0"/>
                <w:sz w:val="20"/>
              </w:rPr>
              <w:t>1</w:t>
            </w:r>
          </w:p>
        </w:tc>
        <w:tc>
          <w:tcPr>
            <w:tcW w:type="dxa" w:w="1729"/>
          </w:tcPr>
          <w:p>
            <w:r/>
            <w:r>
              <w:rPr>
                <w:rFonts w:ascii="宋体" w:hAnsi="宋体" w:eastAsia="宋体"/>
                <w:b w:val="0"/>
                <w:sz w:val="20"/>
              </w:rPr>
              <w:t>2022年冷水滩区资产图</w:t>
            </w:r>
          </w:p>
        </w:tc>
        <w:tc>
          <w:tcPr>
            <w:tcW w:type="dxa" w:w="1729"/>
          </w:tcPr>
          <w:p>
            <w:pPr>
              <w:jc w:val="center"/>
            </w:pPr>
            <w:r/>
            <w:r>
              <w:rPr>
                <w:rFonts w:ascii="宋体" w:hAnsi="宋体" w:eastAsia="宋体"/>
                <w:b w:val="0"/>
                <w:sz w:val="20"/>
              </w:rPr>
              <w:t>PDF</w:t>
            </w:r>
          </w:p>
        </w:tc>
        <w:tc>
          <w:tcPr>
            <w:tcW w:type="dxa" w:w="1729"/>
          </w:tcPr>
          <w:p>
            <w:pPr>
              <w:jc w:val="center"/>
            </w:pPr>
            <w:r/>
            <w:r>
              <w:rPr>
                <w:rFonts w:ascii="宋体" w:hAnsi="宋体" w:eastAsia="宋体"/>
                <w:b w:val="0"/>
                <w:sz w:val="20"/>
              </w:rPr>
              <w:t>4.5MB</w:t>
            </w:r>
          </w:p>
        </w:tc>
        <w:tc>
          <w:tcPr>
            <w:tcW w:type="dxa" w:w="1729"/>
          </w:tcPr>
          <w:p>
            <w:r/>
            <w:r>
              <w:rPr>
                <w:rFonts w:ascii="宋体" w:hAnsi="宋体" w:eastAsia="宋体"/>
                <w:b w:val="0"/>
                <w:sz w:val="20"/>
              </w:rPr>
              <w:t>2022年冷水滩区资产分布图，标注全区范围内各类国有资产、集体资产的空间分布及基本信息，是片区内存量资产识别、权属梳理的参考资料。</w:t>
            </w:r>
          </w:p>
        </w:tc>
      </w:tr>
      <w:tr>
        <w:tc>
          <w:tcPr>
            <w:tcW w:type="dxa" w:w="1729"/>
          </w:tcPr>
          <w:p>
            <w:pPr>
              <w:jc w:val="center"/>
            </w:pPr>
            <w:r/>
            <w:r>
              <w:rPr>
                <w:rFonts w:ascii="宋体" w:hAnsi="宋体" w:eastAsia="宋体"/>
                <w:b w:val="0"/>
                <w:sz w:val="20"/>
              </w:rPr>
              <w:t>2</w:t>
            </w:r>
          </w:p>
        </w:tc>
        <w:tc>
          <w:tcPr>
            <w:tcW w:type="dxa" w:w="1729"/>
          </w:tcPr>
          <w:p>
            <w:r/>
            <w:r>
              <w:rPr>
                <w:rFonts w:ascii="宋体" w:hAnsi="宋体" w:eastAsia="宋体"/>
                <w:b w:val="0"/>
                <w:sz w:val="20"/>
              </w:rPr>
              <w:t>永州市老火车站片区城市更新项目城市片区内一期统计表</w:t>
            </w:r>
          </w:p>
        </w:tc>
        <w:tc>
          <w:tcPr>
            <w:tcW w:type="dxa" w:w="1729"/>
          </w:tcPr>
          <w:p>
            <w:pPr>
              <w:jc w:val="center"/>
            </w:pPr>
            <w:r/>
            <w:r>
              <w:rPr>
                <w:rFonts w:ascii="宋体" w:hAnsi="宋体" w:eastAsia="宋体"/>
                <w:b w:val="0"/>
                <w:sz w:val="20"/>
              </w:rPr>
              <w:t>PDF</w:t>
            </w:r>
          </w:p>
        </w:tc>
        <w:tc>
          <w:tcPr>
            <w:tcW w:type="dxa" w:w="1729"/>
          </w:tcPr>
          <w:p>
            <w:pPr>
              <w:jc w:val="center"/>
            </w:pPr>
            <w:r/>
            <w:r>
              <w:rPr>
                <w:rFonts w:ascii="宋体" w:hAnsi="宋体" w:eastAsia="宋体"/>
                <w:b w:val="0"/>
                <w:sz w:val="20"/>
              </w:rPr>
              <w:t>1.4MB</w:t>
            </w:r>
          </w:p>
        </w:tc>
        <w:tc>
          <w:tcPr>
            <w:tcW w:type="dxa" w:w="1729"/>
          </w:tcPr>
          <w:p>
            <w:r/>
            <w:r>
              <w:rPr>
                <w:rFonts w:ascii="宋体" w:hAnsi="宋体" w:eastAsia="宋体"/>
                <w:b w:val="0"/>
                <w:sz w:val="20"/>
              </w:rPr>
              <w:t>老火车站片区城市更新项目范围内一期区域的现状统计表，包含一期范围内的用地、建筑、人口、设施等现状基础数据统计。</w:t>
            </w:r>
          </w:p>
        </w:tc>
      </w:tr>
      <w:tr>
        <w:tc>
          <w:tcPr>
            <w:tcW w:type="dxa" w:w="1729"/>
          </w:tcPr>
          <w:p>
            <w:pPr>
              <w:jc w:val="center"/>
            </w:pPr>
            <w:r/>
            <w:r>
              <w:rPr>
                <w:rFonts w:ascii="宋体" w:hAnsi="宋体" w:eastAsia="宋体"/>
                <w:b w:val="0"/>
                <w:sz w:val="20"/>
              </w:rPr>
              <w:t>3</w:t>
            </w:r>
          </w:p>
        </w:tc>
        <w:tc>
          <w:tcPr>
            <w:tcW w:type="dxa" w:w="1729"/>
          </w:tcPr>
          <w:p>
            <w:r/>
            <w:r>
              <w:rPr>
                <w:rFonts w:ascii="宋体" w:hAnsi="宋体" w:eastAsia="宋体"/>
                <w:b w:val="0"/>
                <w:sz w:val="20"/>
              </w:rPr>
              <w:t>永州市老火车站片区城市更新项目城市片区内二期统计表</w:t>
            </w:r>
          </w:p>
        </w:tc>
        <w:tc>
          <w:tcPr>
            <w:tcW w:type="dxa" w:w="1729"/>
          </w:tcPr>
          <w:p>
            <w:pPr>
              <w:jc w:val="center"/>
            </w:pPr>
            <w:r/>
            <w:r>
              <w:rPr>
                <w:rFonts w:ascii="宋体" w:hAnsi="宋体" w:eastAsia="宋体"/>
                <w:b w:val="0"/>
                <w:sz w:val="20"/>
              </w:rPr>
              <w:t>PDF</w:t>
            </w:r>
          </w:p>
        </w:tc>
        <w:tc>
          <w:tcPr>
            <w:tcW w:type="dxa" w:w="1729"/>
          </w:tcPr>
          <w:p>
            <w:pPr>
              <w:jc w:val="center"/>
            </w:pPr>
            <w:r/>
            <w:r>
              <w:rPr>
                <w:rFonts w:ascii="宋体" w:hAnsi="宋体" w:eastAsia="宋体"/>
                <w:b w:val="0"/>
                <w:sz w:val="20"/>
              </w:rPr>
              <w:t>750KB</w:t>
            </w:r>
          </w:p>
        </w:tc>
        <w:tc>
          <w:tcPr>
            <w:tcW w:type="dxa" w:w="1729"/>
          </w:tcPr>
          <w:p>
            <w:r/>
            <w:r>
              <w:rPr>
                <w:rFonts w:ascii="宋体" w:hAnsi="宋体" w:eastAsia="宋体"/>
                <w:b w:val="0"/>
                <w:sz w:val="20"/>
              </w:rPr>
              <w:t>老火车站片区城市更新项目范围内二期区域的现状统计表，包含二期范围内的用地、建筑、人口、设施等现状基础数据统计。</w:t>
            </w:r>
          </w:p>
        </w:tc>
      </w:tr>
      <w:tr>
        <w:tc>
          <w:tcPr>
            <w:tcW w:type="dxa" w:w="1729"/>
          </w:tcPr>
          <w:p>
            <w:pPr>
              <w:jc w:val="center"/>
            </w:pPr>
            <w:r/>
            <w:r>
              <w:rPr>
                <w:rFonts w:ascii="宋体" w:hAnsi="宋体" w:eastAsia="宋体"/>
                <w:b w:val="0"/>
                <w:sz w:val="20"/>
              </w:rPr>
              <w:t>4</w:t>
            </w:r>
          </w:p>
        </w:tc>
        <w:tc>
          <w:tcPr>
            <w:tcW w:type="dxa" w:w="1729"/>
          </w:tcPr>
          <w:p>
            <w:r/>
            <w:r>
              <w:rPr>
                <w:rFonts w:ascii="宋体" w:hAnsi="宋体" w:eastAsia="宋体"/>
                <w:b w:val="0"/>
                <w:sz w:val="20"/>
              </w:rPr>
              <w:t>永州市老火车站片区城市更新项目城市片区内一期二期实测及统计图</w:t>
            </w:r>
          </w:p>
        </w:tc>
        <w:tc>
          <w:tcPr>
            <w:tcW w:type="dxa" w:w="1729"/>
          </w:tcPr>
          <w:p>
            <w:pPr>
              <w:jc w:val="center"/>
            </w:pPr>
            <w:r/>
            <w:r>
              <w:rPr>
                <w:rFonts w:ascii="宋体" w:hAnsi="宋体" w:eastAsia="宋体"/>
                <w:b w:val="0"/>
                <w:sz w:val="20"/>
              </w:rPr>
              <w:t>PDF</w:t>
            </w:r>
          </w:p>
        </w:tc>
        <w:tc>
          <w:tcPr>
            <w:tcW w:type="dxa" w:w="1729"/>
          </w:tcPr>
          <w:p>
            <w:pPr>
              <w:jc w:val="center"/>
            </w:pPr>
            <w:r/>
            <w:r>
              <w:rPr>
                <w:rFonts w:ascii="宋体" w:hAnsi="宋体" w:eastAsia="宋体"/>
                <w:b w:val="0"/>
                <w:sz w:val="20"/>
              </w:rPr>
              <w:t>1.1MB</w:t>
            </w:r>
          </w:p>
        </w:tc>
        <w:tc>
          <w:tcPr>
            <w:tcW w:type="dxa" w:w="1729"/>
          </w:tcPr>
          <w:p>
            <w:r/>
            <w:r>
              <w:rPr>
                <w:rFonts w:ascii="宋体" w:hAnsi="宋体" w:eastAsia="宋体"/>
                <w:b w:val="0"/>
                <w:sz w:val="20"/>
              </w:rPr>
              <w:t>老火车站片区一期、二期范围的现场实测数据及统计分析图件，包含实测范围、建筑实测数据、用地实测数据等，是现状数据核实的重要依据。</w:t>
            </w:r>
          </w:p>
        </w:tc>
      </w:tr>
    </w:tbl>
    <w:p/>
    <w:p>
      <w:pPr>
        <w:spacing w:before="240" w:after="160"/>
      </w:pPr>
      <w:r>
        <w:rPr>
          <w:rFonts w:ascii="黑体" w:hAnsi="黑体" w:eastAsia="黑体"/>
          <w:b/>
          <w:sz w:val="28"/>
        </w:rPr>
        <w:t>（五）资源资产类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文件名称</w:t>
            </w:r>
          </w:p>
        </w:tc>
        <w:tc>
          <w:tcPr>
            <w:tcW w:type="dxa" w:w="1134"/>
            <w:shd w:fill="D9E2F3" w:val="clear"/>
          </w:tcPr>
          <w:p>
            <w:pPr>
              <w:jc w:val="center"/>
            </w:pPr>
            <w:r/>
            <w:r>
              <w:rPr>
                <w:rFonts w:ascii="宋体" w:hAnsi="宋体" w:eastAsia="宋体"/>
                <w:b/>
                <w:sz w:val="22"/>
              </w:rPr>
              <w:t>格式</w:t>
            </w:r>
          </w:p>
        </w:tc>
        <w:tc>
          <w:tcPr>
            <w:tcW w:type="dxa" w:w="1020"/>
            <w:shd w:fill="D9E2F3" w:val="clear"/>
          </w:tcPr>
          <w:p>
            <w:pPr>
              <w:jc w:val="center"/>
            </w:pPr>
            <w:r/>
            <w:r>
              <w:rPr>
                <w:rFonts w:ascii="宋体" w:hAnsi="宋体" w:eastAsia="宋体"/>
                <w:b/>
                <w:sz w:val="22"/>
              </w:rPr>
              <w:t>大小</w:t>
            </w:r>
          </w:p>
        </w:tc>
        <w:tc>
          <w:tcPr>
            <w:tcW w:type="dxa" w:w="3685"/>
            <w:shd w:fill="D9E2F3" w:val="clear"/>
          </w:tcPr>
          <w:p>
            <w:pPr>
              <w:jc w:val="center"/>
            </w:pPr>
            <w:r/>
            <w:r>
              <w:rPr>
                <w:rFonts w:ascii="宋体" w:hAnsi="宋体" w:eastAsia="宋体"/>
                <w:b/>
                <w:sz w:val="22"/>
              </w:rPr>
              <w:t>内容概述</w:t>
            </w:r>
          </w:p>
        </w:tc>
      </w:tr>
      <w:tr>
        <w:tc>
          <w:tcPr>
            <w:tcW w:type="dxa" w:w="1729"/>
          </w:tcPr>
          <w:p>
            <w:pPr>
              <w:jc w:val="center"/>
            </w:pPr>
            <w:r/>
            <w:r>
              <w:rPr>
                <w:rFonts w:ascii="宋体" w:hAnsi="宋体" w:eastAsia="宋体"/>
                <w:b w:val="0"/>
                <w:sz w:val="20"/>
              </w:rPr>
              <w:t>1</w:t>
            </w:r>
          </w:p>
        </w:tc>
        <w:tc>
          <w:tcPr>
            <w:tcW w:type="dxa" w:w="1729"/>
          </w:tcPr>
          <w:p>
            <w:r/>
            <w:r>
              <w:rPr>
                <w:rFonts w:ascii="宋体" w:hAnsi="宋体" w:eastAsia="宋体"/>
                <w:b w:val="0"/>
                <w:sz w:val="20"/>
              </w:rPr>
              <w:t>铁路资产清单</w:t>
            </w:r>
          </w:p>
        </w:tc>
        <w:tc>
          <w:tcPr>
            <w:tcW w:type="dxa" w:w="1729"/>
          </w:tcPr>
          <w:p>
            <w:pPr>
              <w:jc w:val="center"/>
            </w:pPr>
            <w:r/>
            <w:r>
              <w:rPr>
                <w:rFonts w:ascii="宋体" w:hAnsi="宋体" w:eastAsia="宋体"/>
                <w:b w:val="0"/>
                <w:sz w:val="20"/>
              </w:rPr>
              <w:t>PDF</w:t>
            </w:r>
          </w:p>
        </w:tc>
        <w:tc>
          <w:tcPr>
            <w:tcW w:type="dxa" w:w="1729"/>
          </w:tcPr>
          <w:p>
            <w:pPr>
              <w:jc w:val="center"/>
            </w:pPr>
            <w:r/>
            <w:r>
              <w:rPr>
                <w:rFonts w:ascii="宋体" w:hAnsi="宋体" w:eastAsia="宋体"/>
                <w:b w:val="0"/>
                <w:sz w:val="20"/>
              </w:rPr>
              <w:t>2.0MB</w:t>
            </w:r>
          </w:p>
        </w:tc>
        <w:tc>
          <w:tcPr>
            <w:tcW w:type="dxa" w:w="1729"/>
          </w:tcPr>
          <w:p>
            <w:r/>
            <w:r>
              <w:rPr>
                <w:rFonts w:ascii="宋体" w:hAnsi="宋体" w:eastAsia="宋体"/>
                <w:b w:val="0"/>
                <w:sz w:val="20"/>
              </w:rPr>
              <w:t>铁路部门在老火车站片区范围内的资产清单，包含铁路用地、站场建筑、仓储设施、铁路专用线等资产的名称、位置、面积、权属等基本信息，是片区内铁路资产梳理和更新利用的基础资料。</w:t>
            </w:r>
          </w:p>
        </w:tc>
      </w:tr>
      <w:tr>
        <w:tc>
          <w:tcPr>
            <w:tcW w:type="dxa" w:w="1729"/>
          </w:tcPr>
          <w:p>
            <w:pPr>
              <w:jc w:val="center"/>
            </w:pPr>
            <w:r/>
            <w:r>
              <w:rPr>
                <w:rFonts w:ascii="宋体" w:hAnsi="宋体" w:eastAsia="宋体"/>
                <w:b w:val="0"/>
                <w:sz w:val="20"/>
              </w:rPr>
              <w:t>2</w:t>
            </w:r>
          </w:p>
        </w:tc>
        <w:tc>
          <w:tcPr>
            <w:tcW w:type="dxa" w:w="1729"/>
          </w:tcPr>
          <w:p>
            <w:r/>
            <w:r>
              <w:rPr>
                <w:rFonts w:ascii="宋体" w:hAnsi="宋体" w:eastAsia="宋体"/>
                <w:b w:val="0"/>
                <w:sz w:val="20"/>
              </w:rPr>
              <w:t>房地产评估（站场）</w:t>
            </w:r>
          </w:p>
        </w:tc>
        <w:tc>
          <w:tcPr>
            <w:tcW w:type="dxa" w:w="1729"/>
          </w:tcPr>
          <w:p>
            <w:pPr>
              <w:jc w:val="center"/>
            </w:pPr>
            <w:r/>
            <w:r>
              <w:rPr>
                <w:rFonts w:ascii="宋体" w:hAnsi="宋体" w:eastAsia="宋体"/>
                <w:b w:val="0"/>
                <w:sz w:val="20"/>
              </w:rPr>
              <w:t>XLSX</w:t>
            </w:r>
          </w:p>
        </w:tc>
        <w:tc>
          <w:tcPr>
            <w:tcW w:type="dxa" w:w="1729"/>
          </w:tcPr>
          <w:p>
            <w:pPr>
              <w:jc w:val="center"/>
            </w:pPr>
            <w:r/>
            <w:r>
              <w:rPr>
                <w:rFonts w:ascii="宋体" w:hAnsi="宋体" w:eastAsia="宋体"/>
                <w:b w:val="0"/>
                <w:sz w:val="20"/>
              </w:rPr>
              <w:t>38KB</w:t>
            </w:r>
          </w:p>
        </w:tc>
        <w:tc>
          <w:tcPr>
            <w:tcW w:type="dxa" w:w="1729"/>
          </w:tcPr>
          <w:p>
            <w:r/>
            <w:r>
              <w:rPr>
                <w:rFonts w:ascii="宋体" w:hAnsi="宋体" w:eastAsia="宋体"/>
                <w:b w:val="0"/>
                <w:sz w:val="20"/>
              </w:rPr>
              <w:t>老火车站站场区域房地产评估数据表，包含站场范围内各类房地产的建筑面积、用途、评估价值等数据，是站场更新改造经济测算的参考依据。</w:t>
            </w:r>
          </w:p>
        </w:tc>
      </w:tr>
      <w:tr>
        <w:tc>
          <w:tcPr>
            <w:tcW w:type="dxa" w:w="1729"/>
          </w:tcPr>
          <w:p>
            <w:pPr>
              <w:jc w:val="center"/>
            </w:pPr>
            <w:r/>
            <w:r>
              <w:rPr>
                <w:rFonts w:ascii="宋体" w:hAnsi="宋体" w:eastAsia="宋体"/>
                <w:b w:val="0"/>
                <w:sz w:val="20"/>
              </w:rPr>
              <w:t>3</w:t>
            </w:r>
          </w:p>
        </w:tc>
        <w:tc>
          <w:tcPr>
            <w:tcW w:type="dxa" w:w="1729"/>
          </w:tcPr>
          <w:p>
            <w:r/>
            <w:r>
              <w:rPr>
                <w:rFonts w:ascii="宋体" w:hAnsi="宋体" w:eastAsia="宋体"/>
                <w:b w:val="0"/>
                <w:sz w:val="20"/>
              </w:rPr>
              <w:t>永州市城市建设投资发展有限责任公司资产价值预评估价值汇总表</w:t>
            </w:r>
          </w:p>
        </w:tc>
        <w:tc>
          <w:tcPr>
            <w:tcW w:type="dxa" w:w="1729"/>
          </w:tcPr>
          <w:p>
            <w:pPr>
              <w:jc w:val="center"/>
            </w:pPr>
            <w:r/>
            <w:r>
              <w:rPr>
                <w:rFonts w:ascii="宋体" w:hAnsi="宋体" w:eastAsia="宋体"/>
                <w:b w:val="0"/>
                <w:sz w:val="20"/>
              </w:rPr>
              <w:t>PDF</w:t>
            </w:r>
          </w:p>
        </w:tc>
        <w:tc>
          <w:tcPr>
            <w:tcW w:type="dxa" w:w="1729"/>
          </w:tcPr>
          <w:p>
            <w:pPr>
              <w:jc w:val="center"/>
            </w:pPr>
            <w:r/>
            <w:r>
              <w:rPr>
                <w:rFonts w:ascii="宋体" w:hAnsi="宋体" w:eastAsia="宋体"/>
                <w:b w:val="0"/>
                <w:sz w:val="20"/>
              </w:rPr>
              <w:t>283KB</w:t>
            </w:r>
          </w:p>
        </w:tc>
        <w:tc>
          <w:tcPr>
            <w:tcW w:type="dxa" w:w="1729"/>
          </w:tcPr>
          <w:p>
            <w:r/>
            <w:r>
              <w:rPr>
                <w:rFonts w:ascii="宋体" w:hAnsi="宋体" w:eastAsia="宋体"/>
                <w:b w:val="0"/>
                <w:sz w:val="20"/>
              </w:rPr>
              <w:t>永州市城市建设投资发展有限责任公司（城投公司）资产价值预评估汇总表，包含城投公司持有的各类资产的预评估价值汇总，是片区内存量国资梳理和更新资金平衡分析的参考资料。</w:t>
            </w:r>
          </w:p>
        </w:tc>
      </w:tr>
    </w:tbl>
    <w:p/>
    <w:p>
      <w:pPr>
        <w:spacing w:before="240" w:after="160"/>
      </w:pPr>
      <w:r>
        <w:rPr>
          <w:rFonts w:ascii="黑体" w:hAnsi="黑体" w:eastAsia="黑体"/>
          <w:b/>
          <w:sz w:val="28"/>
        </w:rPr>
        <w:t>（六）调研资料类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文件名称</w:t>
            </w:r>
          </w:p>
        </w:tc>
        <w:tc>
          <w:tcPr>
            <w:tcW w:type="dxa" w:w="1134"/>
            <w:shd w:fill="D9E2F3" w:val="clear"/>
          </w:tcPr>
          <w:p>
            <w:pPr>
              <w:jc w:val="center"/>
            </w:pPr>
            <w:r/>
            <w:r>
              <w:rPr>
                <w:rFonts w:ascii="宋体" w:hAnsi="宋体" w:eastAsia="宋体"/>
                <w:b/>
                <w:sz w:val="22"/>
              </w:rPr>
              <w:t>格式</w:t>
            </w:r>
          </w:p>
        </w:tc>
        <w:tc>
          <w:tcPr>
            <w:tcW w:type="dxa" w:w="1020"/>
            <w:shd w:fill="D9E2F3" w:val="clear"/>
          </w:tcPr>
          <w:p>
            <w:pPr>
              <w:jc w:val="center"/>
            </w:pPr>
            <w:r/>
            <w:r>
              <w:rPr>
                <w:rFonts w:ascii="宋体" w:hAnsi="宋体" w:eastAsia="宋体"/>
                <w:b/>
                <w:sz w:val="22"/>
              </w:rPr>
              <w:t>大小</w:t>
            </w:r>
          </w:p>
        </w:tc>
        <w:tc>
          <w:tcPr>
            <w:tcW w:type="dxa" w:w="3685"/>
            <w:shd w:fill="D9E2F3" w:val="clear"/>
          </w:tcPr>
          <w:p>
            <w:pPr>
              <w:jc w:val="center"/>
            </w:pPr>
            <w:r/>
            <w:r>
              <w:rPr>
                <w:rFonts w:ascii="宋体" w:hAnsi="宋体" w:eastAsia="宋体"/>
                <w:b/>
                <w:sz w:val="22"/>
              </w:rPr>
              <w:t>内容概述</w:t>
            </w:r>
          </w:p>
        </w:tc>
      </w:tr>
      <w:tr>
        <w:tc>
          <w:tcPr>
            <w:tcW w:type="dxa" w:w="1729"/>
          </w:tcPr>
          <w:p>
            <w:pPr>
              <w:jc w:val="center"/>
            </w:pPr>
            <w:r/>
            <w:r>
              <w:rPr>
                <w:rFonts w:ascii="宋体" w:hAnsi="宋体" w:eastAsia="宋体"/>
                <w:b w:val="0"/>
                <w:sz w:val="20"/>
              </w:rPr>
              <w:t>1</w:t>
            </w:r>
          </w:p>
        </w:tc>
        <w:tc>
          <w:tcPr>
            <w:tcW w:type="dxa" w:w="1729"/>
          </w:tcPr>
          <w:p>
            <w:r/>
            <w:r>
              <w:rPr>
                <w:rFonts w:ascii="宋体" w:hAnsi="宋体" w:eastAsia="宋体"/>
                <w:b w:val="0"/>
                <w:sz w:val="20"/>
              </w:rPr>
              <w:t>冷水滩区老火车站片区调查清单</w:t>
            </w:r>
          </w:p>
        </w:tc>
        <w:tc>
          <w:tcPr>
            <w:tcW w:type="dxa" w:w="1729"/>
          </w:tcPr>
          <w:p>
            <w:pPr>
              <w:jc w:val="center"/>
            </w:pPr>
            <w:r/>
            <w:r>
              <w:rPr>
                <w:rFonts w:ascii="宋体" w:hAnsi="宋体" w:eastAsia="宋体"/>
                <w:b w:val="0"/>
                <w:sz w:val="20"/>
              </w:rPr>
              <w:t>DOCX</w:t>
            </w:r>
          </w:p>
        </w:tc>
        <w:tc>
          <w:tcPr>
            <w:tcW w:type="dxa" w:w="1729"/>
          </w:tcPr>
          <w:p>
            <w:pPr>
              <w:jc w:val="center"/>
            </w:pPr>
            <w:r/>
            <w:r>
              <w:rPr>
                <w:rFonts w:ascii="宋体" w:hAnsi="宋体" w:eastAsia="宋体"/>
                <w:b w:val="0"/>
                <w:sz w:val="20"/>
              </w:rPr>
              <w:t>40KB</w:t>
            </w:r>
          </w:p>
        </w:tc>
        <w:tc>
          <w:tcPr>
            <w:tcW w:type="dxa" w:w="1729"/>
          </w:tcPr>
          <w:p>
            <w:r/>
            <w:r>
              <w:rPr>
                <w:rFonts w:ascii="宋体" w:hAnsi="宋体" w:eastAsia="宋体"/>
                <w:b w:val="0"/>
                <w:sz w:val="20"/>
              </w:rPr>
              <w:t>冷水滩区老火车站片区现状调查清单，包含片区现状调查的内容框架、调查指标、调查表格等，是前期现状调查工作的指导性文件。</w:t>
            </w:r>
          </w:p>
        </w:tc>
      </w:tr>
    </w:tbl>
    <w:p/>
    <w:p>
      <w:pPr>
        <w:spacing w:before="240" w:after="160"/>
      </w:pPr>
      <w:r>
        <w:rPr>
          <w:rFonts w:ascii="黑体" w:hAnsi="黑体" w:eastAsia="黑体"/>
          <w:b/>
          <w:sz w:val="28"/>
        </w:rPr>
        <w:t>（七）对标案例类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文件名称</w:t>
            </w:r>
          </w:p>
        </w:tc>
        <w:tc>
          <w:tcPr>
            <w:tcW w:type="dxa" w:w="1134"/>
            <w:shd w:fill="D9E2F3" w:val="clear"/>
          </w:tcPr>
          <w:p>
            <w:pPr>
              <w:jc w:val="center"/>
            </w:pPr>
            <w:r/>
            <w:r>
              <w:rPr>
                <w:rFonts w:ascii="宋体" w:hAnsi="宋体" w:eastAsia="宋体"/>
                <w:b/>
                <w:sz w:val="22"/>
              </w:rPr>
              <w:t>格式</w:t>
            </w:r>
          </w:p>
        </w:tc>
        <w:tc>
          <w:tcPr>
            <w:tcW w:type="dxa" w:w="1020"/>
            <w:shd w:fill="D9E2F3" w:val="clear"/>
          </w:tcPr>
          <w:p>
            <w:pPr>
              <w:jc w:val="center"/>
            </w:pPr>
            <w:r/>
            <w:r>
              <w:rPr>
                <w:rFonts w:ascii="宋体" w:hAnsi="宋体" w:eastAsia="宋体"/>
                <w:b/>
                <w:sz w:val="22"/>
              </w:rPr>
              <w:t>大小</w:t>
            </w:r>
          </w:p>
        </w:tc>
        <w:tc>
          <w:tcPr>
            <w:tcW w:type="dxa" w:w="3685"/>
            <w:shd w:fill="D9E2F3" w:val="clear"/>
          </w:tcPr>
          <w:p>
            <w:pPr>
              <w:jc w:val="center"/>
            </w:pPr>
            <w:r/>
            <w:r>
              <w:rPr>
                <w:rFonts w:ascii="宋体" w:hAnsi="宋体" w:eastAsia="宋体"/>
                <w:b/>
                <w:sz w:val="22"/>
              </w:rPr>
              <w:t>内容概述</w:t>
            </w:r>
          </w:p>
        </w:tc>
      </w:tr>
      <w:tr>
        <w:tc>
          <w:tcPr>
            <w:tcW w:type="dxa" w:w="1729"/>
          </w:tcPr>
          <w:p>
            <w:pPr>
              <w:jc w:val="center"/>
            </w:pPr>
            <w:r/>
            <w:r>
              <w:rPr>
                <w:rFonts w:ascii="宋体" w:hAnsi="宋体" w:eastAsia="宋体"/>
                <w:b w:val="0"/>
                <w:sz w:val="20"/>
              </w:rPr>
              <w:t>1</w:t>
            </w:r>
          </w:p>
        </w:tc>
        <w:tc>
          <w:tcPr>
            <w:tcW w:type="dxa" w:w="1729"/>
          </w:tcPr>
          <w:p>
            <w:r/>
            <w:r>
              <w:rPr>
                <w:rFonts w:ascii="宋体" w:hAnsi="宋体" w:eastAsia="宋体"/>
                <w:b w:val="0"/>
                <w:sz w:val="20"/>
              </w:rPr>
              <w:t>【260820汇总】-永州体育中心片区体检与策划</w:t>
            </w:r>
          </w:p>
        </w:tc>
        <w:tc>
          <w:tcPr>
            <w:tcW w:type="dxa" w:w="1729"/>
          </w:tcPr>
          <w:p>
            <w:pPr>
              <w:jc w:val="center"/>
            </w:pPr>
            <w:r/>
            <w:r>
              <w:rPr>
                <w:rFonts w:ascii="宋体" w:hAnsi="宋体" w:eastAsia="宋体"/>
                <w:b w:val="0"/>
                <w:sz w:val="20"/>
              </w:rPr>
              <w:t>PDF</w:t>
            </w:r>
          </w:p>
        </w:tc>
        <w:tc>
          <w:tcPr>
            <w:tcW w:type="dxa" w:w="1729"/>
          </w:tcPr>
          <w:p>
            <w:pPr>
              <w:jc w:val="center"/>
            </w:pPr>
            <w:r/>
            <w:r>
              <w:rPr>
                <w:rFonts w:ascii="宋体" w:hAnsi="宋体" w:eastAsia="宋体"/>
                <w:b w:val="0"/>
                <w:sz w:val="20"/>
              </w:rPr>
              <w:t>77.1MB</w:t>
            </w:r>
          </w:p>
        </w:tc>
        <w:tc>
          <w:tcPr>
            <w:tcW w:type="dxa" w:w="1729"/>
          </w:tcPr>
          <w:p>
            <w:r/>
            <w:r>
              <w:rPr>
                <w:rFonts w:ascii="宋体" w:hAnsi="宋体" w:eastAsia="宋体"/>
                <w:b w:val="0"/>
                <w:sz w:val="20"/>
              </w:rPr>
              <w:t>永州体育中心片区城市体检与策划成果汇总（2026年8月20日版），是永州市内同类片区城市更新项目的对标案例，包含体检分析、问题诊断、策划定位、项目策划等完整成果，可作为本片区策划的参考范本。</w:t>
            </w:r>
          </w:p>
        </w:tc>
      </w:tr>
    </w:tbl>
    <w:p/>
    <w:p>
      <w:r>
        <w:br w:type="page"/>
      </w:r>
    </w:p>
    <w:p>
      <w:pPr>
        <w:spacing w:before="360" w:after="240"/>
      </w:pPr>
      <w:r>
        <w:rPr>
          <w:rFonts w:ascii="黑体" w:hAnsi="黑体" w:eastAsia="黑体"/>
          <w:b/>
          <w:sz w:val="32"/>
        </w:rPr>
        <w:t>三、资料汇总统计</w:t>
      </w:r>
    </w:p>
    <w:p>
      <w:pPr>
        <w:spacing w:line="360" w:lineRule="auto"/>
        <w:ind w:firstLine="480"/>
      </w:pPr>
      <w:r>
        <w:rPr>
          <w:rFonts w:ascii="宋体" w:hAnsi="宋体" w:eastAsia="宋体"/>
          <w:sz w:val="24"/>
        </w:rPr>
        <w:t>截至2026年9月6日，甲方共提供基础资料 16 份（套），按类别统计如下：</w:t>
      </w:r>
    </w:p>
    <w:tbl>
      <w:tblPr>
        <w:tblStyle w:val="TableGrid"/>
        <w:tblW w:type="auto" w:w="0"/>
        <w:tblLook w:firstColumn="1" w:firstRow="1" w:lastColumn="0" w:lastRow="0" w:noHBand="0" w:noVBand="1" w:val="04A0"/>
      </w:tblPr>
      <w:tblGrid>
        <w:gridCol w:w="2161"/>
        <w:gridCol w:w="2161"/>
        <w:gridCol w:w="2161"/>
        <w:gridCol w:w="2161"/>
      </w:tblGrid>
      <w:tr>
        <w:tc>
          <w:tcPr>
            <w:tcW w:type="dxa" w:w="850"/>
            <w:shd w:fill="D9E2F3" w:val="clear"/>
          </w:tcPr>
          <w:p>
            <w:pPr>
              <w:jc w:val="center"/>
            </w:pPr>
            <w:r/>
            <w:r>
              <w:rPr>
                <w:rFonts w:ascii="宋体" w:hAnsi="宋体" w:eastAsia="宋体"/>
                <w:b/>
                <w:sz w:val="22"/>
              </w:rPr>
              <w:t>序号</w:t>
            </w:r>
          </w:p>
        </w:tc>
        <w:tc>
          <w:tcPr>
            <w:tcW w:type="dxa" w:w="2835"/>
            <w:shd w:fill="D9E2F3" w:val="clear"/>
          </w:tcPr>
          <w:p>
            <w:pPr>
              <w:jc w:val="center"/>
            </w:pPr>
            <w:r/>
            <w:r>
              <w:rPr>
                <w:rFonts w:ascii="宋体" w:hAnsi="宋体" w:eastAsia="宋体"/>
                <w:b/>
                <w:sz w:val="22"/>
              </w:rPr>
              <w:t>资料类别</w:t>
            </w:r>
          </w:p>
        </w:tc>
        <w:tc>
          <w:tcPr>
            <w:tcW w:type="dxa" w:w="1701"/>
            <w:shd w:fill="D9E2F3" w:val="clear"/>
          </w:tcPr>
          <w:p>
            <w:pPr>
              <w:jc w:val="center"/>
            </w:pPr>
            <w:r/>
            <w:r>
              <w:rPr>
                <w:rFonts w:ascii="宋体" w:hAnsi="宋体" w:eastAsia="宋体"/>
                <w:b/>
                <w:sz w:val="22"/>
              </w:rPr>
              <w:t>数量（份/套）</w:t>
            </w:r>
          </w:p>
        </w:tc>
        <w:tc>
          <w:tcPr>
            <w:tcW w:type="dxa" w:w="4252"/>
            <w:shd w:fill="D9E2F3" w:val="clear"/>
          </w:tcPr>
          <w:p>
            <w:pPr>
              <w:jc w:val="center"/>
            </w:pPr>
            <w:r/>
            <w:r>
              <w:rPr>
                <w:rFonts w:ascii="宋体" w:hAnsi="宋体" w:eastAsia="宋体"/>
                <w:b/>
                <w:sz w:val="22"/>
              </w:rPr>
              <w:t>备注</w:t>
            </w:r>
          </w:p>
        </w:tc>
      </w:tr>
      <w:tr>
        <w:tc>
          <w:tcPr>
            <w:tcW w:type="dxa" w:w="2161"/>
          </w:tcPr>
          <w:p>
            <w:pPr>
              <w:jc w:val="center"/>
            </w:pPr>
            <w:r/>
            <w:r>
              <w:rPr>
                <w:rFonts w:ascii="宋体" w:hAnsi="宋体" w:eastAsia="宋体"/>
                <w:b w:val="0"/>
                <w:sz w:val="22"/>
              </w:rPr>
              <w:t>1</w:t>
            </w:r>
          </w:p>
        </w:tc>
        <w:tc>
          <w:tcPr>
            <w:tcW w:type="dxa" w:w="2161"/>
          </w:tcPr>
          <w:p>
            <w:r/>
            <w:r>
              <w:rPr>
                <w:rFonts w:ascii="宋体" w:hAnsi="宋体" w:eastAsia="宋体"/>
                <w:b w:val="0"/>
                <w:sz w:val="22"/>
              </w:rPr>
              <w:t>一规划成果类</w:t>
            </w:r>
          </w:p>
        </w:tc>
        <w:tc>
          <w:tcPr>
            <w:tcW w:type="dxa" w:w="2161"/>
          </w:tcPr>
          <w:p>
            <w:pPr>
              <w:jc w:val="center"/>
            </w:pPr>
            <w:r/>
            <w:r>
              <w:rPr>
                <w:rFonts w:ascii="宋体" w:hAnsi="宋体" w:eastAsia="宋体"/>
                <w:b w:val="0"/>
                <w:sz w:val="22"/>
              </w:rPr>
              <w:t>4</w:t>
            </w:r>
          </w:p>
        </w:tc>
        <w:tc>
          <w:tcPr>
            <w:tcW w:type="dxa" w:w="2161"/>
          </w:tcPr>
          <w:p>
            <w:r/>
            <w:r>
              <w:rPr>
                <w:rFonts w:ascii="宋体" w:hAnsi="宋体" w:eastAsia="宋体"/>
                <w:b w:val="0"/>
                <w:sz w:val="22"/>
              </w:rPr>
              <w:t>含体检报告、实施方案、控规、批复</w:t>
            </w:r>
          </w:p>
        </w:tc>
      </w:tr>
      <w:tr>
        <w:tc>
          <w:tcPr>
            <w:tcW w:type="dxa" w:w="2161"/>
          </w:tcPr>
          <w:p>
            <w:pPr>
              <w:jc w:val="center"/>
            </w:pPr>
            <w:r/>
            <w:r>
              <w:rPr>
                <w:rFonts w:ascii="宋体" w:hAnsi="宋体" w:eastAsia="宋体"/>
                <w:b w:val="0"/>
                <w:sz w:val="22"/>
              </w:rPr>
              <w:t>2</w:t>
            </w:r>
          </w:p>
        </w:tc>
        <w:tc>
          <w:tcPr>
            <w:tcW w:type="dxa" w:w="2161"/>
          </w:tcPr>
          <w:p>
            <w:r/>
            <w:r>
              <w:rPr>
                <w:rFonts w:ascii="宋体" w:hAnsi="宋体" w:eastAsia="宋体"/>
                <w:b w:val="0"/>
                <w:sz w:val="22"/>
              </w:rPr>
              <w:t>二GIS空间数据类</w:t>
            </w:r>
          </w:p>
        </w:tc>
        <w:tc>
          <w:tcPr>
            <w:tcW w:type="dxa" w:w="2161"/>
          </w:tcPr>
          <w:p>
            <w:pPr>
              <w:jc w:val="center"/>
            </w:pPr>
            <w:r/>
            <w:r>
              <w:rPr>
                <w:rFonts w:ascii="宋体" w:hAnsi="宋体" w:eastAsia="宋体"/>
                <w:b w:val="0"/>
                <w:sz w:val="22"/>
              </w:rPr>
              <w:t>1</w:t>
            </w:r>
          </w:p>
        </w:tc>
        <w:tc>
          <w:tcPr>
            <w:tcW w:type="dxa" w:w="2161"/>
          </w:tcPr>
          <w:p>
            <w:r/>
            <w:r>
              <w:rPr>
                <w:rFonts w:ascii="宋体" w:hAnsi="宋体" w:eastAsia="宋体"/>
                <w:b w:val="0"/>
                <w:sz w:val="22"/>
              </w:rPr>
              <w:t>ArcGIS文件地理数据库</w:t>
            </w:r>
          </w:p>
        </w:tc>
      </w:tr>
      <w:tr>
        <w:tc>
          <w:tcPr>
            <w:tcW w:type="dxa" w:w="2161"/>
          </w:tcPr>
          <w:p>
            <w:pPr>
              <w:jc w:val="center"/>
            </w:pPr>
            <w:r/>
            <w:r>
              <w:rPr>
                <w:rFonts w:ascii="宋体" w:hAnsi="宋体" w:eastAsia="宋体"/>
                <w:b w:val="0"/>
                <w:sz w:val="22"/>
              </w:rPr>
              <w:t>3</w:t>
            </w:r>
          </w:p>
        </w:tc>
        <w:tc>
          <w:tcPr>
            <w:tcW w:type="dxa" w:w="2161"/>
          </w:tcPr>
          <w:p>
            <w:r/>
            <w:r>
              <w:rPr>
                <w:rFonts w:ascii="宋体" w:hAnsi="宋体" w:eastAsia="宋体"/>
                <w:b w:val="0"/>
                <w:sz w:val="22"/>
              </w:rPr>
              <w:t>三图件资料类</w:t>
            </w:r>
          </w:p>
        </w:tc>
        <w:tc>
          <w:tcPr>
            <w:tcW w:type="dxa" w:w="2161"/>
          </w:tcPr>
          <w:p>
            <w:pPr>
              <w:jc w:val="center"/>
            </w:pPr>
            <w:r/>
            <w:r>
              <w:rPr>
                <w:rFonts w:ascii="宋体" w:hAnsi="宋体" w:eastAsia="宋体"/>
                <w:b w:val="0"/>
                <w:sz w:val="22"/>
              </w:rPr>
              <w:t>2</w:t>
            </w:r>
          </w:p>
        </w:tc>
        <w:tc>
          <w:tcPr>
            <w:tcW w:type="dxa" w:w="2161"/>
          </w:tcPr>
          <w:p>
            <w:r/>
            <w:r>
              <w:rPr>
                <w:rFonts w:ascii="宋体" w:hAnsi="宋体" w:eastAsia="宋体"/>
                <w:b w:val="0"/>
                <w:sz w:val="22"/>
              </w:rPr>
              <w:t>含CAD地形图、卫星影像图</w:t>
            </w:r>
          </w:p>
        </w:tc>
      </w:tr>
      <w:tr>
        <w:tc>
          <w:tcPr>
            <w:tcW w:type="dxa" w:w="2161"/>
          </w:tcPr>
          <w:p>
            <w:pPr>
              <w:jc w:val="center"/>
            </w:pPr>
            <w:r/>
            <w:r>
              <w:rPr>
                <w:rFonts w:ascii="宋体" w:hAnsi="宋体" w:eastAsia="宋体"/>
                <w:b w:val="0"/>
                <w:sz w:val="22"/>
              </w:rPr>
              <w:t>4</w:t>
            </w:r>
          </w:p>
        </w:tc>
        <w:tc>
          <w:tcPr>
            <w:tcW w:type="dxa" w:w="2161"/>
          </w:tcPr>
          <w:p>
            <w:r/>
            <w:r>
              <w:rPr>
                <w:rFonts w:ascii="宋体" w:hAnsi="宋体" w:eastAsia="宋体"/>
                <w:b w:val="0"/>
                <w:sz w:val="22"/>
              </w:rPr>
              <w:t>四现状统计数据类</w:t>
            </w:r>
          </w:p>
        </w:tc>
        <w:tc>
          <w:tcPr>
            <w:tcW w:type="dxa" w:w="2161"/>
          </w:tcPr>
          <w:p>
            <w:pPr>
              <w:jc w:val="center"/>
            </w:pPr>
            <w:r/>
            <w:r>
              <w:rPr>
                <w:rFonts w:ascii="宋体" w:hAnsi="宋体" w:eastAsia="宋体"/>
                <w:b w:val="0"/>
                <w:sz w:val="22"/>
              </w:rPr>
              <w:t>4</w:t>
            </w:r>
          </w:p>
        </w:tc>
        <w:tc>
          <w:tcPr>
            <w:tcW w:type="dxa" w:w="2161"/>
          </w:tcPr>
          <w:p>
            <w:r/>
            <w:r>
              <w:rPr>
                <w:rFonts w:ascii="宋体" w:hAnsi="宋体" w:eastAsia="宋体"/>
                <w:b w:val="0"/>
                <w:sz w:val="22"/>
              </w:rPr>
              <w:t>含资产图、一期/二期统计表及实测图</w:t>
            </w:r>
          </w:p>
        </w:tc>
      </w:tr>
      <w:tr>
        <w:tc>
          <w:tcPr>
            <w:tcW w:type="dxa" w:w="2161"/>
          </w:tcPr>
          <w:p>
            <w:pPr>
              <w:jc w:val="center"/>
            </w:pPr>
            <w:r/>
            <w:r>
              <w:rPr>
                <w:rFonts w:ascii="宋体" w:hAnsi="宋体" w:eastAsia="宋体"/>
                <w:b w:val="0"/>
                <w:sz w:val="22"/>
              </w:rPr>
              <w:t>5</w:t>
            </w:r>
          </w:p>
        </w:tc>
        <w:tc>
          <w:tcPr>
            <w:tcW w:type="dxa" w:w="2161"/>
          </w:tcPr>
          <w:p>
            <w:r/>
            <w:r>
              <w:rPr>
                <w:rFonts w:ascii="宋体" w:hAnsi="宋体" w:eastAsia="宋体"/>
                <w:b w:val="0"/>
                <w:sz w:val="22"/>
              </w:rPr>
              <w:t>五资源资产类</w:t>
            </w:r>
          </w:p>
        </w:tc>
        <w:tc>
          <w:tcPr>
            <w:tcW w:type="dxa" w:w="2161"/>
          </w:tcPr>
          <w:p>
            <w:pPr>
              <w:jc w:val="center"/>
            </w:pPr>
            <w:r/>
            <w:r>
              <w:rPr>
                <w:rFonts w:ascii="宋体" w:hAnsi="宋体" w:eastAsia="宋体"/>
                <w:b w:val="0"/>
                <w:sz w:val="22"/>
              </w:rPr>
              <w:t>3</w:t>
            </w:r>
          </w:p>
        </w:tc>
        <w:tc>
          <w:tcPr>
            <w:tcW w:type="dxa" w:w="2161"/>
          </w:tcPr>
          <w:p>
            <w:r/>
            <w:r>
              <w:rPr>
                <w:rFonts w:ascii="宋体" w:hAnsi="宋体" w:eastAsia="宋体"/>
                <w:b w:val="0"/>
                <w:sz w:val="22"/>
              </w:rPr>
              <w:t>含铁路资产、评估报告、城投资产</w:t>
            </w:r>
          </w:p>
        </w:tc>
      </w:tr>
      <w:tr>
        <w:tc>
          <w:tcPr>
            <w:tcW w:type="dxa" w:w="2161"/>
          </w:tcPr>
          <w:p>
            <w:pPr>
              <w:jc w:val="center"/>
            </w:pPr>
            <w:r/>
            <w:r>
              <w:rPr>
                <w:rFonts w:ascii="宋体" w:hAnsi="宋体" w:eastAsia="宋体"/>
                <w:b w:val="0"/>
                <w:sz w:val="22"/>
              </w:rPr>
              <w:t>6</w:t>
            </w:r>
          </w:p>
        </w:tc>
        <w:tc>
          <w:tcPr>
            <w:tcW w:type="dxa" w:w="2161"/>
          </w:tcPr>
          <w:p>
            <w:r/>
            <w:r>
              <w:rPr>
                <w:rFonts w:ascii="宋体" w:hAnsi="宋体" w:eastAsia="宋体"/>
                <w:b w:val="0"/>
                <w:sz w:val="22"/>
              </w:rPr>
              <w:t>六调研资料类</w:t>
            </w:r>
          </w:p>
        </w:tc>
        <w:tc>
          <w:tcPr>
            <w:tcW w:type="dxa" w:w="2161"/>
          </w:tcPr>
          <w:p>
            <w:pPr>
              <w:jc w:val="center"/>
            </w:pPr>
            <w:r/>
            <w:r>
              <w:rPr>
                <w:rFonts w:ascii="宋体" w:hAnsi="宋体" w:eastAsia="宋体"/>
                <w:b w:val="0"/>
                <w:sz w:val="22"/>
              </w:rPr>
              <w:t>1</w:t>
            </w:r>
          </w:p>
        </w:tc>
        <w:tc>
          <w:tcPr>
            <w:tcW w:type="dxa" w:w="2161"/>
          </w:tcPr>
          <w:p>
            <w:r/>
            <w:r>
              <w:rPr>
                <w:rFonts w:ascii="宋体" w:hAnsi="宋体" w:eastAsia="宋体"/>
                <w:b w:val="0"/>
                <w:sz w:val="22"/>
              </w:rPr>
              <w:t>现状调查清单</w:t>
            </w:r>
          </w:p>
        </w:tc>
      </w:tr>
      <w:tr>
        <w:tc>
          <w:tcPr>
            <w:tcW w:type="dxa" w:w="2161"/>
          </w:tcPr>
          <w:p>
            <w:pPr>
              <w:jc w:val="center"/>
            </w:pPr>
            <w:r/>
            <w:r>
              <w:rPr>
                <w:rFonts w:ascii="宋体" w:hAnsi="宋体" w:eastAsia="宋体"/>
                <w:b w:val="0"/>
                <w:sz w:val="22"/>
              </w:rPr>
              <w:t>7</w:t>
            </w:r>
          </w:p>
        </w:tc>
        <w:tc>
          <w:tcPr>
            <w:tcW w:type="dxa" w:w="2161"/>
          </w:tcPr>
          <w:p>
            <w:r/>
            <w:r>
              <w:rPr>
                <w:rFonts w:ascii="宋体" w:hAnsi="宋体" w:eastAsia="宋体"/>
                <w:b w:val="0"/>
                <w:sz w:val="22"/>
              </w:rPr>
              <w:t>七对标案例类</w:t>
            </w:r>
          </w:p>
        </w:tc>
        <w:tc>
          <w:tcPr>
            <w:tcW w:type="dxa" w:w="2161"/>
          </w:tcPr>
          <w:p>
            <w:pPr>
              <w:jc w:val="center"/>
            </w:pPr>
            <w:r/>
            <w:r>
              <w:rPr>
                <w:rFonts w:ascii="宋体" w:hAnsi="宋体" w:eastAsia="宋体"/>
                <w:b w:val="0"/>
                <w:sz w:val="22"/>
              </w:rPr>
              <w:t>1</w:t>
            </w:r>
          </w:p>
        </w:tc>
        <w:tc>
          <w:tcPr>
            <w:tcW w:type="dxa" w:w="2161"/>
          </w:tcPr>
          <w:p>
            <w:r/>
            <w:r>
              <w:rPr>
                <w:rFonts w:ascii="宋体" w:hAnsi="宋体" w:eastAsia="宋体"/>
                <w:b w:val="0"/>
                <w:sz w:val="22"/>
              </w:rPr>
              <w:t>永州体育中心片区对标案例</w:t>
            </w:r>
          </w:p>
        </w:tc>
      </w:tr>
      <w:tr>
        <w:tc>
          <w:tcPr>
            <w:tcW w:type="dxa" w:w="2161"/>
          </w:tcPr>
          <w:p>
            <w:r/>
            <w:r>
              <w:rPr>
                <w:rFonts w:ascii="宋体" w:hAnsi="宋体" w:eastAsia="宋体"/>
                <w:b w:val="0"/>
                <w:sz w:val="22"/>
              </w:rPr>
            </w:r>
          </w:p>
        </w:tc>
        <w:tc>
          <w:tcPr>
            <w:tcW w:type="dxa" w:w="2161"/>
          </w:tcPr>
          <w:p>
            <w:pPr>
              <w:jc w:val="center"/>
            </w:pPr>
            <w:r/>
            <w:r>
              <w:rPr>
                <w:rFonts w:ascii="宋体" w:hAnsi="宋体" w:eastAsia="宋体"/>
                <w:b/>
                <w:sz w:val="22"/>
              </w:rPr>
              <w:t>合计</w:t>
            </w:r>
          </w:p>
        </w:tc>
        <w:tc>
          <w:tcPr>
            <w:tcW w:type="dxa" w:w="2161"/>
          </w:tcPr>
          <w:p>
            <w:pPr>
              <w:jc w:val="center"/>
            </w:pPr>
            <w:r/>
            <w:r>
              <w:rPr>
                <w:rFonts w:ascii="宋体" w:hAnsi="宋体" w:eastAsia="宋体"/>
                <w:b/>
                <w:sz w:val="22"/>
              </w:rPr>
              <w:t>16</w:t>
            </w:r>
          </w:p>
        </w:tc>
        <w:tc>
          <w:tcPr>
            <w:tcW w:type="dxa" w:w="2161"/>
          </w:tcPr>
          <w:p>
            <w:r/>
            <w:r>
              <w:rPr>
                <w:rFonts w:ascii="宋体" w:hAnsi="宋体" w:eastAsia="宋体"/>
                <w:b w:val="0"/>
                <w:sz w:val="22"/>
              </w:rPr>
            </w:r>
          </w:p>
        </w:tc>
      </w:tr>
    </w:tbl>
    <w:p/>
    <w:p>
      <w:pPr>
        <w:spacing w:line="360" w:lineRule="auto"/>
        <w:ind w:firstLine="480"/>
      </w:pPr>
      <w:r>
        <w:rPr>
          <w:rFonts w:ascii="宋体" w:hAnsi="宋体" w:eastAsia="宋体"/>
          <w:sz w:val="24"/>
        </w:rPr>
        <w:t>注：控规成果按1套计，包含批复、说明书、10张规划图、44张图则等全部文件。</w:t>
      </w:r>
    </w:p>
    <w:p>
      <w:r>
        <w:br w:type="page"/>
      </w:r>
    </w:p>
    <w:p>
      <w:pPr>
        <w:spacing w:before="360" w:after="240"/>
      </w:pPr>
      <w:r>
        <w:rPr>
          <w:rFonts w:ascii="黑体" w:hAnsi="黑体" w:eastAsia="黑体"/>
          <w:b/>
          <w:sz w:val="32"/>
        </w:rPr>
        <w:t>四、待补充资料说明</w:t>
      </w:r>
    </w:p>
    <w:p>
      <w:pPr>
        <w:spacing w:line="360" w:lineRule="auto"/>
        <w:ind w:firstLine="480"/>
      </w:pPr>
      <w:r>
        <w:rPr>
          <w:rFonts w:ascii="宋体" w:hAnsi="宋体" w:eastAsia="宋体"/>
          <w:sz w:val="24"/>
        </w:rPr>
        <w:t>根据片区城市更新项目策划工作需要，以下资料甲方尚未提供，需在后续工作中向相关部门调取或补充收集：</w:t>
      </w:r>
    </w:p>
    <w:tbl>
      <w:tblPr>
        <w:tblStyle w:val="TableGrid"/>
        <w:tblW w:type="auto" w:w="0"/>
        <w:tblLook w:firstColumn="1" w:firstRow="1" w:lastColumn="0" w:lastRow="0" w:noHBand="0" w:noVBand="1" w:val="04A0"/>
      </w:tblPr>
      <w:tblGrid>
        <w:gridCol w:w="2882"/>
        <w:gridCol w:w="2882"/>
        <w:gridCol w:w="2882"/>
      </w:tblGrid>
      <w:tr>
        <w:tc>
          <w:tcPr>
            <w:tcW w:type="dxa" w:w="680"/>
            <w:shd w:fill="D9E2F3" w:val="clear"/>
          </w:tcPr>
          <w:p>
            <w:pPr>
              <w:jc w:val="center"/>
            </w:pPr>
            <w:r/>
            <w:r>
              <w:rPr>
                <w:rFonts w:ascii="宋体" w:hAnsi="宋体" w:eastAsia="宋体"/>
                <w:b/>
                <w:sz w:val="22"/>
              </w:rPr>
              <w:t>序号</w:t>
            </w:r>
          </w:p>
        </w:tc>
        <w:tc>
          <w:tcPr>
            <w:tcW w:type="dxa" w:w="3118"/>
            <w:shd w:fill="D9E2F3" w:val="clear"/>
          </w:tcPr>
          <w:p>
            <w:pPr>
              <w:jc w:val="center"/>
            </w:pPr>
            <w:r/>
            <w:r>
              <w:rPr>
                <w:rFonts w:ascii="宋体" w:hAnsi="宋体" w:eastAsia="宋体"/>
                <w:b/>
                <w:sz w:val="22"/>
              </w:rPr>
              <w:t>待补充资料名称</w:t>
            </w:r>
          </w:p>
        </w:tc>
        <w:tc>
          <w:tcPr>
            <w:tcW w:type="dxa" w:w="5839"/>
            <w:shd w:fill="D9E2F3" w:val="clear"/>
          </w:tcPr>
          <w:p>
            <w:pPr>
              <w:jc w:val="center"/>
            </w:pPr>
            <w:r/>
            <w:r>
              <w:rPr>
                <w:rFonts w:ascii="宋体" w:hAnsi="宋体" w:eastAsia="宋体"/>
                <w:b/>
                <w:sz w:val="22"/>
              </w:rPr>
              <w:t>用途说明</w:t>
            </w:r>
          </w:p>
        </w:tc>
      </w:tr>
      <w:tr>
        <w:tc>
          <w:tcPr>
            <w:tcW w:type="dxa" w:w="2882"/>
          </w:tcPr>
          <w:p>
            <w:pPr>
              <w:jc w:val="center"/>
            </w:pPr>
            <w:r/>
            <w:r>
              <w:rPr>
                <w:rFonts w:ascii="宋体" w:hAnsi="宋体" w:eastAsia="宋体"/>
                <w:b w:val="0"/>
                <w:sz w:val="20"/>
              </w:rPr>
              <w:t>1</w:t>
            </w:r>
          </w:p>
        </w:tc>
        <w:tc>
          <w:tcPr>
            <w:tcW w:type="dxa" w:w="2882"/>
          </w:tcPr>
          <w:p>
            <w:r/>
            <w:r>
              <w:rPr>
                <w:rFonts w:ascii="宋体" w:hAnsi="宋体" w:eastAsia="宋体"/>
                <w:b w:val="0"/>
                <w:sz w:val="20"/>
              </w:rPr>
              <w:t>国土空间总体规划</w:t>
            </w:r>
          </w:p>
        </w:tc>
        <w:tc>
          <w:tcPr>
            <w:tcW w:type="dxa" w:w="2882"/>
          </w:tcPr>
          <w:p>
            <w:r/>
            <w:r>
              <w:rPr>
                <w:rFonts w:ascii="宋体" w:hAnsi="宋体" w:eastAsia="宋体"/>
                <w:b w:val="0"/>
                <w:sz w:val="20"/>
              </w:rPr>
              <w:t>永州市及冷水滩区国土空间总体规划（最新版），用于上位规划衔接。</w:t>
            </w:r>
          </w:p>
        </w:tc>
      </w:tr>
      <w:tr>
        <w:tc>
          <w:tcPr>
            <w:tcW w:type="dxa" w:w="2882"/>
          </w:tcPr>
          <w:p>
            <w:pPr>
              <w:jc w:val="center"/>
            </w:pPr>
            <w:r/>
            <w:r>
              <w:rPr>
                <w:rFonts w:ascii="宋体" w:hAnsi="宋体" w:eastAsia="宋体"/>
                <w:b w:val="0"/>
                <w:sz w:val="20"/>
              </w:rPr>
              <w:t>2</w:t>
            </w:r>
          </w:p>
        </w:tc>
        <w:tc>
          <w:tcPr>
            <w:tcW w:type="dxa" w:w="2882"/>
          </w:tcPr>
          <w:p>
            <w:r/>
            <w:r>
              <w:rPr>
                <w:rFonts w:ascii="宋体" w:hAnsi="宋体" w:eastAsia="宋体"/>
                <w:b w:val="0"/>
                <w:sz w:val="20"/>
              </w:rPr>
              <w:t>城市更新专项规划</w:t>
            </w:r>
          </w:p>
        </w:tc>
        <w:tc>
          <w:tcPr>
            <w:tcW w:type="dxa" w:w="2882"/>
          </w:tcPr>
          <w:p>
            <w:r/>
            <w:r>
              <w:rPr>
                <w:rFonts w:ascii="宋体" w:hAnsi="宋体" w:eastAsia="宋体"/>
                <w:b w:val="0"/>
                <w:sz w:val="20"/>
              </w:rPr>
              <w:t>永州市或冷水滩区城市更新专项规划，用于更新策略和项目布局衔接。</w:t>
            </w:r>
          </w:p>
        </w:tc>
      </w:tr>
      <w:tr>
        <w:tc>
          <w:tcPr>
            <w:tcW w:type="dxa" w:w="2882"/>
          </w:tcPr>
          <w:p>
            <w:pPr>
              <w:jc w:val="center"/>
            </w:pPr>
            <w:r/>
            <w:r>
              <w:rPr>
                <w:rFonts w:ascii="宋体" w:hAnsi="宋体" w:eastAsia="宋体"/>
                <w:b w:val="0"/>
                <w:sz w:val="20"/>
              </w:rPr>
              <w:t>3</w:t>
            </w:r>
          </w:p>
        </w:tc>
        <w:tc>
          <w:tcPr>
            <w:tcW w:type="dxa" w:w="2882"/>
          </w:tcPr>
          <w:p>
            <w:r/>
            <w:r>
              <w:rPr>
                <w:rFonts w:ascii="宋体" w:hAnsi="宋体" w:eastAsia="宋体"/>
                <w:b w:val="0"/>
                <w:sz w:val="20"/>
              </w:rPr>
              <w:t>住房发展规划</w:t>
            </w:r>
          </w:p>
        </w:tc>
        <w:tc>
          <w:tcPr>
            <w:tcW w:type="dxa" w:w="2882"/>
          </w:tcPr>
          <w:p>
            <w:r/>
            <w:r>
              <w:rPr>
                <w:rFonts w:ascii="宋体" w:hAnsi="宋体" w:eastAsia="宋体"/>
                <w:b w:val="0"/>
                <w:sz w:val="20"/>
              </w:rPr>
              <w:t>冷水滩区住房发展规划，用于住房供需分析和老旧小区改造衔接。</w:t>
            </w:r>
          </w:p>
        </w:tc>
      </w:tr>
      <w:tr>
        <w:tc>
          <w:tcPr>
            <w:tcW w:type="dxa" w:w="2882"/>
          </w:tcPr>
          <w:p>
            <w:pPr>
              <w:jc w:val="center"/>
            </w:pPr>
            <w:r/>
            <w:r>
              <w:rPr>
                <w:rFonts w:ascii="宋体" w:hAnsi="宋体" w:eastAsia="宋体"/>
                <w:b w:val="0"/>
                <w:sz w:val="20"/>
              </w:rPr>
              <w:t>4</w:t>
            </w:r>
          </w:p>
        </w:tc>
        <w:tc>
          <w:tcPr>
            <w:tcW w:type="dxa" w:w="2882"/>
          </w:tcPr>
          <w:p>
            <w:r/>
            <w:r>
              <w:rPr>
                <w:rFonts w:ascii="宋体" w:hAnsi="宋体" w:eastAsia="宋体"/>
                <w:b w:val="0"/>
                <w:sz w:val="20"/>
              </w:rPr>
              <w:t>第三次全国国土调查数据</w:t>
            </w:r>
          </w:p>
        </w:tc>
        <w:tc>
          <w:tcPr>
            <w:tcW w:type="dxa" w:w="2882"/>
          </w:tcPr>
          <w:p>
            <w:r/>
            <w:r>
              <w:rPr>
                <w:rFonts w:ascii="宋体" w:hAnsi="宋体" w:eastAsia="宋体"/>
                <w:b w:val="0"/>
                <w:sz w:val="20"/>
              </w:rPr>
              <w:t>片区范围内第三次全国国土调查数据及年度变更数据，用于现状用地核实。</w:t>
            </w:r>
          </w:p>
        </w:tc>
      </w:tr>
      <w:tr>
        <w:tc>
          <w:tcPr>
            <w:tcW w:type="dxa" w:w="2882"/>
          </w:tcPr>
          <w:p>
            <w:pPr>
              <w:jc w:val="center"/>
            </w:pPr>
            <w:r/>
            <w:r>
              <w:rPr>
                <w:rFonts w:ascii="宋体" w:hAnsi="宋体" w:eastAsia="宋体"/>
                <w:b w:val="0"/>
                <w:sz w:val="20"/>
              </w:rPr>
              <w:t>5</w:t>
            </w:r>
          </w:p>
        </w:tc>
        <w:tc>
          <w:tcPr>
            <w:tcW w:type="dxa" w:w="2882"/>
          </w:tcPr>
          <w:p>
            <w:r/>
            <w:r>
              <w:rPr>
                <w:rFonts w:ascii="宋体" w:hAnsi="宋体" w:eastAsia="宋体"/>
                <w:b w:val="0"/>
                <w:sz w:val="20"/>
              </w:rPr>
              <w:t>历史文化保护规划</w:t>
            </w:r>
          </w:p>
        </w:tc>
        <w:tc>
          <w:tcPr>
            <w:tcW w:type="dxa" w:w="2882"/>
          </w:tcPr>
          <w:p>
            <w:r/>
            <w:r>
              <w:rPr>
                <w:rFonts w:ascii="宋体" w:hAnsi="宋体" w:eastAsia="宋体"/>
                <w:b w:val="0"/>
                <w:sz w:val="20"/>
              </w:rPr>
              <w:t>永州市历史文化名城保护规划及历史建筑、文保单位清单，用于历史文化资源识别。</w:t>
            </w:r>
          </w:p>
        </w:tc>
      </w:tr>
      <w:tr>
        <w:tc>
          <w:tcPr>
            <w:tcW w:type="dxa" w:w="2882"/>
          </w:tcPr>
          <w:p>
            <w:pPr>
              <w:jc w:val="center"/>
            </w:pPr>
            <w:r/>
            <w:r>
              <w:rPr>
                <w:rFonts w:ascii="宋体" w:hAnsi="宋体" w:eastAsia="宋体"/>
                <w:b w:val="0"/>
                <w:sz w:val="20"/>
              </w:rPr>
              <w:t>6</w:t>
            </w:r>
          </w:p>
        </w:tc>
        <w:tc>
          <w:tcPr>
            <w:tcW w:type="dxa" w:w="2882"/>
          </w:tcPr>
          <w:p>
            <w:r/>
            <w:r>
              <w:rPr>
                <w:rFonts w:ascii="宋体" w:hAnsi="宋体" w:eastAsia="宋体"/>
                <w:b w:val="0"/>
                <w:sz w:val="20"/>
              </w:rPr>
              <w:t>综合交通规划</w:t>
            </w:r>
          </w:p>
        </w:tc>
        <w:tc>
          <w:tcPr>
            <w:tcW w:type="dxa" w:w="2882"/>
          </w:tcPr>
          <w:p>
            <w:r/>
            <w:r>
              <w:rPr>
                <w:rFonts w:ascii="宋体" w:hAnsi="宋体" w:eastAsia="宋体"/>
                <w:b w:val="0"/>
                <w:sz w:val="20"/>
              </w:rPr>
              <w:t>永州市及冷水滩区综合交通规划，用于道路交通系统分析。</w:t>
            </w:r>
          </w:p>
        </w:tc>
      </w:tr>
      <w:tr>
        <w:tc>
          <w:tcPr>
            <w:tcW w:type="dxa" w:w="2882"/>
          </w:tcPr>
          <w:p>
            <w:pPr>
              <w:jc w:val="center"/>
            </w:pPr>
            <w:r/>
            <w:r>
              <w:rPr>
                <w:rFonts w:ascii="宋体" w:hAnsi="宋体" w:eastAsia="宋体"/>
                <w:b w:val="0"/>
                <w:sz w:val="20"/>
              </w:rPr>
              <w:t>7</w:t>
            </w:r>
          </w:p>
        </w:tc>
        <w:tc>
          <w:tcPr>
            <w:tcW w:type="dxa" w:w="2882"/>
          </w:tcPr>
          <w:p>
            <w:r/>
            <w:r>
              <w:rPr>
                <w:rFonts w:ascii="宋体" w:hAnsi="宋体" w:eastAsia="宋体"/>
                <w:b w:val="0"/>
                <w:sz w:val="20"/>
              </w:rPr>
              <w:t>各类公共服务设施专项规划</w:t>
            </w:r>
          </w:p>
        </w:tc>
        <w:tc>
          <w:tcPr>
            <w:tcW w:type="dxa" w:w="2882"/>
          </w:tcPr>
          <w:p>
            <w:r/>
            <w:r>
              <w:rPr>
                <w:rFonts w:ascii="宋体" w:hAnsi="宋体" w:eastAsia="宋体"/>
                <w:b w:val="0"/>
                <w:sz w:val="20"/>
              </w:rPr>
              <w:t>教育、医疗卫生、文化体育、养老、社会福利等专项规划，用于公服设施评估。</w:t>
            </w:r>
          </w:p>
        </w:tc>
      </w:tr>
      <w:tr>
        <w:tc>
          <w:tcPr>
            <w:tcW w:type="dxa" w:w="2882"/>
          </w:tcPr>
          <w:p>
            <w:pPr>
              <w:jc w:val="center"/>
            </w:pPr>
            <w:r/>
            <w:r>
              <w:rPr>
                <w:rFonts w:ascii="宋体" w:hAnsi="宋体" w:eastAsia="宋体"/>
                <w:b w:val="0"/>
                <w:sz w:val="20"/>
              </w:rPr>
              <w:t>8</w:t>
            </w:r>
          </w:p>
        </w:tc>
        <w:tc>
          <w:tcPr>
            <w:tcW w:type="dxa" w:w="2882"/>
          </w:tcPr>
          <w:p>
            <w:r/>
            <w:r>
              <w:rPr>
                <w:rFonts w:ascii="宋体" w:hAnsi="宋体" w:eastAsia="宋体"/>
                <w:b w:val="0"/>
                <w:sz w:val="20"/>
              </w:rPr>
              <w:t>市政公用设施专项规划</w:t>
            </w:r>
          </w:p>
        </w:tc>
        <w:tc>
          <w:tcPr>
            <w:tcW w:type="dxa" w:w="2882"/>
          </w:tcPr>
          <w:p>
            <w:r/>
            <w:r>
              <w:rPr>
                <w:rFonts w:ascii="宋体" w:hAnsi="宋体" w:eastAsia="宋体"/>
                <w:b w:val="0"/>
                <w:sz w:val="20"/>
              </w:rPr>
              <w:t>给水、排水、燃气、电力、电信、环卫等专项规划，用于基础设施评估。</w:t>
            </w:r>
          </w:p>
        </w:tc>
      </w:tr>
      <w:tr>
        <w:tc>
          <w:tcPr>
            <w:tcW w:type="dxa" w:w="2882"/>
          </w:tcPr>
          <w:p>
            <w:pPr>
              <w:jc w:val="center"/>
            </w:pPr>
            <w:r/>
            <w:r>
              <w:rPr>
                <w:rFonts w:ascii="宋体" w:hAnsi="宋体" w:eastAsia="宋体"/>
                <w:b w:val="0"/>
                <w:sz w:val="20"/>
              </w:rPr>
              <w:t>9</w:t>
            </w:r>
          </w:p>
        </w:tc>
        <w:tc>
          <w:tcPr>
            <w:tcW w:type="dxa" w:w="2882"/>
          </w:tcPr>
          <w:p>
            <w:r/>
            <w:r>
              <w:rPr>
                <w:rFonts w:ascii="宋体" w:hAnsi="宋体" w:eastAsia="宋体"/>
                <w:b w:val="0"/>
                <w:sz w:val="20"/>
              </w:rPr>
              <w:t>防洪排涝专项规划</w:t>
            </w:r>
          </w:p>
        </w:tc>
        <w:tc>
          <w:tcPr>
            <w:tcW w:type="dxa" w:w="2882"/>
          </w:tcPr>
          <w:p>
            <w:r/>
            <w:r>
              <w:rPr>
                <w:rFonts w:ascii="宋体" w:hAnsi="宋体" w:eastAsia="宋体"/>
                <w:b w:val="0"/>
                <w:sz w:val="20"/>
              </w:rPr>
              <w:t>片区防洪排涝专项规划，用于安全韧性评估。</w:t>
            </w:r>
          </w:p>
        </w:tc>
      </w:tr>
      <w:tr>
        <w:tc>
          <w:tcPr>
            <w:tcW w:type="dxa" w:w="2882"/>
          </w:tcPr>
          <w:p>
            <w:pPr>
              <w:jc w:val="center"/>
            </w:pPr>
            <w:r/>
            <w:r>
              <w:rPr>
                <w:rFonts w:ascii="宋体" w:hAnsi="宋体" w:eastAsia="宋体"/>
                <w:b w:val="0"/>
                <w:sz w:val="20"/>
              </w:rPr>
              <w:t>10</w:t>
            </w:r>
          </w:p>
        </w:tc>
        <w:tc>
          <w:tcPr>
            <w:tcW w:type="dxa" w:w="2882"/>
          </w:tcPr>
          <w:p>
            <w:r/>
            <w:r>
              <w:rPr>
                <w:rFonts w:ascii="宋体" w:hAnsi="宋体" w:eastAsia="宋体"/>
                <w:b w:val="0"/>
                <w:sz w:val="20"/>
              </w:rPr>
              <w:t>闲置资产台账</w:t>
            </w:r>
          </w:p>
        </w:tc>
        <w:tc>
          <w:tcPr>
            <w:tcW w:type="dxa" w:w="2882"/>
          </w:tcPr>
          <w:p>
            <w:r/>
            <w:r>
              <w:rPr>
                <w:rFonts w:ascii="宋体" w:hAnsi="宋体" w:eastAsia="宋体"/>
                <w:b w:val="0"/>
                <w:sz w:val="20"/>
              </w:rPr>
              <w:t>片区范围内闲置公共建筑、闲置土地、低效用地台账，用于存量资源识别。</w:t>
            </w:r>
          </w:p>
        </w:tc>
      </w:tr>
      <w:tr>
        <w:tc>
          <w:tcPr>
            <w:tcW w:type="dxa" w:w="2882"/>
          </w:tcPr>
          <w:p>
            <w:pPr>
              <w:jc w:val="center"/>
            </w:pPr>
            <w:r/>
            <w:r>
              <w:rPr>
                <w:rFonts w:ascii="宋体" w:hAnsi="宋体" w:eastAsia="宋体"/>
                <w:b w:val="0"/>
                <w:sz w:val="20"/>
              </w:rPr>
              <w:t>11</w:t>
            </w:r>
          </w:p>
        </w:tc>
        <w:tc>
          <w:tcPr>
            <w:tcW w:type="dxa" w:w="2882"/>
          </w:tcPr>
          <w:p>
            <w:r/>
            <w:r>
              <w:rPr>
                <w:rFonts w:ascii="宋体" w:hAnsi="宋体" w:eastAsia="宋体"/>
                <w:b w:val="0"/>
                <w:sz w:val="20"/>
              </w:rPr>
              <w:t>老旧小区改造计划</w:t>
            </w:r>
          </w:p>
        </w:tc>
        <w:tc>
          <w:tcPr>
            <w:tcW w:type="dxa" w:w="2882"/>
          </w:tcPr>
          <w:p>
            <w:r/>
            <w:r>
              <w:rPr>
                <w:rFonts w:ascii="宋体" w:hAnsi="宋体" w:eastAsia="宋体"/>
                <w:b w:val="0"/>
                <w:sz w:val="20"/>
              </w:rPr>
              <w:t>片区范围内已纳入及拟纳入老旧小区改造计划的小区清单及改造内容。</w:t>
            </w:r>
          </w:p>
        </w:tc>
      </w:tr>
      <w:tr>
        <w:tc>
          <w:tcPr>
            <w:tcW w:type="dxa" w:w="2882"/>
          </w:tcPr>
          <w:p>
            <w:pPr>
              <w:jc w:val="center"/>
            </w:pPr>
            <w:r/>
            <w:r>
              <w:rPr>
                <w:rFonts w:ascii="宋体" w:hAnsi="宋体" w:eastAsia="宋体"/>
                <w:b w:val="0"/>
                <w:sz w:val="20"/>
              </w:rPr>
              <w:t>12</w:t>
            </w:r>
          </w:p>
        </w:tc>
        <w:tc>
          <w:tcPr>
            <w:tcW w:type="dxa" w:w="2882"/>
          </w:tcPr>
          <w:p>
            <w:r/>
            <w:r>
              <w:rPr>
                <w:rFonts w:ascii="宋体" w:hAnsi="宋体" w:eastAsia="宋体"/>
                <w:b w:val="0"/>
                <w:sz w:val="20"/>
              </w:rPr>
              <w:t>危房鉴定数据</w:t>
            </w:r>
          </w:p>
        </w:tc>
        <w:tc>
          <w:tcPr>
            <w:tcW w:type="dxa" w:w="2882"/>
          </w:tcPr>
          <w:p>
            <w:r/>
            <w:r>
              <w:rPr>
                <w:rFonts w:ascii="宋体" w:hAnsi="宋体" w:eastAsia="宋体"/>
                <w:b w:val="0"/>
                <w:sz w:val="20"/>
              </w:rPr>
              <w:t>片区范围内危房鉴定报告及C/D级危房清单。</w:t>
            </w:r>
          </w:p>
        </w:tc>
      </w:tr>
      <w:tr>
        <w:tc>
          <w:tcPr>
            <w:tcW w:type="dxa" w:w="2882"/>
          </w:tcPr>
          <w:p>
            <w:pPr>
              <w:jc w:val="center"/>
            </w:pPr>
            <w:r/>
            <w:r>
              <w:rPr>
                <w:rFonts w:ascii="宋体" w:hAnsi="宋体" w:eastAsia="宋体"/>
                <w:b w:val="0"/>
                <w:sz w:val="20"/>
              </w:rPr>
              <w:t>13</w:t>
            </w:r>
          </w:p>
        </w:tc>
        <w:tc>
          <w:tcPr>
            <w:tcW w:type="dxa" w:w="2882"/>
          </w:tcPr>
          <w:p>
            <w:r/>
            <w:r>
              <w:rPr>
                <w:rFonts w:ascii="宋体" w:hAnsi="宋体" w:eastAsia="宋体"/>
                <w:b w:val="0"/>
                <w:sz w:val="20"/>
              </w:rPr>
              <w:t>人口统计数据</w:t>
            </w:r>
          </w:p>
        </w:tc>
        <w:tc>
          <w:tcPr>
            <w:tcW w:type="dxa" w:w="2882"/>
          </w:tcPr>
          <w:p>
            <w:r/>
            <w:r>
              <w:rPr>
                <w:rFonts w:ascii="宋体" w:hAnsi="宋体" w:eastAsia="宋体"/>
                <w:b w:val="0"/>
                <w:sz w:val="20"/>
              </w:rPr>
              <w:t>片区范围内街道、社区级人口统计数据（七普及最新年度）。</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