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2026年第3季度工作总结</w:t>
      </w:r>
    </w:p>
    <w:p>
      <w:pPr>
        <w:pStyle w:val="Heading1"/>
      </w:pPr>
      <w:r>
        <w:t>一、总体情况</w:t>
      </w:r>
    </w:p>
    <w:p>
      <w:pPr>
        <w:pStyle w:val="BodyText"/>
      </w:pPr>
      <w:r>
        <w:t>本季度共梳理工作记录文件5份，沉淀工作事项23项，其中已完成15项、进行中8项。</w:t>
      </w:r>
    </w:p>
    <w:p>
      <w:pPr>
        <w:pStyle w:val="BodyText"/>
      </w:pPr>
      <w:r>
        <w:t>本季度上线（含试运行）的系统/模块3个，分别为：移动办公APP、数据中台、智能运维平台。</w:t>
      </w:r>
    </w:p>
    <w:p>
      <w:pPr>
        <w:pStyle w:val="BodyText"/>
      </w:pPr>
      <w:r>
        <w:t>完成论证/合同签订/验收/交付2项，分别为：数据中台、智能运维平台。</w:t>
      </w:r>
    </w:p>
    <w:p>
      <w:pPr>
        <w:pStyle w:val="BodyText"/>
      </w:pPr>
      <w:r>
        <w:t>其他形式工作成果涉及3个方向，分别为：客户服务系统、其他工作、数据报表模块。</w:t>
      </w:r>
    </w:p>
    <w:p>
      <w:pPr>
        <w:pStyle w:val="BodyText"/>
      </w:pPr>
      <w:r>
        <w:t>在研/推进中的工作方向5个，分别为：数据中台、移动办公APP、客户服务系统、智能运维平台、网络安全态势感知平台，均按计划推进。</w:t>
      </w:r>
    </w:p>
    <w:p>
      <w:pPr>
        <w:pStyle w:val="BodyText"/>
      </w:pPr>
      <w:r>
        <w:t>关键数据：2026-07-22，移动办公APP审批模块上线，覆盖员工3000人。</w:t>
      </w:r>
    </w:p>
    <w:p>
      <w:pPr>
        <w:pStyle w:val="BodyText"/>
      </w:pPr>
      <w:r>
        <w:t>关键数据：完成季度安全检查，整改漏洞15个，全部完成整改并通过复测。</w:t>
      </w:r>
    </w:p>
    <w:p>
      <w:pPr>
        <w:pStyle w:val="Heading1"/>
      </w:pPr>
      <w:r>
        <w:t>二、已完成事项</w:t>
      </w:r>
    </w:p>
    <w:p>
      <w:pPr>
        <w:pStyle w:val="Heading2"/>
      </w:pPr>
      <w:r>
        <w:t>（一）数据中台</w:t>
      </w:r>
    </w:p>
    <w:p>
      <w:pPr>
        <w:pStyle w:val="BodyText"/>
      </w:pPr>
      <w:r>
        <w:t>数据中台项目：完成数据中台一期需求论证，签订开发合同，合同金额待定；2026年9月1日，完成数据中台一期数据仓库模型设计，并通过专家论证；2026年9月，数据中台数据集成工具完成交付，接入数据源25个；2026年8月8日，完成数据中台数据质量模块一期开发，覆盖校验规则120条；2026年9月18日，数据中台数据质量模块上线试运行，日均检出问题数据300条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（二）智能运维平台</w:t>
      </w:r>
    </w:p>
    <w:p>
      <w:pPr>
        <w:pStyle w:val="BodyText"/>
      </w:pPr>
      <w:r>
        <w:t>2026-07-10 完成智能运维平台监控告警模块开发，支持2000+指标采集；2026-07-25 智能运维平台通过内部评审，进入试运行阶段；2026-08-05 智能运维平台正式上线试运行，覆盖3个机房、接入服务器500台；2026-09-15 智能运维平台通过验收，运维故障处理效率提升40%。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（三）移动办公APP</w:t>
      </w:r>
    </w:p>
    <w:p>
      <w:pPr>
        <w:pStyle w:val="BodyText"/>
      </w:pPr>
      <w:r>
        <w:t>2026-07-08，完成移动办公APP首页改版设计；2026-07-22，移动办公APP审批模块上线，覆盖员工3000人；2026-08-18，移动办公APP日均活跃用户突破1500。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（四）其他工作</w:t>
      </w:r>
    </w:p>
    <w:p>
      <w:pPr>
        <w:pStyle w:val="BodyText"/>
      </w:pPr>
      <w:r>
        <w:t>完成季度安全检查，整改漏洞15个，全部完成整改并通过复测。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（五）数据报表模块</w:t>
      </w:r>
    </w:p>
    <w:p>
      <w:pPr>
        <w:pStyle w:val="BodyText"/>
      </w:pPr>
      <w:r>
        <w:t>2026-08-20 完成数据报表模块开发，日均生成报表120份。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（六）客户服务系统</w:t>
      </w:r>
    </w:p>
    <w:p>
      <w:pPr>
        <w:pStyle w:val="BodyText"/>
      </w:pPr>
      <w:r>
        <w:t>客户服务系统：2026年7月30日完成客户服务系统需求评审，8月启动开发。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1"/>
      </w:pPr>
      <w:r>
        <w:t>三、进行中事项</w:t>
      </w:r>
    </w:p>
    <w:p>
      <w:pPr>
        <w:pStyle w:val="Heading2"/>
      </w:pPr>
      <w:r>
        <w:t>（七）数据中台</w:t>
      </w:r>
    </w:p>
    <w:p>
      <w:pPr>
        <w:pStyle w:val="BodyText"/>
      </w:pPr>
      <w:r>
        <w:t>2026-09-10，数据中台ETL开发中；数据中台ETL模块开发中，计划10月完成联调；正在推进数据中台数据质量模块开发，处于开发中阶段。</w:t>
      </w:r>
    </w:p>
    <w:p>
      <w:pPr>
        <w:pStyle w:val="BodyText"/>
      </w:pPr>
      <w:r>
        <w:t>下一步计划：计划10月完成联调。</w:t>
      </w:r>
    </w:p>
    <w:p>
      <w:pPr>
        <w:pStyle w:val="Heading2"/>
      </w:pPr>
      <w:r>
        <w:t>（八）移动办公APP</w:t>
      </w:r>
    </w:p>
    <w:p>
      <w:pPr>
        <w:pStyle w:val="BodyText"/>
      </w:pPr>
      <w:r>
        <w:t>2026-09-20，移动办公APP消息推送模块测试中。</w:t>
      </w:r>
    </w:p>
    <w:p>
      <w:pPr>
        <w:pStyle w:val="BodyText"/>
      </w:pPr>
      <w:r>
        <w:t>当前按计划推进中，下一步继续跟进落实相关工作。</w:t>
      </w:r>
    </w:p>
    <w:p>
      <w:pPr>
        <w:pStyle w:val="Heading2"/>
      </w:pPr>
      <w:r>
        <w:t>（九）客户服务系统</w:t>
      </w:r>
    </w:p>
    <w:p>
      <w:pPr>
        <w:pStyle w:val="BodyText"/>
      </w:pPr>
      <w:r>
        <w:t>客户服务系统知识库模块进行中，预计下季度上线。</w:t>
      </w:r>
    </w:p>
    <w:p>
      <w:pPr>
        <w:pStyle w:val="BodyText"/>
      </w:pPr>
      <w:r>
        <w:t>下一步计划：预计下季度上线。</w:t>
      </w:r>
    </w:p>
    <w:p>
      <w:pPr>
        <w:pStyle w:val="Heading2"/>
      </w:pPr>
      <w:r>
        <w:t>（十）智能运维平台</w:t>
      </w:r>
    </w:p>
    <w:p>
      <w:pPr>
        <w:pStyle w:val="BodyText"/>
      </w:pPr>
      <w:r>
        <w:t>2026-08-28 故障自愈功能开发中，预计9月底上线；2026-09-22 故障自愈功能进入测试中阶段。</w:t>
      </w:r>
    </w:p>
    <w:p>
      <w:pPr>
        <w:pStyle w:val="BodyText"/>
      </w:pPr>
      <w:r>
        <w:t>下一步计划：预计9月底上线。</w:t>
      </w:r>
    </w:p>
    <w:p>
      <w:pPr>
        <w:pStyle w:val="Heading2"/>
      </w:pPr>
      <w:r>
        <w:t>（十一）网络安全态势感知平台</w:t>
      </w:r>
    </w:p>
    <w:p>
      <w:pPr>
        <w:pStyle w:val="BodyText"/>
      </w:pPr>
      <w:r>
        <w:t>网络安全态势感知平台建设中，已完成需求调研，计划11月完成招标。</w:t>
      </w:r>
    </w:p>
    <w:p>
      <w:pPr>
        <w:pStyle w:val="BodyText"/>
      </w:pPr>
      <w:r>
        <w:t>下一步计划：计划11月完成招标。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