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2ECC1" w14:textId="77777777" w:rsidR="00ED6818" w:rsidRDefault="00C85E7E" w:rsidP="00C85E7E">
      <w:pPr>
        <w:pStyle w:val="Heading1"/>
      </w:pPr>
      <w:bookmarkStart w:id="0" w:name="_Toc434239594"/>
      <w:r>
        <w:t xml:space="preserve">How to Install and </w:t>
      </w:r>
      <w:r w:rsidR="005D0987">
        <w:t>U</w:t>
      </w:r>
      <w:r>
        <w:t>se Enterprise Architect</w:t>
      </w:r>
      <w:bookmarkEnd w:id="0"/>
    </w:p>
    <w:p w14:paraId="47D2ECC2" w14:textId="77777777" w:rsidR="00C85E7E" w:rsidRDefault="00C85E7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095544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9F440F" w14:textId="1A8A7741" w:rsidR="00DF6F83" w:rsidRDefault="00DF6F83">
          <w:pPr>
            <w:pStyle w:val="TOCHeading"/>
          </w:pPr>
          <w:r>
            <w:t>Contents</w:t>
          </w:r>
        </w:p>
        <w:p w14:paraId="78D361D0" w14:textId="77777777" w:rsidR="00DF6F83" w:rsidRDefault="00DF6F8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239594" w:history="1">
            <w:r w:rsidRPr="00216909">
              <w:rPr>
                <w:rStyle w:val="Hyperlink"/>
                <w:noProof/>
              </w:rPr>
              <w:t>How to Install and Use Enterprise Architect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_Toc434239594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C66F7" w14:textId="77777777" w:rsidR="00DF6F83" w:rsidRDefault="00DB405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4239595" w:history="1">
            <w:r w:rsidR="00DF6F83" w:rsidRPr="00216909">
              <w:rPr>
                <w:rStyle w:val="Hyperlink"/>
                <w:noProof/>
              </w:rPr>
              <w:t>Install</w:t>
            </w:r>
            <w:r w:rsidR="00DF6F83">
              <w:rPr>
                <w:noProof/>
                <w:webHidden/>
              </w:rPr>
              <w:tab/>
            </w:r>
            <w:r w:rsidR="00DF6F83">
              <w:rPr>
                <w:noProof/>
                <w:webHidden/>
              </w:rPr>
              <w:fldChar w:fldCharType="begin"/>
            </w:r>
            <w:r w:rsidR="00DF6F83">
              <w:rPr>
                <w:noProof/>
                <w:webHidden/>
              </w:rPr>
              <w:instrText xml:space="preserve"> PAGEREF _Toc434239595 \h </w:instrText>
            </w:r>
            <w:r w:rsidR="00DF6F83">
              <w:rPr>
                <w:noProof/>
                <w:webHidden/>
              </w:rPr>
            </w:r>
            <w:r w:rsidR="00DF6F83">
              <w:rPr>
                <w:noProof/>
                <w:webHidden/>
              </w:rPr>
              <w:fldChar w:fldCharType="separate"/>
            </w:r>
            <w:r w:rsidR="00DF6F83">
              <w:rPr>
                <w:noProof/>
                <w:webHidden/>
              </w:rPr>
              <w:t>1</w:t>
            </w:r>
            <w:r w:rsidR="00DF6F83">
              <w:rPr>
                <w:noProof/>
                <w:webHidden/>
              </w:rPr>
              <w:fldChar w:fldCharType="end"/>
            </w:r>
          </w:hyperlink>
        </w:p>
        <w:p w14:paraId="53E6FC0E" w14:textId="77777777" w:rsidR="00DF6F83" w:rsidRDefault="00DB405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4239596" w:history="1">
            <w:r w:rsidR="00DF6F83" w:rsidRPr="00216909">
              <w:rPr>
                <w:rStyle w:val="Hyperlink"/>
                <w:noProof/>
              </w:rPr>
              <w:t>Upgrade</w:t>
            </w:r>
            <w:r w:rsidR="00DF6F83">
              <w:rPr>
                <w:noProof/>
                <w:webHidden/>
              </w:rPr>
              <w:tab/>
            </w:r>
            <w:r w:rsidR="00DF6F83">
              <w:rPr>
                <w:noProof/>
                <w:webHidden/>
              </w:rPr>
              <w:fldChar w:fldCharType="begin"/>
            </w:r>
            <w:r w:rsidR="00DF6F83">
              <w:rPr>
                <w:noProof/>
                <w:webHidden/>
              </w:rPr>
              <w:instrText xml:space="preserve"> PAGEREF _Toc434239596 \h </w:instrText>
            </w:r>
            <w:r w:rsidR="00DF6F83">
              <w:rPr>
                <w:noProof/>
                <w:webHidden/>
              </w:rPr>
            </w:r>
            <w:r w:rsidR="00DF6F83">
              <w:rPr>
                <w:noProof/>
                <w:webHidden/>
              </w:rPr>
              <w:fldChar w:fldCharType="separate"/>
            </w:r>
            <w:r w:rsidR="00DF6F83">
              <w:rPr>
                <w:noProof/>
                <w:webHidden/>
              </w:rPr>
              <w:t>2</w:t>
            </w:r>
            <w:r w:rsidR="00DF6F83">
              <w:rPr>
                <w:noProof/>
                <w:webHidden/>
              </w:rPr>
              <w:fldChar w:fldCharType="end"/>
            </w:r>
          </w:hyperlink>
        </w:p>
        <w:p w14:paraId="5F607542" w14:textId="77777777" w:rsidR="00DF6F83" w:rsidRDefault="00DB405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4239597" w:history="1">
            <w:r w:rsidR="00DF6F83" w:rsidRPr="00216909">
              <w:rPr>
                <w:rStyle w:val="Hyperlink"/>
                <w:noProof/>
              </w:rPr>
              <w:t>License</w:t>
            </w:r>
            <w:r w:rsidR="00DF6F83">
              <w:rPr>
                <w:noProof/>
                <w:webHidden/>
              </w:rPr>
              <w:tab/>
            </w:r>
            <w:r w:rsidR="00DF6F83">
              <w:rPr>
                <w:noProof/>
                <w:webHidden/>
              </w:rPr>
              <w:fldChar w:fldCharType="begin"/>
            </w:r>
            <w:r w:rsidR="00DF6F83">
              <w:rPr>
                <w:noProof/>
                <w:webHidden/>
              </w:rPr>
              <w:instrText xml:space="preserve"> PAGEREF _Toc434239597 \h </w:instrText>
            </w:r>
            <w:r w:rsidR="00DF6F83">
              <w:rPr>
                <w:noProof/>
                <w:webHidden/>
              </w:rPr>
            </w:r>
            <w:r w:rsidR="00DF6F83">
              <w:rPr>
                <w:noProof/>
                <w:webHidden/>
              </w:rPr>
              <w:fldChar w:fldCharType="separate"/>
            </w:r>
            <w:r w:rsidR="00DF6F83">
              <w:rPr>
                <w:noProof/>
                <w:webHidden/>
              </w:rPr>
              <w:t>2</w:t>
            </w:r>
            <w:r w:rsidR="00DF6F83">
              <w:rPr>
                <w:noProof/>
                <w:webHidden/>
              </w:rPr>
              <w:fldChar w:fldCharType="end"/>
            </w:r>
          </w:hyperlink>
        </w:p>
        <w:p w14:paraId="127F4C75" w14:textId="77777777" w:rsidR="00DF6F83" w:rsidRDefault="00DB405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4239598" w:history="1">
            <w:r w:rsidR="00DF6F83" w:rsidRPr="00216909">
              <w:rPr>
                <w:rStyle w:val="Hyperlink"/>
                <w:noProof/>
              </w:rPr>
              <w:t>Connect to Lombard Risk’s Repository</w:t>
            </w:r>
            <w:r w:rsidR="00DF6F83">
              <w:rPr>
                <w:noProof/>
                <w:webHidden/>
              </w:rPr>
              <w:tab/>
            </w:r>
            <w:r w:rsidR="00DF6F83">
              <w:rPr>
                <w:noProof/>
                <w:webHidden/>
              </w:rPr>
              <w:fldChar w:fldCharType="begin"/>
            </w:r>
            <w:r w:rsidR="00DF6F83">
              <w:rPr>
                <w:noProof/>
                <w:webHidden/>
              </w:rPr>
              <w:instrText xml:space="preserve"> PAGEREF _Toc434239598 \h </w:instrText>
            </w:r>
            <w:r w:rsidR="00DF6F83">
              <w:rPr>
                <w:noProof/>
                <w:webHidden/>
              </w:rPr>
            </w:r>
            <w:r w:rsidR="00DF6F83">
              <w:rPr>
                <w:noProof/>
                <w:webHidden/>
              </w:rPr>
              <w:fldChar w:fldCharType="separate"/>
            </w:r>
            <w:r w:rsidR="00DF6F83">
              <w:rPr>
                <w:noProof/>
                <w:webHidden/>
              </w:rPr>
              <w:t>2</w:t>
            </w:r>
            <w:r w:rsidR="00DF6F83">
              <w:rPr>
                <w:noProof/>
                <w:webHidden/>
              </w:rPr>
              <w:fldChar w:fldCharType="end"/>
            </w:r>
          </w:hyperlink>
        </w:p>
        <w:p w14:paraId="38A4D210" w14:textId="77777777" w:rsidR="00DF6F83" w:rsidRDefault="00DB405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4239599" w:history="1">
            <w:r w:rsidR="00DF6F83" w:rsidRPr="00216909">
              <w:rPr>
                <w:rStyle w:val="Hyperlink"/>
                <w:noProof/>
              </w:rPr>
              <w:t>Introduction</w:t>
            </w:r>
            <w:r w:rsidR="00DF6F83">
              <w:rPr>
                <w:noProof/>
                <w:webHidden/>
              </w:rPr>
              <w:tab/>
            </w:r>
            <w:r w:rsidR="00DF6F83">
              <w:rPr>
                <w:noProof/>
                <w:webHidden/>
              </w:rPr>
              <w:fldChar w:fldCharType="begin"/>
            </w:r>
            <w:r w:rsidR="00DF6F83">
              <w:rPr>
                <w:noProof/>
                <w:webHidden/>
              </w:rPr>
              <w:instrText xml:space="preserve"> PAGEREF _Toc434239599 \h </w:instrText>
            </w:r>
            <w:r w:rsidR="00DF6F83">
              <w:rPr>
                <w:noProof/>
                <w:webHidden/>
              </w:rPr>
            </w:r>
            <w:r w:rsidR="00DF6F83">
              <w:rPr>
                <w:noProof/>
                <w:webHidden/>
              </w:rPr>
              <w:fldChar w:fldCharType="separate"/>
            </w:r>
            <w:r w:rsidR="00DF6F83">
              <w:rPr>
                <w:noProof/>
                <w:webHidden/>
              </w:rPr>
              <w:t>2</w:t>
            </w:r>
            <w:r w:rsidR="00DF6F83">
              <w:rPr>
                <w:noProof/>
                <w:webHidden/>
              </w:rPr>
              <w:fldChar w:fldCharType="end"/>
            </w:r>
          </w:hyperlink>
        </w:p>
        <w:p w14:paraId="261B7413" w14:textId="77777777" w:rsidR="00DF6F83" w:rsidRDefault="00DB405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4239600" w:history="1">
            <w:r w:rsidR="00DF6F83" w:rsidRPr="00216909">
              <w:rPr>
                <w:rStyle w:val="Hyperlink"/>
                <w:noProof/>
              </w:rPr>
              <w:t>Lombard Risk Subversion Repositories</w:t>
            </w:r>
            <w:r w:rsidR="00DF6F83">
              <w:rPr>
                <w:noProof/>
                <w:webHidden/>
              </w:rPr>
              <w:tab/>
            </w:r>
            <w:r w:rsidR="00DF6F83">
              <w:rPr>
                <w:noProof/>
                <w:webHidden/>
              </w:rPr>
              <w:fldChar w:fldCharType="begin"/>
            </w:r>
            <w:r w:rsidR="00DF6F83">
              <w:rPr>
                <w:noProof/>
                <w:webHidden/>
              </w:rPr>
              <w:instrText xml:space="preserve"> PAGEREF _Toc434239600 \h </w:instrText>
            </w:r>
            <w:r w:rsidR="00DF6F83">
              <w:rPr>
                <w:noProof/>
                <w:webHidden/>
              </w:rPr>
            </w:r>
            <w:r w:rsidR="00DF6F83">
              <w:rPr>
                <w:noProof/>
                <w:webHidden/>
              </w:rPr>
              <w:fldChar w:fldCharType="separate"/>
            </w:r>
            <w:r w:rsidR="00DF6F83">
              <w:rPr>
                <w:noProof/>
                <w:webHidden/>
              </w:rPr>
              <w:t>3</w:t>
            </w:r>
            <w:r w:rsidR="00DF6F83">
              <w:rPr>
                <w:noProof/>
                <w:webHidden/>
              </w:rPr>
              <w:fldChar w:fldCharType="end"/>
            </w:r>
          </w:hyperlink>
        </w:p>
        <w:p w14:paraId="0640C297" w14:textId="77777777" w:rsidR="00DF6F83" w:rsidRDefault="00DB405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4239601" w:history="1">
            <w:r w:rsidR="00DF6F83" w:rsidRPr="00216909">
              <w:rPr>
                <w:rStyle w:val="Hyperlink"/>
                <w:noProof/>
              </w:rPr>
              <w:t>Using a Centralised Database for Read Only</w:t>
            </w:r>
            <w:r w:rsidR="00DF6F83">
              <w:rPr>
                <w:noProof/>
                <w:webHidden/>
              </w:rPr>
              <w:tab/>
            </w:r>
            <w:r w:rsidR="00DF6F83">
              <w:rPr>
                <w:noProof/>
                <w:webHidden/>
              </w:rPr>
              <w:fldChar w:fldCharType="begin"/>
            </w:r>
            <w:r w:rsidR="00DF6F83">
              <w:rPr>
                <w:noProof/>
                <w:webHidden/>
              </w:rPr>
              <w:instrText xml:space="preserve"> PAGEREF _Toc434239601 \h </w:instrText>
            </w:r>
            <w:r w:rsidR="00DF6F83">
              <w:rPr>
                <w:noProof/>
                <w:webHidden/>
              </w:rPr>
            </w:r>
            <w:r w:rsidR="00DF6F83">
              <w:rPr>
                <w:noProof/>
                <w:webHidden/>
              </w:rPr>
              <w:fldChar w:fldCharType="separate"/>
            </w:r>
            <w:r w:rsidR="00DF6F83">
              <w:rPr>
                <w:noProof/>
                <w:webHidden/>
              </w:rPr>
              <w:t>3</w:t>
            </w:r>
            <w:r w:rsidR="00DF6F83">
              <w:rPr>
                <w:noProof/>
                <w:webHidden/>
              </w:rPr>
              <w:fldChar w:fldCharType="end"/>
            </w:r>
          </w:hyperlink>
        </w:p>
        <w:p w14:paraId="7D75CB7B" w14:textId="77777777" w:rsidR="00DF6F83" w:rsidRDefault="00DB405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4239602" w:history="1">
            <w:r w:rsidR="00DF6F83" w:rsidRPr="00216909">
              <w:rPr>
                <w:rStyle w:val="Hyperlink"/>
                <w:noProof/>
              </w:rPr>
              <w:t>Using a Local Database to Make Changes</w:t>
            </w:r>
            <w:r w:rsidR="00DF6F83">
              <w:rPr>
                <w:noProof/>
                <w:webHidden/>
              </w:rPr>
              <w:tab/>
            </w:r>
            <w:r w:rsidR="00DF6F83">
              <w:rPr>
                <w:noProof/>
                <w:webHidden/>
              </w:rPr>
              <w:fldChar w:fldCharType="begin"/>
            </w:r>
            <w:r w:rsidR="00DF6F83">
              <w:rPr>
                <w:noProof/>
                <w:webHidden/>
              </w:rPr>
              <w:instrText xml:space="preserve"> PAGEREF _Toc434239602 \h </w:instrText>
            </w:r>
            <w:r w:rsidR="00DF6F83">
              <w:rPr>
                <w:noProof/>
                <w:webHidden/>
              </w:rPr>
            </w:r>
            <w:r w:rsidR="00DF6F83">
              <w:rPr>
                <w:noProof/>
                <w:webHidden/>
              </w:rPr>
              <w:fldChar w:fldCharType="separate"/>
            </w:r>
            <w:r w:rsidR="00DF6F83">
              <w:rPr>
                <w:noProof/>
                <w:webHidden/>
              </w:rPr>
              <w:t>11</w:t>
            </w:r>
            <w:r w:rsidR="00DF6F83">
              <w:rPr>
                <w:noProof/>
                <w:webHidden/>
              </w:rPr>
              <w:fldChar w:fldCharType="end"/>
            </w:r>
          </w:hyperlink>
        </w:p>
        <w:p w14:paraId="2B0C2977" w14:textId="77777777" w:rsidR="00DF6F83" w:rsidRDefault="00DB405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4239603" w:history="1">
            <w:r w:rsidR="00DF6F83" w:rsidRPr="00216909">
              <w:rPr>
                <w:rStyle w:val="Hyperlink"/>
                <w:noProof/>
              </w:rPr>
              <w:t>Making Changes</w:t>
            </w:r>
            <w:r w:rsidR="00DF6F83">
              <w:rPr>
                <w:noProof/>
                <w:webHidden/>
              </w:rPr>
              <w:tab/>
            </w:r>
            <w:r w:rsidR="00DF6F83">
              <w:rPr>
                <w:noProof/>
                <w:webHidden/>
              </w:rPr>
              <w:fldChar w:fldCharType="begin"/>
            </w:r>
            <w:r w:rsidR="00DF6F83">
              <w:rPr>
                <w:noProof/>
                <w:webHidden/>
              </w:rPr>
              <w:instrText xml:space="preserve"> PAGEREF _Toc434239603 \h </w:instrText>
            </w:r>
            <w:r w:rsidR="00DF6F83">
              <w:rPr>
                <w:noProof/>
                <w:webHidden/>
              </w:rPr>
            </w:r>
            <w:r w:rsidR="00DF6F83">
              <w:rPr>
                <w:noProof/>
                <w:webHidden/>
              </w:rPr>
              <w:fldChar w:fldCharType="separate"/>
            </w:r>
            <w:r w:rsidR="00DF6F83">
              <w:rPr>
                <w:noProof/>
                <w:webHidden/>
              </w:rPr>
              <w:t>18</w:t>
            </w:r>
            <w:r w:rsidR="00DF6F83">
              <w:rPr>
                <w:noProof/>
                <w:webHidden/>
              </w:rPr>
              <w:fldChar w:fldCharType="end"/>
            </w:r>
          </w:hyperlink>
        </w:p>
        <w:p w14:paraId="0C9F96C5" w14:textId="77777777" w:rsidR="00DF6F83" w:rsidRDefault="00DB405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4239604" w:history="1">
            <w:r w:rsidR="00DF6F83" w:rsidRPr="00216909">
              <w:rPr>
                <w:rStyle w:val="Hyperlink"/>
                <w:noProof/>
              </w:rPr>
              <w:t>Day to Day Workflow</w:t>
            </w:r>
            <w:r w:rsidR="00DF6F83">
              <w:rPr>
                <w:noProof/>
                <w:webHidden/>
              </w:rPr>
              <w:tab/>
            </w:r>
            <w:r w:rsidR="00DF6F83">
              <w:rPr>
                <w:noProof/>
                <w:webHidden/>
              </w:rPr>
              <w:fldChar w:fldCharType="begin"/>
            </w:r>
            <w:r w:rsidR="00DF6F83">
              <w:rPr>
                <w:noProof/>
                <w:webHidden/>
              </w:rPr>
              <w:instrText xml:space="preserve"> PAGEREF _Toc434239604 \h </w:instrText>
            </w:r>
            <w:r w:rsidR="00DF6F83">
              <w:rPr>
                <w:noProof/>
                <w:webHidden/>
              </w:rPr>
            </w:r>
            <w:r w:rsidR="00DF6F83">
              <w:rPr>
                <w:noProof/>
                <w:webHidden/>
              </w:rPr>
              <w:fldChar w:fldCharType="separate"/>
            </w:r>
            <w:r w:rsidR="00DF6F83">
              <w:rPr>
                <w:noProof/>
                <w:webHidden/>
              </w:rPr>
              <w:t>18</w:t>
            </w:r>
            <w:r w:rsidR="00DF6F83">
              <w:rPr>
                <w:noProof/>
                <w:webHidden/>
              </w:rPr>
              <w:fldChar w:fldCharType="end"/>
            </w:r>
          </w:hyperlink>
        </w:p>
        <w:p w14:paraId="6167C38E" w14:textId="77777777" w:rsidR="00DF6F83" w:rsidRDefault="00DB405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4239605" w:history="1">
            <w:r w:rsidR="00DF6F83" w:rsidRPr="00216909">
              <w:rPr>
                <w:rStyle w:val="Hyperlink"/>
                <w:noProof/>
              </w:rPr>
              <w:t>How to fix Enterprise Architect login issues</w:t>
            </w:r>
            <w:r w:rsidR="00DF6F83">
              <w:rPr>
                <w:noProof/>
                <w:webHidden/>
              </w:rPr>
              <w:tab/>
            </w:r>
            <w:r w:rsidR="00DF6F83">
              <w:rPr>
                <w:noProof/>
                <w:webHidden/>
              </w:rPr>
              <w:fldChar w:fldCharType="begin"/>
            </w:r>
            <w:r w:rsidR="00DF6F83">
              <w:rPr>
                <w:noProof/>
                <w:webHidden/>
              </w:rPr>
              <w:instrText xml:space="preserve"> PAGEREF _Toc434239605 \h </w:instrText>
            </w:r>
            <w:r w:rsidR="00DF6F83">
              <w:rPr>
                <w:noProof/>
                <w:webHidden/>
              </w:rPr>
            </w:r>
            <w:r w:rsidR="00DF6F83">
              <w:rPr>
                <w:noProof/>
                <w:webHidden/>
              </w:rPr>
              <w:fldChar w:fldCharType="separate"/>
            </w:r>
            <w:r w:rsidR="00DF6F83">
              <w:rPr>
                <w:noProof/>
                <w:webHidden/>
              </w:rPr>
              <w:t>20</w:t>
            </w:r>
            <w:r w:rsidR="00DF6F83">
              <w:rPr>
                <w:noProof/>
                <w:webHidden/>
              </w:rPr>
              <w:fldChar w:fldCharType="end"/>
            </w:r>
          </w:hyperlink>
        </w:p>
        <w:p w14:paraId="5B02CC2A" w14:textId="64C5FD12" w:rsidR="00DF6F83" w:rsidRDefault="00DF6F83">
          <w:r>
            <w:rPr>
              <w:b/>
              <w:bCs/>
              <w:noProof/>
            </w:rPr>
            <w:fldChar w:fldCharType="end"/>
          </w:r>
        </w:p>
      </w:sdtContent>
    </w:sdt>
    <w:p w14:paraId="5ED8A594" w14:textId="77777777" w:rsidR="00DF6F83" w:rsidRDefault="00DF6F83"/>
    <w:p w14:paraId="47D2ECC3" w14:textId="77777777" w:rsidR="00C85E7E" w:rsidRDefault="00C85E7E" w:rsidP="00C85E7E">
      <w:pPr>
        <w:pStyle w:val="Heading2"/>
      </w:pPr>
      <w:bookmarkStart w:id="1" w:name="_Toc434239595"/>
      <w:r>
        <w:t>Install</w:t>
      </w:r>
      <w:bookmarkEnd w:id="1"/>
    </w:p>
    <w:p w14:paraId="47D2ECC4" w14:textId="77777777" w:rsidR="006B33A5" w:rsidRDefault="006B33A5" w:rsidP="006B33A5"/>
    <w:p w14:paraId="121EA970" w14:textId="3D56E6A2" w:rsidR="00C91436" w:rsidRPr="006B33A5" w:rsidRDefault="00C91436" w:rsidP="006B33A5">
      <w:r>
        <w:t>Follow these instructions to install Enterprise Architect v12:</w:t>
      </w:r>
    </w:p>
    <w:p w14:paraId="47D2ECC6" w14:textId="1D647ACE" w:rsidR="00C85E7E" w:rsidRDefault="00C85E7E" w:rsidP="00DF6F83">
      <w:pPr>
        <w:pStyle w:val="ListParagraph"/>
        <w:numPr>
          <w:ilvl w:val="0"/>
          <w:numId w:val="1"/>
        </w:numPr>
      </w:pPr>
      <w:r>
        <w:t xml:space="preserve">If you have installed the trial version of Enterprise Architect, uninstall it using "Add/Remove Programs" in the Windows Control Panel. </w:t>
      </w:r>
    </w:p>
    <w:p w14:paraId="47D2ECC7" w14:textId="5D03CD9C" w:rsidR="00C85E7E" w:rsidRDefault="00DF6F83" w:rsidP="00DF6F83">
      <w:pPr>
        <w:pStyle w:val="ListParagraph"/>
        <w:numPr>
          <w:ilvl w:val="0"/>
          <w:numId w:val="1"/>
        </w:numPr>
      </w:pPr>
      <w:r>
        <w:t>Obtain the installer</w:t>
      </w:r>
      <w:r w:rsidR="00C85E7E">
        <w:t xml:space="preserve"> from</w:t>
      </w:r>
      <w:r w:rsidR="00C91436">
        <w:t xml:space="preserve"> Office Exchange in "Enterprise Architect" directory</w:t>
      </w:r>
      <w:r>
        <w:t>. For read-only access, use ealite.exe.  For full read-write access (you must be a London based BA or architect, or Shanghai development), use: easetupfull.exe.</w:t>
      </w:r>
    </w:p>
    <w:p w14:paraId="51F3E860" w14:textId="4FAD71D5" w:rsidR="00DF6F83" w:rsidRDefault="00DF6F83" w:rsidP="00DF6F83">
      <w:pPr>
        <w:ind w:left="720"/>
      </w:pPr>
      <w:r>
        <w:t xml:space="preserve">London:  </w:t>
      </w:r>
      <w:hyperlink r:id="rId10" w:history="1">
        <w:r w:rsidR="009C7D36" w:rsidRPr="00AF3F00">
          <w:rPr>
            <w:rStyle w:val="Hyperlink"/>
          </w:rPr>
          <w:t>\\ldn-server-g\Office_Exchange\Enterprise Architect\</w:t>
        </w:r>
      </w:hyperlink>
    </w:p>
    <w:p w14:paraId="15267A74" w14:textId="77777777" w:rsidR="00DF6F83" w:rsidRPr="00DF6F83" w:rsidRDefault="00DF6F83" w:rsidP="00DF6F83">
      <w:pPr>
        <w:ind w:left="720"/>
        <w:rPr>
          <w:rFonts w:ascii="Calibri" w:hAnsi="Calibri"/>
        </w:rPr>
      </w:pPr>
      <w:r>
        <w:t xml:space="preserve">Shanghai: </w:t>
      </w:r>
      <w:hyperlink r:id="rId11" w:history="1">
        <w:r w:rsidRPr="00DF6F83">
          <w:rPr>
            <w:rStyle w:val="Hyperlink"/>
            <w:rFonts w:ascii="Calibri" w:hAnsi="Calibri"/>
          </w:rPr>
          <w:t xml:space="preserve"> \\sha-server-c\Office_Exchange</w:t>
        </w:r>
        <w:r w:rsidRPr="00AF3F00">
          <w:rPr>
            <w:rStyle w:val="Hyperlink"/>
          </w:rPr>
          <w:t>\Enterprise Architect\</w:t>
        </w:r>
      </w:hyperlink>
    </w:p>
    <w:p w14:paraId="003463E0" w14:textId="77777777" w:rsidR="00DF6F83" w:rsidRDefault="00DF6F83" w:rsidP="00DF6F83">
      <w:pPr>
        <w:ind w:left="720"/>
      </w:pPr>
      <w:r w:rsidRPr="00DF6F83">
        <w:rPr>
          <w:rFonts w:ascii="Calibri" w:hAnsi="Calibri"/>
        </w:rPr>
        <w:t xml:space="preserve">New York: </w:t>
      </w:r>
      <w:hyperlink r:id="rId12" w:history="1">
        <w:r w:rsidRPr="00BC746A">
          <w:rPr>
            <w:rStyle w:val="Hyperlink"/>
          </w:rPr>
          <w:t>\\ny-dfs-a\Office_Exchange\Enterprise Architect\</w:t>
        </w:r>
      </w:hyperlink>
    </w:p>
    <w:p w14:paraId="47D2ECCB" w14:textId="36D5C9E7" w:rsidR="00C85E7E" w:rsidRDefault="00C85E7E" w:rsidP="00393CC9">
      <w:pPr>
        <w:pStyle w:val="ListParagraph"/>
        <w:numPr>
          <w:ilvl w:val="0"/>
          <w:numId w:val="1"/>
        </w:numPr>
      </w:pPr>
      <w:r>
        <w:t>Copy the installation file somewhere local.</w:t>
      </w:r>
      <w:r w:rsidR="00DF6F83">
        <w:t xml:space="preserve">  </w:t>
      </w:r>
    </w:p>
    <w:p w14:paraId="47D2ECCC" w14:textId="6293A2BB" w:rsidR="00C85E7E" w:rsidRDefault="00C85E7E" w:rsidP="00C85E7E">
      <w:pPr>
        <w:pStyle w:val="ListParagraph"/>
        <w:numPr>
          <w:ilvl w:val="0"/>
          <w:numId w:val="1"/>
        </w:numPr>
      </w:pPr>
      <w:r>
        <w:t xml:space="preserve">Double-click on the installation EXE file. The Enterprise Architect Installation Wizard screen displays. </w:t>
      </w:r>
      <w:r w:rsidR="006B33A5">
        <w:t>Follow the wizard</w:t>
      </w:r>
      <w:r>
        <w:t>.</w:t>
      </w:r>
    </w:p>
    <w:p w14:paraId="47D2ECCD" w14:textId="77777777" w:rsidR="006B33A5" w:rsidRDefault="006B33A5" w:rsidP="006B33A5">
      <w:pPr>
        <w:pStyle w:val="ListParagraph"/>
      </w:pPr>
    </w:p>
    <w:p w14:paraId="7E9902E2" w14:textId="76615FF5" w:rsidR="00C91436" w:rsidRDefault="00C91436" w:rsidP="00C91436">
      <w:pPr>
        <w:pStyle w:val="Heading2"/>
      </w:pPr>
      <w:bookmarkStart w:id="2" w:name="_Toc434239596"/>
      <w:r>
        <w:lastRenderedPageBreak/>
        <w:t>Upgrade</w:t>
      </w:r>
      <w:bookmarkEnd w:id="2"/>
    </w:p>
    <w:p w14:paraId="10AB2E5F" w14:textId="77777777" w:rsidR="00C91436" w:rsidRDefault="00C91436" w:rsidP="00C91436"/>
    <w:p w14:paraId="2D493907" w14:textId="218BCB0C" w:rsidR="00DF6F83" w:rsidRDefault="00DF6F83" w:rsidP="00DF6F83">
      <w:r>
        <w:t>Follow the installations</w:t>
      </w:r>
      <w:r w:rsidR="00C91436">
        <w:t xml:space="preserve"> instructions </w:t>
      </w:r>
      <w:r>
        <w:t xml:space="preserve">above </w:t>
      </w:r>
      <w:r w:rsidR="00C91436">
        <w:t xml:space="preserve">to update from any previous version to Enterprise Architecture v12.  </w:t>
      </w:r>
      <w:r>
        <w:t xml:space="preserve">Running the installer for v12 will uninstall any old versions, </w:t>
      </w:r>
      <w:proofErr w:type="spellStart"/>
      <w:r>
        <w:t>eg</w:t>
      </w:r>
      <w:proofErr w:type="spellEnd"/>
      <w:r>
        <w:t>. v10.</w:t>
      </w:r>
    </w:p>
    <w:p w14:paraId="3A9EE5DF" w14:textId="7E7CDC36" w:rsidR="00C91436" w:rsidRDefault="00C91436" w:rsidP="00DF6F83">
      <w:r>
        <w:t>Note: we originally had a licence for v10,</w:t>
      </w:r>
      <w:r w:rsidR="00DF6F83">
        <w:t xml:space="preserve"> but in October 2015 we</w:t>
      </w:r>
      <w:r>
        <w:t xml:space="preserve"> obtained an upgrade to v12.</w:t>
      </w:r>
    </w:p>
    <w:p w14:paraId="1718FD4E" w14:textId="77777777" w:rsidR="00DF6F83" w:rsidRDefault="00DF6F83" w:rsidP="00DF6F83"/>
    <w:p w14:paraId="47D2ECCE" w14:textId="77777777" w:rsidR="006B33A5" w:rsidRDefault="006B33A5" w:rsidP="006B33A5">
      <w:pPr>
        <w:pStyle w:val="Heading2"/>
      </w:pPr>
      <w:bookmarkStart w:id="3" w:name="_Toc434239597"/>
      <w:r>
        <w:t>License</w:t>
      </w:r>
      <w:bookmarkEnd w:id="3"/>
    </w:p>
    <w:p w14:paraId="47D2ECCF" w14:textId="77777777" w:rsidR="006B33A5" w:rsidRPr="006B33A5" w:rsidRDefault="006B33A5" w:rsidP="006B33A5"/>
    <w:p w14:paraId="47D2ECD0" w14:textId="77777777" w:rsidR="006B33A5" w:rsidRDefault="006B33A5" w:rsidP="006B33A5">
      <w:pPr>
        <w:pStyle w:val="ListParagraph"/>
        <w:numPr>
          <w:ilvl w:val="0"/>
          <w:numId w:val="2"/>
        </w:numPr>
      </w:pPr>
      <w:r>
        <w:t>Start Enterprise Architect. The License Management dialog automatically displays.</w:t>
      </w:r>
    </w:p>
    <w:p w14:paraId="47D2ECD1" w14:textId="77777777" w:rsidR="006B33A5" w:rsidRDefault="006B33A5" w:rsidP="006B33A5">
      <w:pPr>
        <w:pStyle w:val="ListParagraph"/>
      </w:pPr>
    </w:p>
    <w:p w14:paraId="47D2ECD2" w14:textId="77777777" w:rsidR="006B33A5" w:rsidRDefault="006B33A5" w:rsidP="006B33A5">
      <w:pPr>
        <w:pStyle w:val="ListParagraph"/>
        <w:numPr>
          <w:ilvl w:val="0"/>
          <w:numId w:val="2"/>
        </w:numPr>
      </w:pPr>
      <w:r>
        <w:t xml:space="preserve">Click on the Add Key button. </w:t>
      </w:r>
    </w:p>
    <w:p w14:paraId="47D2ECD3" w14:textId="77777777" w:rsidR="006B33A5" w:rsidRDefault="006B33A5" w:rsidP="006B33A5">
      <w:pPr>
        <w:pStyle w:val="ListParagraph"/>
      </w:pPr>
    </w:p>
    <w:p w14:paraId="47D2ECD4" w14:textId="77777777" w:rsidR="006B33A5" w:rsidRDefault="006B33A5" w:rsidP="006B33A5">
      <w:pPr>
        <w:pStyle w:val="ListParagraph"/>
        <w:numPr>
          <w:ilvl w:val="0"/>
          <w:numId w:val="2"/>
        </w:numPr>
      </w:pPr>
      <w:r>
        <w:t>In the Add Registration Key dialog, select the Get Shared Key tab.</w:t>
      </w:r>
    </w:p>
    <w:p w14:paraId="47D2ECD5" w14:textId="77777777" w:rsidR="006B33A5" w:rsidRDefault="006B33A5" w:rsidP="006B33A5">
      <w:pPr>
        <w:pStyle w:val="ListParagraph"/>
      </w:pPr>
    </w:p>
    <w:p w14:paraId="47D2ECD6" w14:textId="77777777" w:rsidR="006B33A5" w:rsidRDefault="006B33A5" w:rsidP="006B33A5">
      <w:pPr>
        <w:pStyle w:val="ListParagraph"/>
        <w:numPr>
          <w:ilvl w:val="0"/>
          <w:numId w:val="2"/>
        </w:numPr>
      </w:pPr>
      <w:r>
        <w:t>If required, type in your name and company details.</w:t>
      </w:r>
    </w:p>
    <w:p w14:paraId="47D2ECD7" w14:textId="77777777" w:rsidR="006B33A5" w:rsidRDefault="006B33A5" w:rsidP="006B33A5">
      <w:pPr>
        <w:pStyle w:val="ListParagraph"/>
      </w:pPr>
    </w:p>
    <w:p w14:paraId="47D2ECD8" w14:textId="77777777" w:rsidR="006B33A5" w:rsidRDefault="006B33A5" w:rsidP="006B33A5">
      <w:pPr>
        <w:pStyle w:val="ListParagraph"/>
        <w:numPr>
          <w:ilvl w:val="0"/>
          <w:numId w:val="2"/>
        </w:numPr>
      </w:pPr>
      <w:r>
        <w:t xml:space="preserve">In the Shared </w:t>
      </w:r>
      <w:proofErr w:type="spellStart"/>
      <w:r>
        <w:t>Keystore</w:t>
      </w:r>
      <w:proofErr w:type="spellEnd"/>
      <w:r>
        <w:t xml:space="preserve"> field, click on the </w:t>
      </w:r>
      <w:proofErr w:type="gramStart"/>
      <w:r>
        <w:t>[ ...</w:t>
      </w:r>
      <w:proofErr w:type="gramEnd"/>
      <w:r>
        <w:t xml:space="preserve"> ] (Browse) button to locate and select the shared key store file.  </w:t>
      </w:r>
      <w:hyperlink r:id="rId13" w:history="1">
        <w:r w:rsidRPr="006B33A5">
          <w:rPr>
            <w:rStyle w:val="Hyperlink"/>
          </w:rPr>
          <w:t>\\Tornado\Enterprise Architect\</w:t>
        </w:r>
      </w:hyperlink>
    </w:p>
    <w:p w14:paraId="47D2ECD9" w14:textId="77777777" w:rsidR="006B33A5" w:rsidRDefault="006B33A5" w:rsidP="006B33A5">
      <w:pPr>
        <w:pStyle w:val="ListParagraph"/>
      </w:pPr>
    </w:p>
    <w:p w14:paraId="47D2ECDA" w14:textId="77777777" w:rsidR="006B33A5" w:rsidRDefault="006B33A5" w:rsidP="006B33A5">
      <w:pPr>
        <w:pStyle w:val="ListParagraph"/>
        <w:numPr>
          <w:ilvl w:val="0"/>
          <w:numId w:val="2"/>
        </w:numPr>
      </w:pPr>
      <w:r>
        <w:t>In the Select a Product field, click on EA Corporate Edition, then click on the OK button.</w:t>
      </w:r>
    </w:p>
    <w:p w14:paraId="47D2ECDB" w14:textId="77777777" w:rsidR="006B33A5" w:rsidRDefault="006B33A5" w:rsidP="006B33A5">
      <w:pPr>
        <w:pStyle w:val="ListParagraph"/>
      </w:pPr>
    </w:p>
    <w:p w14:paraId="47D2ECDC" w14:textId="77777777" w:rsidR="006B33A5" w:rsidRDefault="006B33A5" w:rsidP="006B33A5">
      <w:pPr>
        <w:pStyle w:val="ListParagraph"/>
        <w:numPr>
          <w:ilvl w:val="0"/>
          <w:numId w:val="2"/>
        </w:numPr>
      </w:pPr>
      <w:r>
        <w:t xml:space="preserve">Click on the Close button to close the License Management dialog. </w:t>
      </w:r>
    </w:p>
    <w:p w14:paraId="47D2ECDD" w14:textId="77777777" w:rsidR="006B33A5" w:rsidRDefault="006B33A5" w:rsidP="006B33A5"/>
    <w:p w14:paraId="47D2ECDE" w14:textId="77777777" w:rsidR="006B33A5" w:rsidRDefault="006B33A5" w:rsidP="006B33A5">
      <w:pPr>
        <w:pStyle w:val="Heading2"/>
      </w:pPr>
      <w:bookmarkStart w:id="4" w:name="_Toc434239598"/>
      <w:r>
        <w:t>Connect to Lombard Risk</w:t>
      </w:r>
      <w:r w:rsidR="005B5737">
        <w:t>’s</w:t>
      </w:r>
      <w:r>
        <w:t xml:space="preserve"> Repository</w:t>
      </w:r>
      <w:bookmarkEnd w:id="4"/>
    </w:p>
    <w:p w14:paraId="7D871698" w14:textId="41127AF4" w:rsidR="00C91436" w:rsidRDefault="00C91436" w:rsidP="00C91436">
      <w:pPr>
        <w:pStyle w:val="Heading3"/>
      </w:pPr>
      <w:bookmarkStart w:id="5" w:name="_Toc434239599"/>
      <w:r>
        <w:t>Introduction</w:t>
      </w:r>
      <w:bookmarkEnd w:id="5"/>
    </w:p>
    <w:p w14:paraId="427AD0A9" w14:textId="388D652D" w:rsidR="00C91436" w:rsidRDefault="00C91436" w:rsidP="006B33A5">
      <w:r>
        <w:t>The 'golden (canonical) source' for all Lombard Risk's UML modelling is in Subversion.  Each Enterprise Architect package is serialised into XML files and these are stored in Subversion.  Subversion provides a version-controlled, backed-up repository, and facilitates locking so that only one person can work on a package at once.</w:t>
      </w:r>
    </w:p>
    <w:p w14:paraId="04098A0B" w14:textId="70FB252A" w:rsidR="00C91436" w:rsidRDefault="00C91436" w:rsidP="00C91436">
      <w:r>
        <w:t>All Enterprise Architect ‘projects’ are stored in databases.  A local project, .</w:t>
      </w:r>
      <w:proofErr w:type="spellStart"/>
      <w:r>
        <w:t>eap</w:t>
      </w:r>
      <w:proofErr w:type="spellEnd"/>
      <w:r>
        <w:t xml:space="preserve"> file, is actually an MS Access database.  So when you open a 'project' in Enterprise Architect, work on it, save changes, you are making modifications to a database (</w:t>
      </w:r>
      <w:proofErr w:type="spellStart"/>
      <w:r>
        <w:t>ie</w:t>
      </w:r>
      <w:proofErr w:type="spellEnd"/>
      <w:r>
        <w:t xml:space="preserve">. update/insert/delete).  </w:t>
      </w:r>
    </w:p>
    <w:p w14:paraId="236F3795" w14:textId="33239995" w:rsidR="00C91436" w:rsidRDefault="00C91436" w:rsidP="006B33A5">
      <w:r>
        <w:t>The database and the canonical XML files in Subversion are synched when you check in / check out a package, and also on an ad-hoc basis.</w:t>
      </w:r>
    </w:p>
    <w:p w14:paraId="69AA1F18" w14:textId="77777777" w:rsidR="007A4EE5" w:rsidRDefault="00C91436" w:rsidP="006B33A5">
      <w:r>
        <w:t>At Lombard Risk we run two shared, centralised databases, one in London and one in Shanghai, but we recom</w:t>
      </w:r>
      <w:r w:rsidR="00E70D5B">
        <w:t>mend everyone except read-only users to use a local project (.</w:t>
      </w:r>
      <w:proofErr w:type="spellStart"/>
      <w:r w:rsidR="00E70D5B">
        <w:t>eap</w:t>
      </w:r>
      <w:proofErr w:type="spellEnd"/>
      <w:r w:rsidR="00E70D5B">
        <w:t xml:space="preserve"> file), and control themselves when to synch with Subversion.  </w:t>
      </w:r>
    </w:p>
    <w:p w14:paraId="7CB4067F" w14:textId="3E77C897" w:rsidR="00C91436" w:rsidRDefault="00E70D5B" w:rsidP="006B33A5">
      <w:r>
        <w:lastRenderedPageBreak/>
        <w:t xml:space="preserve">Note that until Oct 2015, we encouraged people to use the centralised databases, but too many conflicts and data loss occurred.  </w:t>
      </w:r>
    </w:p>
    <w:p w14:paraId="5F7AE250" w14:textId="040F4A1B" w:rsidR="00C91436" w:rsidRDefault="00E70D5B" w:rsidP="006B33A5">
      <w:r>
        <w:t xml:space="preserve">To read more, please consult </w:t>
      </w:r>
      <w:hyperlink r:id="rId14" w:history="1">
        <w:r w:rsidRPr="00E70D5B">
          <w:rPr>
            <w:rStyle w:val="Hyperlink"/>
          </w:rPr>
          <w:t>this</w:t>
        </w:r>
      </w:hyperlink>
      <w:r>
        <w:t xml:space="preserve"> guide.</w:t>
      </w:r>
    </w:p>
    <w:p w14:paraId="26B2F34D" w14:textId="5926FE58" w:rsidR="00DF6F83" w:rsidRDefault="00DF6F83" w:rsidP="00DF6F83">
      <w:pPr>
        <w:pStyle w:val="Heading3"/>
      </w:pPr>
      <w:bookmarkStart w:id="6" w:name="_Toc434239600"/>
      <w:r>
        <w:t>Lombard Risk Subversion Repositories</w:t>
      </w:r>
      <w:bookmarkEnd w:id="6"/>
    </w:p>
    <w:p w14:paraId="1C702C25" w14:textId="77777777" w:rsidR="00DF6F83" w:rsidRDefault="00DF6F83" w:rsidP="00DF6F83">
      <w:r>
        <w:t xml:space="preserve">Each Lombard Risk software project stores its UML model in Subversion.  Lombard Risk software projects have a Subversion repository for code, and a Subversion repository for documentation.  </w:t>
      </w:r>
    </w:p>
    <w:p w14:paraId="6244D573" w14:textId="69DACB10" w:rsidR="00DF6F83" w:rsidRDefault="00DF6F83" w:rsidP="00DF6F83">
      <w:r>
        <w:t>Details are in the table below:</w:t>
      </w:r>
    </w:p>
    <w:tbl>
      <w:tblPr>
        <w:tblStyle w:val="LightList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7371"/>
      </w:tblGrid>
      <w:tr w:rsidR="00DF6F83" w14:paraId="750E0F0F" w14:textId="77777777" w:rsidTr="007A4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single" w:sz="4" w:space="0" w:color="auto"/>
            </w:tcBorders>
          </w:tcPr>
          <w:p w14:paraId="05BD859B" w14:textId="0B77BB01" w:rsidR="00DF6F83" w:rsidRDefault="00DF6F83" w:rsidP="00F00400">
            <w:r>
              <w:t>Project</w:t>
            </w:r>
          </w:p>
        </w:tc>
        <w:tc>
          <w:tcPr>
            <w:tcW w:w="7371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</w:tcBorders>
          </w:tcPr>
          <w:p w14:paraId="52BB4334" w14:textId="77777777" w:rsidR="00DF6F83" w:rsidRDefault="00DF6F83" w:rsidP="00F004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Subversion Location</w:t>
            </w:r>
          </w:p>
        </w:tc>
      </w:tr>
      <w:tr w:rsidR="00DF6F83" w14:paraId="1E271292" w14:textId="77777777" w:rsidTr="007A4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single" w:sz="4" w:space="0" w:color="auto"/>
            </w:tcBorders>
          </w:tcPr>
          <w:p w14:paraId="3764A53D" w14:textId="77777777" w:rsidR="00DF6F83" w:rsidRDefault="00DF6F83" w:rsidP="00F00400">
            <w:proofErr w:type="spellStart"/>
            <w:r>
              <w:t>Colline</w:t>
            </w:r>
            <w:proofErr w:type="spellEnd"/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2B23F97E" w14:textId="77777777" w:rsidR="00DF6F83" w:rsidRPr="00DF6F83" w:rsidRDefault="00DB4058" w:rsidP="00F00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5" w:history="1">
              <w:r w:rsidR="00DF6F83" w:rsidRPr="00DF6F83">
                <w:rPr>
                  <w:rStyle w:val="Hyperlink"/>
                  <w:sz w:val="20"/>
                </w:rPr>
                <w:t>http://sha-svn-b.shanghai.lombardrisk.com/repos/Colline-Docs/EA/CollineEAModelXMI</w:t>
              </w:r>
            </w:hyperlink>
            <w:r w:rsidR="00DF6F83" w:rsidRPr="00DF6F83">
              <w:rPr>
                <w:sz w:val="20"/>
              </w:rPr>
              <w:t xml:space="preserve"> </w:t>
            </w:r>
          </w:p>
        </w:tc>
      </w:tr>
      <w:tr w:rsidR="00DF6F83" w14:paraId="4DC9355B" w14:textId="77777777" w:rsidTr="007A4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single" w:sz="4" w:space="0" w:color="auto"/>
            </w:tcBorders>
          </w:tcPr>
          <w:p w14:paraId="5C001C91" w14:textId="77777777" w:rsidR="00DF6F83" w:rsidRDefault="00DF6F83" w:rsidP="00F00400">
            <w:r>
              <w:t>Compliance Software</w:t>
            </w:r>
          </w:p>
        </w:tc>
        <w:tc>
          <w:tcPr>
            <w:tcW w:w="7371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</w:tcBorders>
          </w:tcPr>
          <w:p w14:paraId="0B54C2FE" w14:textId="77777777" w:rsidR="00DF6F83" w:rsidRPr="00DF6F83" w:rsidRDefault="00DB4058" w:rsidP="00F00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6" w:history="1">
              <w:r w:rsidR="00DF6F83" w:rsidRPr="00DF6F83">
                <w:rPr>
                  <w:rStyle w:val="Hyperlink"/>
                  <w:sz w:val="20"/>
                </w:rPr>
                <w:t>http://sha-svn-b.shanghai.lombardrisk.com/OcelotDocs/Documents/03_Design/EAModelXMI</w:t>
              </w:r>
            </w:hyperlink>
            <w:r w:rsidR="00DF6F83" w:rsidRPr="00DF6F83">
              <w:rPr>
                <w:sz w:val="20"/>
              </w:rPr>
              <w:t xml:space="preserve"> </w:t>
            </w:r>
          </w:p>
        </w:tc>
      </w:tr>
      <w:tr w:rsidR="00DF6F83" w14:paraId="073659A5" w14:textId="77777777" w:rsidTr="007A4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single" w:sz="4" w:space="0" w:color="auto"/>
            </w:tcBorders>
          </w:tcPr>
          <w:p w14:paraId="3B10CEE8" w14:textId="40431DCB" w:rsidR="00DF6F83" w:rsidRDefault="00DF6F83" w:rsidP="00F00400">
            <w:r>
              <w:t>Reform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0EDE74DF" w14:textId="77777777" w:rsidR="00DF6F83" w:rsidRPr="00DF6F83" w:rsidRDefault="00DB4058" w:rsidP="00F00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7" w:history="1">
              <w:r w:rsidR="00DF6F83" w:rsidRPr="00DF6F83">
                <w:rPr>
                  <w:rStyle w:val="Hyperlink"/>
                  <w:sz w:val="20"/>
                </w:rPr>
                <w:t>http://sha-svn-b.shanghai.lombardrisk.com/ReformDocs/EAModelXMI</w:t>
              </w:r>
            </w:hyperlink>
            <w:r w:rsidR="00DF6F83" w:rsidRPr="00DF6F83">
              <w:rPr>
                <w:sz w:val="20"/>
              </w:rPr>
              <w:t xml:space="preserve"> </w:t>
            </w:r>
          </w:p>
        </w:tc>
      </w:tr>
      <w:tr w:rsidR="00DF6F83" w14:paraId="0251FEB3" w14:textId="77777777" w:rsidTr="007A4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single" w:sz="4" w:space="0" w:color="auto"/>
            </w:tcBorders>
          </w:tcPr>
          <w:p w14:paraId="4B19BF1F" w14:textId="77777777" w:rsidR="00DF6F83" w:rsidRDefault="00DF6F83" w:rsidP="00F00400">
            <w:r>
              <w:t>LRM Commons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35C5DA3C" w14:textId="77777777" w:rsidR="00DF6F83" w:rsidRPr="00DF6F83" w:rsidRDefault="00DB4058" w:rsidP="00F00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8" w:history="1">
              <w:r w:rsidR="00DF6F83" w:rsidRPr="00DF6F83">
                <w:rPr>
                  <w:rStyle w:val="Hyperlink"/>
                  <w:sz w:val="20"/>
                </w:rPr>
                <w:t>http://sha-svn-b.shanghai.lombardrisk.com/LRMCommonsDocs/EAModelXMI</w:t>
              </w:r>
            </w:hyperlink>
            <w:r w:rsidR="00DF6F83" w:rsidRPr="00DF6F83">
              <w:rPr>
                <w:sz w:val="20"/>
              </w:rPr>
              <w:t xml:space="preserve"> </w:t>
            </w:r>
          </w:p>
        </w:tc>
      </w:tr>
    </w:tbl>
    <w:p w14:paraId="1EA4D6C5" w14:textId="77777777" w:rsidR="00DF6F83" w:rsidRDefault="00DF6F83" w:rsidP="00DF6F83"/>
    <w:p w14:paraId="34D010D2" w14:textId="2ECA207A" w:rsidR="00DF6F83" w:rsidRDefault="00DF6F83" w:rsidP="00DF6F83">
      <w:r>
        <w:t xml:space="preserve">To make changes to a model in Enterprise Architect, you must have read &amp; write privileges to the underlying Subversion repository.  To request privileges, use </w:t>
      </w:r>
      <w:hyperlink r:id="rId19" w:history="1">
        <w:r w:rsidRPr="00AF3F00">
          <w:rPr>
            <w:rStyle w:val="Hyperlink"/>
          </w:rPr>
          <w:t>http://ggm.lombardrisk.com/</w:t>
        </w:r>
      </w:hyperlink>
    </w:p>
    <w:p w14:paraId="2D221D2F" w14:textId="77777777" w:rsidR="00DF6F83" w:rsidRDefault="00DF6F83" w:rsidP="00DF6F83">
      <w:r>
        <w:t xml:space="preserve">Enterprise Architect stores the model in Subversion in .xml files.  The model is exported from the database into the .xml files.  The .xml files are stored in a format called </w:t>
      </w:r>
      <w:hyperlink r:id="rId20" w:history="1">
        <w:r w:rsidRPr="00FC4A8E">
          <w:rPr>
            <w:rStyle w:val="Hyperlink"/>
          </w:rPr>
          <w:t>XMI</w:t>
        </w:r>
      </w:hyperlink>
      <w:r>
        <w:t>.</w:t>
      </w:r>
    </w:p>
    <w:p w14:paraId="459E24A1" w14:textId="6CD4D2BD" w:rsidR="003A3292" w:rsidRDefault="00DF6F83" w:rsidP="003A3292">
      <w:r>
        <w:t>The XMI files are t</w:t>
      </w:r>
      <w:r w:rsidR="007A4EE5">
        <w:t xml:space="preserve">he master.  We can recreate any project </w:t>
      </w:r>
      <w:r>
        <w:t>database by reimporting the XMI files from Subversion.</w:t>
      </w:r>
    </w:p>
    <w:p w14:paraId="3BA58F27" w14:textId="77777777" w:rsidR="00DB4058" w:rsidRDefault="00DB4058" w:rsidP="003A3292"/>
    <w:p w14:paraId="5971939F" w14:textId="77777777" w:rsidR="00DB4058" w:rsidRDefault="00DB4058" w:rsidP="003A3292"/>
    <w:p w14:paraId="79CC55AB" w14:textId="77777777" w:rsidR="00DB4058" w:rsidRDefault="00DB4058" w:rsidP="003A3292"/>
    <w:p w14:paraId="2EFF8598" w14:textId="77777777" w:rsidR="00DB4058" w:rsidRDefault="00DB4058" w:rsidP="003A3292"/>
    <w:p w14:paraId="1BB4F775" w14:textId="77777777" w:rsidR="00DB4058" w:rsidRDefault="00DB4058" w:rsidP="003A3292"/>
    <w:p w14:paraId="61A53C7E" w14:textId="77777777" w:rsidR="00DB4058" w:rsidRDefault="00DB4058" w:rsidP="003A3292"/>
    <w:p w14:paraId="38CBE6D5" w14:textId="77777777" w:rsidR="00DB4058" w:rsidRDefault="00DB4058" w:rsidP="003A3292"/>
    <w:p w14:paraId="01634C1B" w14:textId="77777777" w:rsidR="00DB4058" w:rsidRDefault="00DB4058" w:rsidP="003A3292"/>
    <w:p w14:paraId="596B494D" w14:textId="77777777" w:rsidR="00DB4058" w:rsidRDefault="00DB4058" w:rsidP="003A3292">
      <w:bookmarkStart w:id="7" w:name="_GoBack"/>
      <w:bookmarkEnd w:id="7"/>
    </w:p>
    <w:p w14:paraId="47D2ECE7" w14:textId="6F4945F7" w:rsidR="00A17CF3" w:rsidRDefault="00E70D5B" w:rsidP="00E70D5B">
      <w:pPr>
        <w:pStyle w:val="Heading3"/>
      </w:pPr>
      <w:bookmarkStart w:id="8" w:name="_Toc434239602"/>
      <w:r>
        <w:t>Using a Local Database to Make Changes</w:t>
      </w:r>
      <w:bookmarkEnd w:id="8"/>
    </w:p>
    <w:p w14:paraId="7C7D5596" w14:textId="32C16D07" w:rsidR="00E70D5B" w:rsidRDefault="00E70D5B" w:rsidP="00E70D5B">
      <w:r>
        <w:t>If you wish to check out a package and made changes, you should use a local project.</w:t>
      </w:r>
      <w:r w:rsidR="00D468A7">
        <w:t xml:space="preserve"> When everyone uses a local project, all changes are synched through Subversion, and topology looks like the following diagram:</w:t>
      </w:r>
    </w:p>
    <w:p w14:paraId="2A0A4353" w14:textId="35E1ACD5" w:rsidR="00E70D5B" w:rsidRDefault="00E70D5B" w:rsidP="00E70D5B">
      <w:pPr>
        <w:jc w:val="center"/>
      </w:pPr>
      <w:r>
        <w:rPr>
          <w:noProof/>
          <w:lang w:val="en-US" w:eastAsia="zh-CN"/>
        </w:rPr>
        <w:lastRenderedPageBreak/>
        <w:drawing>
          <wp:inline distT="0" distB="0" distL="0" distR="0" wp14:anchorId="2DB02E7D" wp14:editId="6164C32A">
            <wp:extent cx="5731510" cy="60159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C7FF" w14:textId="3FC738F6" w:rsidR="00D468A7" w:rsidRDefault="00D468A7" w:rsidP="00D468A7">
      <w:r>
        <w:t>To create loca</w:t>
      </w:r>
      <w:r w:rsidR="007A4EE5">
        <w:t>l project</w:t>
      </w:r>
      <w:r>
        <w:t xml:space="preserve"> and obtain the model from Subversion, follow these instructions:</w:t>
      </w:r>
    </w:p>
    <w:p w14:paraId="758EFF89" w14:textId="4D2C88E6" w:rsidR="00D468A7" w:rsidRDefault="00D468A7" w:rsidP="00D468A7">
      <w:pPr>
        <w:pStyle w:val="ListParagraph"/>
        <w:numPr>
          <w:ilvl w:val="0"/>
          <w:numId w:val="16"/>
        </w:numPr>
      </w:pPr>
      <w:r>
        <w:t>Checkout a working copy of the Subversion repositories you require</w:t>
      </w:r>
      <w:r w:rsidR="00E011DF">
        <w:t xml:space="preserve"> (repository URLs are in the </w:t>
      </w:r>
      <w:r>
        <w:t>table above</w:t>
      </w:r>
      <w:r w:rsidR="00E011DF">
        <w:t>)</w:t>
      </w:r>
      <w:r>
        <w:t>.</w:t>
      </w:r>
    </w:p>
    <w:p w14:paraId="0447F71B" w14:textId="186E6EA9" w:rsidR="00D468A7" w:rsidRDefault="00D468A7" w:rsidP="00D468A7">
      <w:pPr>
        <w:pStyle w:val="ListParagraph"/>
        <w:numPr>
          <w:ilvl w:val="0"/>
          <w:numId w:val="16"/>
        </w:numPr>
      </w:pPr>
      <w:r>
        <w:t xml:space="preserve">EA | New File | File Name, then </w:t>
      </w:r>
    </w:p>
    <w:p w14:paraId="57DF7D0E" w14:textId="77777777" w:rsidR="00D468A7" w:rsidRDefault="00D468A7" w:rsidP="00D468A7">
      <w:r>
        <w:rPr>
          <w:noProof/>
          <w:lang w:val="en-US" w:eastAsia="zh-CN"/>
        </w:rPr>
        <w:lastRenderedPageBreak/>
        <w:drawing>
          <wp:inline distT="0" distB="0" distL="0" distR="0" wp14:anchorId="3670CE2C" wp14:editId="20A23C83">
            <wp:extent cx="5184648" cy="58155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4648" cy="581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EEE0" w14:textId="24EBC14A" w:rsidR="00D468A7" w:rsidRDefault="00D468A7" w:rsidP="00D468A7">
      <w:pPr>
        <w:pStyle w:val="ListParagraph"/>
        <w:numPr>
          <w:ilvl w:val="0"/>
          <w:numId w:val="16"/>
        </w:numPr>
      </w:pPr>
      <w:r>
        <w:t>Click ‘Ok’. No need to select any option here.</w:t>
      </w:r>
    </w:p>
    <w:p w14:paraId="55463E87" w14:textId="2E75CF5F" w:rsidR="00D468A7" w:rsidRDefault="00D468A7" w:rsidP="00D468A7">
      <w:pPr>
        <w:pStyle w:val="ListParagraph"/>
        <w:numPr>
          <w:ilvl w:val="0"/>
          <w:numId w:val="16"/>
        </w:numPr>
      </w:pPr>
      <w:r>
        <w:t>Right click -&gt;Package Control-&gt;Version Control Settings…,</w:t>
      </w:r>
    </w:p>
    <w:p w14:paraId="02D9A407" w14:textId="77777777" w:rsidR="00D468A7" w:rsidRDefault="00D468A7" w:rsidP="00D468A7">
      <w:pPr>
        <w:jc w:val="center"/>
      </w:pPr>
      <w:r w:rsidRPr="00B2133F">
        <w:rPr>
          <w:noProof/>
          <w:lang w:val="en-US" w:eastAsia="zh-CN"/>
        </w:rPr>
        <w:lastRenderedPageBreak/>
        <w:drawing>
          <wp:inline distT="0" distB="0" distL="0" distR="0" wp14:anchorId="0AF82EDB" wp14:editId="6E2A430D">
            <wp:extent cx="5285232" cy="5074920"/>
            <wp:effectExtent l="0" t="0" r="0" b="0"/>
            <wp:docPr id="5" name="Picture 5" descr="C:\Users\queenie xu\Desktop\EA\2\2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ueenie xu\Desktop\EA\2\2\Untitle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232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651FE" w14:textId="77777777" w:rsidR="00D468A7" w:rsidRDefault="00D468A7" w:rsidP="00D468A7"/>
    <w:p w14:paraId="381221C1" w14:textId="285CB881" w:rsidR="00D468A7" w:rsidRDefault="00D468A7" w:rsidP="00D468A7">
      <w:pPr>
        <w:jc w:val="center"/>
      </w:pPr>
      <w:r>
        <w:rPr>
          <w:noProof/>
          <w:lang w:val="en-US" w:eastAsia="zh-CN"/>
        </w:rPr>
        <w:lastRenderedPageBreak/>
        <w:drawing>
          <wp:inline distT="0" distB="0" distL="0" distR="0" wp14:anchorId="665B2C1A" wp14:editId="52B7CE51">
            <wp:extent cx="4544568" cy="6281928"/>
            <wp:effectExtent l="0" t="0" r="889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4568" cy="628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F1D5" w14:textId="2D9D3B7B" w:rsidR="00D468A7" w:rsidRDefault="00D468A7" w:rsidP="00D468A7">
      <w:pPr>
        <w:pStyle w:val="ListParagraph"/>
        <w:numPr>
          <w:ilvl w:val="0"/>
          <w:numId w:val="16"/>
        </w:numPr>
        <w:spacing w:before="240"/>
      </w:pPr>
      <w:r>
        <w:t>Select Type: ‘Subversion’.</w:t>
      </w:r>
    </w:p>
    <w:p w14:paraId="40064887" w14:textId="794AF07E" w:rsidR="00D468A7" w:rsidRDefault="00D468A7" w:rsidP="00D468A7">
      <w:pPr>
        <w:pStyle w:val="ListParagraph"/>
        <w:numPr>
          <w:ilvl w:val="0"/>
          <w:numId w:val="16"/>
        </w:numPr>
        <w:spacing w:before="240"/>
      </w:pPr>
      <w:r>
        <w:t xml:space="preserve">Type a Unique </w:t>
      </w:r>
      <w:proofErr w:type="gramStart"/>
      <w:r>
        <w:t>ID :</w:t>
      </w:r>
      <w:proofErr w:type="gramEnd"/>
      <w:r>
        <w:t xml:space="preserve"> ’-</w:t>
      </w:r>
      <w:proofErr w:type="spellStart"/>
      <w:r>
        <w:t>svn</w:t>
      </w:r>
      <w:proofErr w:type="spellEnd"/>
      <w:r>
        <w:t>’. (Recommend your product’s name append with ’</w:t>
      </w:r>
      <w:proofErr w:type="spellStart"/>
      <w:r>
        <w:t>svn</w:t>
      </w:r>
      <w:proofErr w:type="spellEnd"/>
      <w:r>
        <w:t xml:space="preserve">’, </w:t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’</w:t>
      </w:r>
      <w:r w:rsidRPr="00254F80">
        <w:t xml:space="preserve"> </w:t>
      </w:r>
      <w:proofErr w:type="spellStart"/>
      <w:r>
        <w:t>colline-svn</w:t>
      </w:r>
      <w:proofErr w:type="spellEnd"/>
      <w:r>
        <w:t>’.</w:t>
      </w:r>
      <w:r w:rsidRPr="00D468A7">
        <w:rPr>
          <w:rFonts w:ascii="Tahoma" w:hAnsi="Tahoma" w:cs="Tahoma"/>
          <w:color w:val="434343"/>
          <w:sz w:val="18"/>
          <w:szCs w:val="18"/>
        </w:rPr>
        <w:t xml:space="preserve"> </w:t>
      </w:r>
      <w:r>
        <w:t>Note that this can only be chosen once, don’t change!)</w:t>
      </w:r>
    </w:p>
    <w:p w14:paraId="6CBC8968" w14:textId="19A1E322" w:rsidR="00D468A7" w:rsidRDefault="00D468A7" w:rsidP="00D468A7">
      <w:pPr>
        <w:pStyle w:val="ListParagraph"/>
        <w:numPr>
          <w:ilvl w:val="0"/>
          <w:numId w:val="16"/>
        </w:numPr>
        <w:spacing w:before="240"/>
      </w:pPr>
      <w:r>
        <w:t xml:space="preserve">Click ‘Select Path…’ to set the ‘Working Copy path’. (select the location of your working copy path! </w:t>
      </w:r>
      <w:proofErr w:type="spellStart"/>
      <w:r>
        <w:t>eg</w:t>
      </w:r>
      <w:proofErr w:type="spellEnd"/>
      <w:r>
        <w:t xml:space="preserve"> :</w:t>
      </w:r>
      <w:r w:rsidRPr="00D45A6D">
        <w:t xml:space="preserve"> </w:t>
      </w:r>
      <w:r w:rsidR="006F2703">
        <w:t>D:\</w:t>
      </w:r>
      <w:r>
        <w:t>CollineDocs\EA\CollineEAModelXMI)</w:t>
      </w:r>
    </w:p>
    <w:p w14:paraId="17F04ED9" w14:textId="77777777" w:rsidR="00D468A7" w:rsidRDefault="00D468A7" w:rsidP="00D468A7">
      <w:pPr>
        <w:spacing w:before="240"/>
        <w:jc w:val="center"/>
      </w:pPr>
      <w:r>
        <w:rPr>
          <w:noProof/>
          <w:lang w:val="en-US" w:eastAsia="zh-CN"/>
        </w:rPr>
        <w:lastRenderedPageBreak/>
        <w:drawing>
          <wp:inline distT="0" distB="0" distL="0" distR="0" wp14:anchorId="7072D057" wp14:editId="7FAF8E6A">
            <wp:extent cx="4617720" cy="6373368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637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9C3E" w14:textId="21B58AB7" w:rsidR="00D468A7" w:rsidRDefault="00D468A7" w:rsidP="00D468A7">
      <w:pPr>
        <w:pStyle w:val="ListParagraph"/>
        <w:numPr>
          <w:ilvl w:val="0"/>
          <w:numId w:val="16"/>
        </w:numPr>
        <w:spacing w:before="240"/>
      </w:pPr>
      <w:r>
        <w:t>Click ‘Save’ and ‘Close’.</w:t>
      </w:r>
    </w:p>
    <w:p w14:paraId="3D99E281" w14:textId="612FEFA5" w:rsidR="00D468A7" w:rsidRDefault="00D468A7" w:rsidP="00051DFD">
      <w:pPr>
        <w:pStyle w:val="ListParagraph"/>
        <w:numPr>
          <w:ilvl w:val="0"/>
          <w:numId w:val="16"/>
        </w:numPr>
      </w:pPr>
      <w:r>
        <w:t xml:space="preserve">Then </w:t>
      </w:r>
      <w:proofErr w:type="gramStart"/>
      <w:r>
        <w:t>import  Model</w:t>
      </w:r>
      <w:proofErr w:type="gramEnd"/>
      <w:r>
        <w:t xml:space="preserve"> Branch from SVN, Right click -&gt;Package Control-&gt;Import a Model Branch…,</w:t>
      </w:r>
    </w:p>
    <w:p w14:paraId="547E5161" w14:textId="0D868D4A" w:rsidR="00D468A7" w:rsidRDefault="00D468A7" w:rsidP="00D468A7">
      <w:pPr>
        <w:jc w:val="center"/>
      </w:pPr>
      <w:r>
        <w:rPr>
          <w:noProof/>
          <w:lang w:val="en-US" w:eastAsia="zh-CN"/>
        </w:rPr>
        <w:lastRenderedPageBreak/>
        <w:drawing>
          <wp:inline distT="0" distB="0" distL="0" distR="0" wp14:anchorId="0CF77F9B" wp14:editId="0DE723F8">
            <wp:extent cx="4846320" cy="5614416"/>
            <wp:effectExtent l="0" t="0" r="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561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3BA5" w14:textId="77777777" w:rsidR="00D468A7" w:rsidRDefault="00D468A7" w:rsidP="00D468A7">
      <w:pPr>
        <w:pStyle w:val="ListParagraph"/>
        <w:numPr>
          <w:ilvl w:val="0"/>
          <w:numId w:val="16"/>
        </w:numPr>
      </w:pPr>
      <w:r>
        <w:t>Select a Version Control Configuration,</w:t>
      </w:r>
    </w:p>
    <w:p w14:paraId="1C0F1F36" w14:textId="77777777" w:rsidR="00D468A7" w:rsidRDefault="00D468A7" w:rsidP="00D468A7">
      <w:pPr>
        <w:pStyle w:val="ListParagraph"/>
        <w:numPr>
          <w:ilvl w:val="0"/>
          <w:numId w:val="16"/>
        </w:numPr>
      </w:pPr>
      <w:r>
        <w:t>Select a Model Branch (.EBA) file,(select your product’s name append with ’EAB’,</w:t>
      </w:r>
      <w:proofErr w:type="spellStart"/>
      <w:r>
        <w:t>eg</w:t>
      </w:r>
      <w:proofErr w:type="spellEnd"/>
      <w:r>
        <w:t>:’</w:t>
      </w:r>
      <w:proofErr w:type="spellStart"/>
      <w:r>
        <w:t>Colline.EAB</w:t>
      </w:r>
      <w:proofErr w:type="spellEnd"/>
      <w:r>
        <w:t>’)</w:t>
      </w:r>
    </w:p>
    <w:p w14:paraId="31A3D96E" w14:textId="7D5713EE" w:rsidR="00D468A7" w:rsidRDefault="00D468A7" w:rsidP="00D468A7">
      <w:pPr>
        <w:pStyle w:val="ListParagraph"/>
        <w:numPr>
          <w:ilvl w:val="0"/>
          <w:numId w:val="16"/>
        </w:numPr>
      </w:pPr>
      <w:r>
        <w:t>Click ’Ok’,</w:t>
      </w:r>
    </w:p>
    <w:p w14:paraId="75D923D4" w14:textId="77777777" w:rsidR="00D468A7" w:rsidRDefault="00D468A7" w:rsidP="00D468A7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775B9F95" wp14:editId="110603B4">
            <wp:extent cx="3352800" cy="17335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D10E" w14:textId="77777777" w:rsidR="00D468A7" w:rsidRDefault="00D468A7" w:rsidP="00D468A7">
      <w:pPr>
        <w:pStyle w:val="ListParagraph"/>
        <w:numPr>
          <w:ilvl w:val="0"/>
          <w:numId w:val="16"/>
        </w:numPr>
      </w:pPr>
      <w:r>
        <w:t>Press ‘Yes’ to import as Root Model.</w:t>
      </w:r>
    </w:p>
    <w:p w14:paraId="7D1BF69D" w14:textId="648DD608" w:rsidR="00D468A7" w:rsidRDefault="00D468A7" w:rsidP="00D468A7">
      <w:pPr>
        <w:pStyle w:val="ListParagraph"/>
        <w:numPr>
          <w:ilvl w:val="0"/>
          <w:numId w:val="16"/>
        </w:numPr>
      </w:pPr>
      <w:r>
        <w:lastRenderedPageBreak/>
        <w:t>Wait. It can take a while.</w:t>
      </w:r>
    </w:p>
    <w:p w14:paraId="34D0E7A3" w14:textId="77777777" w:rsidR="00D468A7" w:rsidRDefault="00D468A7" w:rsidP="00D468A7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2EC8CB83" wp14:editId="68342020">
            <wp:extent cx="2857500" cy="17145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AF25" w14:textId="1CE16877" w:rsidR="00D468A7" w:rsidRDefault="00D468A7" w:rsidP="00D468A7">
      <w:pPr>
        <w:pStyle w:val="ListParagraph"/>
        <w:numPr>
          <w:ilvl w:val="0"/>
          <w:numId w:val="16"/>
        </w:numPr>
      </w:pPr>
      <w:r>
        <w:t xml:space="preserve">When complete, content on the </w:t>
      </w:r>
      <w:proofErr w:type="spellStart"/>
      <w:r>
        <w:t>svn</w:t>
      </w:r>
      <w:proofErr w:type="spellEnd"/>
      <w:r>
        <w:t xml:space="preserve"> has been downloaded and synchronized to the local file,</w:t>
      </w:r>
      <w:r w:rsidRPr="00D468A7">
        <w:rPr>
          <w:rFonts w:ascii="Tahoma" w:hAnsi="Tahoma" w:cs="Tahoma"/>
          <w:color w:val="434343"/>
          <w:sz w:val="18"/>
          <w:szCs w:val="18"/>
        </w:rPr>
        <w:t xml:space="preserve"> </w:t>
      </w:r>
      <w:r>
        <w:t>please confirm that Enterprise Architect’s project Browser, the Model and all package have a key icon overlay.</w:t>
      </w:r>
    </w:p>
    <w:p w14:paraId="729344C6" w14:textId="38D686AC" w:rsidR="006F2703" w:rsidRDefault="006F2703" w:rsidP="00D468A7">
      <w:pPr>
        <w:pStyle w:val="ListParagraph"/>
        <w:numPr>
          <w:ilvl w:val="0"/>
          <w:numId w:val="16"/>
        </w:numPr>
      </w:pPr>
      <w:r>
        <w:t>Repeat steps 4-15 for each Lombard Risk software project's Subversion repository</w:t>
      </w:r>
    </w:p>
    <w:p w14:paraId="47D2ECF3" w14:textId="23AA2D5F" w:rsidR="00880A39" w:rsidRDefault="006F2703" w:rsidP="00DF6F83">
      <w:pPr>
        <w:pStyle w:val="Heading3"/>
      </w:pPr>
      <w:r>
        <w:t>Synchronising with Subversion and Locking</w:t>
      </w:r>
    </w:p>
    <w:p w14:paraId="47D2ECF4" w14:textId="3978EFF8" w:rsidR="00880A39" w:rsidRDefault="00880A39" w:rsidP="006B33A5">
      <w:r>
        <w:t xml:space="preserve">The Project Browser shows the </w:t>
      </w:r>
      <w:r w:rsidR="00DF6F83">
        <w:t>each Lombard</w:t>
      </w:r>
      <w:r>
        <w:t xml:space="preserve"> Risk project as a collapsible / expandable tree.  The expandable items at the top level of the tree are called Models or ‘root nodes’.  </w:t>
      </w:r>
      <w:r w:rsidR="00DF6F83">
        <w:t xml:space="preserve">If you have imported each software project's model, you will have </w:t>
      </w:r>
      <w:r>
        <w:t>a root node</w:t>
      </w:r>
      <w:r w:rsidR="00DF6F83">
        <w:t xml:space="preserve"> for each major software project</w:t>
      </w:r>
      <w:r>
        <w:t xml:space="preserve"> at Lombard Risk: </w:t>
      </w:r>
      <w:proofErr w:type="spellStart"/>
      <w:r>
        <w:t>Colline</w:t>
      </w:r>
      <w:proofErr w:type="spellEnd"/>
      <w:r>
        <w:t>, Ocelot, REFORM, etc.</w:t>
      </w:r>
    </w:p>
    <w:p w14:paraId="47D2ED0B" w14:textId="77777777" w:rsidR="002856BC" w:rsidRDefault="00A25C39" w:rsidP="006B33A5">
      <w:r>
        <w:t>Enterprise Architect uses the ‘</w:t>
      </w:r>
      <w:hyperlink r:id="rId29" w:anchor="svn.basic.vsn-models.lock-unlock" w:history="1">
        <w:r w:rsidRPr="00A25C39">
          <w:rPr>
            <w:rStyle w:val="Hyperlink"/>
          </w:rPr>
          <w:t>lock-modify-unlock</w:t>
        </w:r>
      </w:hyperlink>
      <w:r>
        <w:t xml:space="preserve">’ technique for version control.  This is different to the </w:t>
      </w:r>
      <w:hyperlink r:id="rId30" w:anchor="svn.basic.vsn-models.copy-merge" w:history="1">
        <w:r w:rsidRPr="00A25C39">
          <w:rPr>
            <w:rStyle w:val="Hyperlink"/>
          </w:rPr>
          <w:t>copy-modify-merge</w:t>
        </w:r>
      </w:hyperlink>
      <w:r>
        <w:t xml:space="preserve"> technique we use with source code.  </w:t>
      </w:r>
      <w:r w:rsidR="002856BC">
        <w:t xml:space="preserve"> When you ‘check out’ a package of the model to edit, Enterprise Architect uses Subversion repository locks.</w:t>
      </w:r>
    </w:p>
    <w:p w14:paraId="47D2ED0C" w14:textId="3301CC93" w:rsidR="00FC4A8E" w:rsidRDefault="002856BC" w:rsidP="006B33A5">
      <w:r>
        <w:t xml:space="preserve">When you save changes to the model, you save to </w:t>
      </w:r>
      <w:r w:rsidR="00DF6F83">
        <w:t xml:space="preserve">your local </w:t>
      </w:r>
      <w:r>
        <w:t xml:space="preserve">database.  When you want to commit changes to source control, you must ‘check in’ the package.  </w:t>
      </w:r>
      <w:r w:rsidR="00045C36">
        <w:t>Enterprise Architect</w:t>
      </w:r>
      <w:r>
        <w:t xml:space="preserve"> will apply the changes to your working copy and commit those changes to Subversion.</w:t>
      </w:r>
    </w:p>
    <w:p w14:paraId="47D2ED1C" w14:textId="77777777" w:rsidR="00037E9D" w:rsidRDefault="000A3111" w:rsidP="00037E9D">
      <w:pPr>
        <w:pStyle w:val="Heading3"/>
      </w:pPr>
      <w:bookmarkStart w:id="9" w:name="_Toc434239604"/>
      <w:r>
        <w:t xml:space="preserve">Day to Day </w:t>
      </w:r>
      <w:r w:rsidR="00037E9D">
        <w:t>Workflow</w:t>
      </w:r>
      <w:bookmarkEnd w:id="9"/>
    </w:p>
    <w:p w14:paraId="47D2ED1D" w14:textId="77777777" w:rsidR="00037E9D" w:rsidRDefault="00037E9D" w:rsidP="00037E9D">
      <w:pPr>
        <w:pStyle w:val="ListParagraph"/>
        <w:numPr>
          <w:ilvl w:val="0"/>
          <w:numId w:val="6"/>
        </w:numPr>
      </w:pPr>
      <w:r>
        <w:t xml:space="preserve">The </w:t>
      </w:r>
      <w:r w:rsidR="004D5CA7">
        <w:t xml:space="preserve">entire </w:t>
      </w:r>
      <w:r>
        <w:t xml:space="preserve">model is locked and will be read only until you check out part of it.  It will have a key icon overlay, like this: </w:t>
      </w:r>
      <w:r>
        <w:rPr>
          <w:noProof/>
          <w:lang w:val="en-US" w:eastAsia="zh-CN"/>
        </w:rPr>
        <w:drawing>
          <wp:inline distT="0" distB="0" distL="0" distR="0" wp14:anchorId="47D2ED53" wp14:editId="47D2ED54">
            <wp:extent cx="1447800" cy="19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2ED1E" w14:textId="77777777" w:rsidR="00BF0A05" w:rsidRDefault="00BF0A05" w:rsidP="00BF0A05">
      <w:pPr>
        <w:pStyle w:val="ListParagraph"/>
      </w:pPr>
    </w:p>
    <w:p w14:paraId="712D51C4" w14:textId="070F71A5" w:rsidR="00AC1D79" w:rsidRDefault="00AC1D79" w:rsidP="00AC1D79">
      <w:pPr>
        <w:pStyle w:val="ListParagraph"/>
        <w:numPr>
          <w:ilvl w:val="0"/>
          <w:numId w:val="6"/>
        </w:numPr>
      </w:pPr>
      <w:r>
        <w:t>To retrieve the latest of your peers' commits into your local project, use Version Control -&gt; Get All Latest.</w:t>
      </w:r>
    </w:p>
    <w:p w14:paraId="72A6B660" w14:textId="77777777" w:rsidR="00AC1D79" w:rsidRDefault="00AC1D79" w:rsidP="00AC1D79">
      <w:pPr>
        <w:pStyle w:val="ListParagraph"/>
      </w:pPr>
    </w:p>
    <w:p w14:paraId="47D2ED1F" w14:textId="77777777" w:rsidR="00BF0A05" w:rsidRDefault="00037E9D" w:rsidP="00037E9D">
      <w:pPr>
        <w:pStyle w:val="ListParagraph"/>
        <w:numPr>
          <w:ilvl w:val="0"/>
          <w:numId w:val="6"/>
        </w:numPr>
      </w:pPr>
      <w:r>
        <w:t>To edit part of the model, right click on the package you wish to edit, select ‘Package Control’, ‘Check Out Branch...</w:t>
      </w:r>
      <w:proofErr w:type="gramStart"/>
      <w:r>
        <w:t>’.</w:t>
      </w:r>
      <w:proofErr w:type="gramEnd"/>
      <w:r>
        <w:t xml:space="preserve">  </w:t>
      </w:r>
      <w:r w:rsidR="00BF0A05">
        <w:t>‘</w:t>
      </w:r>
      <w:r>
        <w:t xml:space="preserve">Check Out...’ will just check out the node you select.  ‘Check Out Branch...’ will check out the node and all its underlying nodes. </w:t>
      </w:r>
      <w:r w:rsidR="00BF0A05">
        <w:t xml:space="preserve"> </w:t>
      </w:r>
    </w:p>
    <w:p w14:paraId="47D2ED20" w14:textId="77777777" w:rsidR="00BF0A05" w:rsidRDefault="00BF0A05" w:rsidP="00BF0A05">
      <w:pPr>
        <w:ind w:left="720"/>
      </w:pPr>
      <w:r>
        <w:t xml:space="preserve">Please check out the smallest part of the model you need.  </w:t>
      </w:r>
    </w:p>
    <w:p w14:paraId="47D2ED21" w14:textId="77777777" w:rsidR="00037E9D" w:rsidRDefault="00BF0A05" w:rsidP="00BF0A05">
      <w:pPr>
        <w:ind w:left="720"/>
      </w:pPr>
      <w:r>
        <w:t>This will obtain the Subversion lock in the repository.  The key icon overlay will disappear to show that you can edit.</w:t>
      </w:r>
    </w:p>
    <w:p w14:paraId="47D2ED22" w14:textId="77777777" w:rsidR="00037E9D" w:rsidRDefault="00037E9D" w:rsidP="00037E9D">
      <w:pPr>
        <w:pStyle w:val="ListParagraph"/>
        <w:numPr>
          <w:ilvl w:val="0"/>
          <w:numId w:val="6"/>
        </w:numPr>
      </w:pPr>
      <w:r>
        <w:lastRenderedPageBreak/>
        <w:t>Make your changes</w:t>
      </w:r>
      <w:r w:rsidR="004D5CA7">
        <w:t>, saving frequently</w:t>
      </w:r>
      <w:r>
        <w:t>.  When you save, changes are applied immediately to the database.  Other people will see them.</w:t>
      </w:r>
    </w:p>
    <w:p w14:paraId="47D2ED23" w14:textId="77777777" w:rsidR="00BF0A05" w:rsidRDefault="00BF0A05" w:rsidP="00BF0A05">
      <w:pPr>
        <w:pStyle w:val="ListParagraph"/>
      </w:pPr>
    </w:p>
    <w:p w14:paraId="47D2ED24" w14:textId="77777777" w:rsidR="00BF0A05" w:rsidRDefault="00037E9D" w:rsidP="00BF0A05">
      <w:pPr>
        <w:pStyle w:val="ListParagraph"/>
        <w:numPr>
          <w:ilvl w:val="0"/>
          <w:numId w:val="6"/>
        </w:numPr>
      </w:pPr>
      <w:r>
        <w:t xml:space="preserve">When ready </w:t>
      </w:r>
      <w:r w:rsidR="008A0699">
        <w:t xml:space="preserve">to </w:t>
      </w:r>
      <w:r>
        <w:t>commit changes back to source control, right-click on the package to commit, select ‘Check In Branch...’ or ‘Check In...</w:t>
      </w:r>
      <w:proofErr w:type="gramStart"/>
      <w:r>
        <w:t>’.</w:t>
      </w:r>
      <w:proofErr w:type="gramEnd"/>
      <w:r>
        <w:t xml:space="preserve"> </w:t>
      </w:r>
      <w:r w:rsidR="00BF0A05">
        <w:t xml:space="preserve">  </w:t>
      </w:r>
    </w:p>
    <w:p w14:paraId="47D2ED25" w14:textId="77777777" w:rsidR="00BF0A05" w:rsidRDefault="00BF0A05" w:rsidP="00BF0A05">
      <w:pPr>
        <w:ind w:left="720"/>
      </w:pPr>
      <w:r>
        <w:t>You can elect to keep the package checked out.  This will commit to source control, but retain the Subversion lock in the repository.</w:t>
      </w:r>
    </w:p>
    <w:p w14:paraId="47D2ED26" w14:textId="77777777" w:rsidR="00C87BAC" w:rsidRDefault="00C87BAC" w:rsidP="00BF0A05">
      <w:pPr>
        <w:ind w:left="720"/>
      </w:pPr>
      <w:r>
        <w:t>Enterprise Architect will export the model into the XMI files in your working copy and commit the changes to Subversion</w:t>
      </w:r>
    </w:p>
    <w:p w14:paraId="47D2ED27" w14:textId="77777777" w:rsidR="00C87BAC" w:rsidRDefault="00C87BAC" w:rsidP="00C87BAC">
      <w:pPr>
        <w:pStyle w:val="ListParagraph"/>
        <w:numPr>
          <w:ilvl w:val="0"/>
          <w:numId w:val="6"/>
        </w:numPr>
      </w:pPr>
      <w:r>
        <w:t>To revert your changes, right-click on the package to revert, select ‘Undo Check Out</w:t>
      </w:r>
      <w:proofErr w:type="gramStart"/>
      <w:r>
        <w:t>..’</w:t>
      </w:r>
      <w:proofErr w:type="gramEnd"/>
    </w:p>
    <w:p w14:paraId="47D2ED28" w14:textId="77777777" w:rsidR="00C87BAC" w:rsidRDefault="00C87BAC" w:rsidP="00C87BAC">
      <w:pPr>
        <w:ind w:left="720"/>
      </w:pPr>
      <w:r>
        <w:t>Enterprise Architect will overwrite any changes you made in the database by importing the XMI files from your working copy.  It will release the Subversion repository lock.</w:t>
      </w:r>
    </w:p>
    <w:p w14:paraId="19F43CD4" w14:textId="77777777" w:rsidR="00593F34" w:rsidRDefault="00593F34">
      <w:r>
        <w:br w:type="page"/>
      </w:r>
    </w:p>
    <w:p w14:paraId="49CE40D2" w14:textId="77777777" w:rsidR="00593F34" w:rsidRDefault="00593F34" w:rsidP="00593F34">
      <w:pPr>
        <w:pStyle w:val="Heading1"/>
      </w:pPr>
      <w:bookmarkStart w:id="10" w:name="_Toc434239605"/>
      <w:r>
        <w:lastRenderedPageBreak/>
        <w:t>How to fix Enterprise Architect login issues</w:t>
      </w:r>
      <w:bookmarkEnd w:id="10"/>
    </w:p>
    <w:p w14:paraId="08998DC9" w14:textId="77777777" w:rsidR="00593F34" w:rsidRDefault="00593F34" w:rsidP="00593F34">
      <w:r>
        <w:t>Recently some EA users have add issues login to the central EA repository. The following login screen would show:</w:t>
      </w:r>
    </w:p>
    <w:p w14:paraId="05E1152A" w14:textId="77777777" w:rsidR="00593F34" w:rsidRDefault="00593F34" w:rsidP="00593F34">
      <w:r>
        <w:rPr>
          <w:noProof/>
          <w:lang w:val="en-US" w:eastAsia="zh-CN"/>
        </w:rPr>
        <w:drawing>
          <wp:inline distT="0" distB="0" distL="0" distR="0" wp14:anchorId="1B81B10F" wp14:editId="597252CE">
            <wp:extent cx="4502150" cy="2928935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3429" cy="293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A821" w14:textId="77777777" w:rsidR="00593F34" w:rsidRDefault="00593F34" w:rsidP="00593F34">
      <w:r>
        <w:t>This document explains how to get rid of this login pop up an enables automatic login with windows credentials</w:t>
      </w:r>
    </w:p>
    <w:p w14:paraId="393FB27C" w14:textId="77777777" w:rsidR="00593F34" w:rsidRDefault="00593F34" w:rsidP="00593F34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Use the </w:t>
      </w:r>
      <w:proofErr w:type="spellStart"/>
      <w:r>
        <w:t>UserID</w:t>
      </w:r>
      <w:proofErr w:type="spellEnd"/>
      <w:r>
        <w:t xml:space="preserve"> = ‘admin’ and the password=’password’ to login</w:t>
      </w:r>
    </w:p>
    <w:p w14:paraId="5BAF173C" w14:textId="77777777" w:rsidR="00593F34" w:rsidRDefault="00593F34" w:rsidP="00593F34">
      <w:pPr>
        <w:pStyle w:val="ListParagraph"/>
        <w:numPr>
          <w:ilvl w:val="0"/>
          <w:numId w:val="10"/>
        </w:numPr>
        <w:spacing w:after="160" w:line="259" w:lineRule="auto"/>
      </w:pPr>
      <w:r>
        <w:t>Go to Project &gt; Security &gt; Manage Users</w:t>
      </w:r>
      <w:r>
        <w:br/>
      </w:r>
      <w:r>
        <w:rPr>
          <w:noProof/>
          <w:lang w:val="en-US" w:eastAsia="zh-CN"/>
        </w:rPr>
        <w:drawing>
          <wp:inline distT="0" distB="0" distL="0" distR="0" wp14:anchorId="11DF982F" wp14:editId="49DDF367">
            <wp:extent cx="3860800" cy="3257937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015" cy="32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B50FB" w14:textId="77777777" w:rsidR="00593F34" w:rsidRDefault="00593F34" w:rsidP="00593F34">
      <w:pPr>
        <w:pStyle w:val="ListParagraph"/>
        <w:numPr>
          <w:ilvl w:val="0"/>
          <w:numId w:val="10"/>
        </w:numPr>
        <w:spacing w:after="160" w:line="259" w:lineRule="auto"/>
      </w:pPr>
      <w:r>
        <w:rPr>
          <w:noProof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2CF9653" wp14:editId="50C6DB2C">
                <wp:simplePos x="0" y="0"/>
                <wp:positionH relativeFrom="column">
                  <wp:posOffset>1212850</wp:posOffset>
                </wp:positionH>
                <wp:positionV relativeFrom="paragraph">
                  <wp:posOffset>1422400</wp:posOffset>
                </wp:positionV>
                <wp:extent cx="425450" cy="19685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196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AE119" id="Rectangle 6" o:spid="_x0000_s1026" style="position:absolute;margin-left:95.5pt;margin-top:112pt;width:33.5pt;height:15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" filled="f" strokecolor="#0070c0" strokeweight="1.5pt"/>
            </w:pict>
          </mc:Fallback>
        </mc:AlternateContent>
      </w:r>
      <w:r>
        <w:t>Click import</w:t>
      </w:r>
      <w:r>
        <w:br/>
      </w:r>
      <w:r>
        <w:rPr>
          <w:noProof/>
          <w:lang w:val="en-US" w:eastAsia="zh-CN"/>
        </w:rPr>
        <w:drawing>
          <wp:inline distT="0" distB="0" distL="0" distR="0" wp14:anchorId="77D30BD6" wp14:editId="7679FD4F">
            <wp:extent cx="2387600" cy="2437227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93640" cy="244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9483" w14:textId="77777777" w:rsidR="00593F34" w:rsidRDefault="00593F34" w:rsidP="00593F34">
      <w:pPr>
        <w:pStyle w:val="ListParagraph"/>
        <w:numPr>
          <w:ilvl w:val="0"/>
          <w:numId w:val="10"/>
        </w:numPr>
        <w:spacing w:after="160" w:line="259" w:lineRule="auto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0F7C78B" wp14:editId="7CAF0578">
                <wp:simplePos x="0" y="0"/>
                <wp:positionH relativeFrom="column">
                  <wp:posOffset>527050</wp:posOffset>
                </wp:positionH>
                <wp:positionV relativeFrom="paragraph">
                  <wp:posOffset>1948815</wp:posOffset>
                </wp:positionV>
                <wp:extent cx="349250" cy="127000"/>
                <wp:effectExtent l="0" t="0" r="127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27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DA659" id="Rectangle 15" o:spid="_x0000_s1026" style="position:absolute;margin-left:41.5pt;margin-top:153.45pt;width:27.5pt;height:1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" filled="f" strokecolor="#0070c0" strokeweight="1.5pt"/>
            </w:pict>
          </mc:Fallback>
        </mc:AlternateContent>
      </w:r>
      <w:r>
        <w:t>Then Add</w:t>
      </w:r>
      <w:r>
        <w:br/>
      </w:r>
      <w:r>
        <w:rPr>
          <w:noProof/>
          <w:lang w:val="en-US" w:eastAsia="zh-CN"/>
        </w:rPr>
        <w:drawing>
          <wp:inline distT="0" distB="0" distL="0" distR="0" wp14:anchorId="6171D4F6" wp14:editId="6703D1AF">
            <wp:extent cx="2127250" cy="2040644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35060" cy="204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2B93" w14:textId="06054696" w:rsidR="00593F34" w:rsidRDefault="00593F34" w:rsidP="00593F34">
      <w:pPr>
        <w:pStyle w:val="ListParagraph"/>
        <w:numPr>
          <w:ilvl w:val="0"/>
          <w:numId w:val="10"/>
        </w:numPr>
        <w:spacing w:after="160" w:line="259" w:lineRule="auto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900B21" wp14:editId="6907C1AF">
                <wp:simplePos x="0" y="0"/>
                <wp:positionH relativeFrom="column">
                  <wp:posOffset>2578100</wp:posOffset>
                </wp:positionH>
                <wp:positionV relativeFrom="paragraph">
                  <wp:posOffset>765175</wp:posOffset>
                </wp:positionV>
                <wp:extent cx="584200" cy="171450"/>
                <wp:effectExtent l="0" t="0" r="254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CD8ED" id="Rectangle 16" o:spid="_x0000_s1026" style="position:absolute;margin-left:203pt;margin-top:60.25pt;width:46pt;height:1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" filled="f" strokecolor="#0070c0" strokeweight="1.5pt"/>
            </w:pict>
          </mc:Fallback>
        </mc:AlternateContent>
      </w:r>
      <w:r>
        <w:t xml:space="preserve">Click on ‘Location’ and select </w:t>
      </w:r>
      <w:r w:rsidR="002834CD">
        <w:t>the London domain</w:t>
      </w:r>
      <w:r>
        <w:br/>
      </w:r>
      <w:r>
        <w:rPr>
          <w:noProof/>
          <w:lang w:val="en-US" w:eastAsia="zh-CN"/>
        </w:rPr>
        <w:drawing>
          <wp:inline distT="0" distB="0" distL="0" distR="0" wp14:anchorId="699E4877" wp14:editId="784EDAAA">
            <wp:extent cx="2837908" cy="151130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b="6373"/>
                    <a:stretch/>
                  </pic:blipFill>
                  <pic:spPr bwMode="auto">
                    <a:xfrm>
                      <a:off x="0" y="0"/>
                      <a:ext cx="2854382" cy="1520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val="en-US" w:eastAsia="zh-CN"/>
        </w:rPr>
        <w:drawing>
          <wp:inline distT="0" distB="0" distL="0" distR="0" wp14:anchorId="04279902" wp14:editId="7E258EE8">
            <wp:extent cx="2840759" cy="1644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47361" cy="164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72E8" w14:textId="77777777" w:rsidR="00593F34" w:rsidRDefault="00593F34" w:rsidP="00593F34">
      <w:pPr>
        <w:pStyle w:val="ListParagraph"/>
        <w:numPr>
          <w:ilvl w:val="0"/>
          <w:numId w:val="10"/>
        </w:numPr>
        <w:spacing w:after="160" w:line="259" w:lineRule="auto"/>
      </w:pPr>
      <w:r>
        <w:rPr>
          <w:noProof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E8486E" wp14:editId="472F5809">
                <wp:simplePos x="0" y="0"/>
                <wp:positionH relativeFrom="column">
                  <wp:posOffset>2800350</wp:posOffset>
                </wp:positionH>
                <wp:positionV relativeFrom="paragraph">
                  <wp:posOffset>1174750</wp:posOffset>
                </wp:positionV>
                <wp:extent cx="628650" cy="1714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7DBAB" id="Rectangle 17" o:spid="_x0000_s1026" style="position:absolute;margin-left:220.5pt;margin-top:92.5pt;width:49.5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" filled="f" strokecolor="#0070c0" strokeweight="1.5pt"/>
            </w:pict>
          </mc:Fallback>
        </mc:AlternateContent>
      </w:r>
      <w:r>
        <w:t>Type the beginning of your name in the text  box and click ‘Check Names’</w:t>
      </w:r>
      <w:r>
        <w:br/>
      </w:r>
      <w:r>
        <w:rPr>
          <w:noProof/>
          <w:lang w:val="en-US" w:eastAsia="zh-CN"/>
        </w:rPr>
        <w:drawing>
          <wp:inline distT="0" distB="0" distL="0" distR="0" wp14:anchorId="7E513453" wp14:editId="0C5149F1">
            <wp:extent cx="3073946" cy="1663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83189" cy="166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val="en-US" w:eastAsia="zh-CN"/>
        </w:rPr>
        <w:drawing>
          <wp:inline distT="0" distB="0" distL="0" distR="0" wp14:anchorId="258E6AB5" wp14:editId="63A07885">
            <wp:extent cx="3073400" cy="1675812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92056" cy="168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F338" w14:textId="77777777" w:rsidR="00593F34" w:rsidRDefault="00593F34" w:rsidP="00593F34">
      <w:pPr>
        <w:pStyle w:val="ListParagraph"/>
        <w:numPr>
          <w:ilvl w:val="0"/>
          <w:numId w:val="10"/>
        </w:numPr>
        <w:spacing w:after="160" w:line="259" w:lineRule="auto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3C6D32" wp14:editId="0F35D9B4">
                <wp:simplePos x="0" y="0"/>
                <wp:positionH relativeFrom="column">
                  <wp:posOffset>1752600</wp:posOffset>
                </wp:positionH>
                <wp:positionV relativeFrom="paragraph">
                  <wp:posOffset>2113280</wp:posOffset>
                </wp:positionV>
                <wp:extent cx="495300" cy="2095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EA643" id="Rectangle 18" o:spid="_x0000_s1026" style="position:absolute;margin-left:138pt;margin-top:166.4pt;width:39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" filled="f" strokecolor="#0070c0" strokeweight="1.5pt"/>
            </w:pict>
          </mc:Fallback>
        </mc:AlternateContent>
      </w:r>
      <w:r>
        <w:t>Then click ‘OK’ and then ‘Import’</w:t>
      </w:r>
      <w:r>
        <w:br/>
      </w:r>
      <w:r>
        <w:rPr>
          <w:noProof/>
          <w:lang w:val="en-US" w:eastAsia="zh-CN"/>
        </w:rPr>
        <w:drawing>
          <wp:inline distT="0" distB="0" distL="0" distR="0" wp14:anchorId="1FED8D42" wp14:editId="7750DFA9">
            <wp:extent cx="2362200" cy="2220345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70817" cy="222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6305" w14:textId="77777777" w:rsidR="00593F34" w:rsidRDefault="00593F34" w:rsidP="00593F34">
      <w:pPr>
        <w:pStyle w:val="ListParagraph"/>
        <w:numPr>
          <w:ilvl w:val="0"/>
          <w:numId w:val="10"/>
        </w:numPr>
        <w:spacing w:after="160" w:line="259" w:lineRule="auto"/>
      </w:pPr>
      <w:r>
        <w:t>You should see your name in the list of users</w:t>
      </w:r>
      <w:r>
        <w:br/>
      </w:r>
      <w:r>
        <w:rPr>
          <w:noProof/>
          <w:lang w:val="en-US" w:eastAsia="zh-CN"/>
        </w:rPr>
        <w:drawing>
          <wp:inline distT="0" distB="0" distL="0" distR="0" wp14:anchorId="74A1498E" wp14:editId="74D6C111">
            <wp:extent cx="2228850" cy="2284138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r="4657" b="2937"/>
                    <a:stretch/>
                  </pic:blipFill>
                  <pic:spPr bwMode="auto">
                    <a:xfrm>
                      <a:off x="0" y="0"/>
                      <a:ext cx="2243078" cy="2298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27F62" w14:textId="581AD0BD" w:rsidR="00593F34" w:rsidRDefault="00593F34" w:rsidP="005C20C4">
      <w:pPr>
        <w:pStyle w:val="ListParagraph"/>
        <w:numPr>
          <w:ilvl w:val="0"/>
          <w:numId w:val="10"/>
        </w:numPr>
        <w:spacing w:after="160" w:line="259" w:lineRule="auto"/>
      </w:pPr>
      <w:r>
        <w:t>If you exist EA and start it again EA should automatically log you in with your windows credentials.</w:t>
      </w:r>
    </w:p>
    <w:sectPr w:rsidR="00593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13081"/>
    <w:multiLevelType w:val="hybridMultilevel"/>
    <w:tmpl w:val="FE1632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7180E"/>
    <w:multiLevelType w:val="hybridMultilevel"/>
    <w:tmpl w:val="F57C3E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F0CDC"/>
    <w:multiLevelType w:val="hybridMultilevel"/>
    <w:tmpl w:val="EBF49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37A2A"/>
    <w:multiLevelType w:val="hybridMultilevel"/>
    <w:tmpl w:val="BF2EC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9400B"/>
    <w:multiLevelType w:val="hybridMultilevel"/>
    <w:tmpl w:val="6D0E501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4B41EE"/>
    <w:multiLevelType w:val="hybridMultilevel"/>
    <w:tmpl w:val="03D08D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92DDE"/>
    <w:multiLevelType w:val="hybridMultilevel"/>
    <w:tmpl w:val="C062FD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80235"/>
    <w:multiLevelType w:val="hybridMultilevel"/>
    <w:tmpl w:val="07F0D87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9D05B34"/>
    <w:multiLevelType w:val="hybridMultilevel"/>
    <w:tmpl w:val="5DB8BC2E"/>
    <w:lvl w:ilvl="0" w:tplc="005E5904">
      <w:start w:val="1"/>
      <w:numFmt w:val="upperRoman"/>
      <w:lvlText w:val="%1."/>
      <w:lvlJc w:val="left"/>
      <w:pPr>
        <w:ind w:left="1440" w:hanging="720"/>
      </w:pPr>
      <w:rPr>
        <w:color w:val="FF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4621D3"/>
    <w:multiLevelType w:val="hybridMultilevel"/>
    <w:tmpl w:val="30DCE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320C5"/>
    <w:multiLevelType w:val="hybridMultilevel"/>
    <w:tmpl w:val="DEB08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201C69"/>
    <w:multiLevelType w:val="hybridMultilevel"/>
    <w:tmpl w:val="30DCE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41329"/>
    <w:multiLevelType w:val="hybridMultilevel"/>
    <w:tmpl w:val="51ACA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80060"/>
    <w:multiLevelType w:val="hybridMultilevel"/>
    <w:tmpl w:val="332EE8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9661E9"/>
    <w:multiLevelType w:val="hybridMultilevel"/>
    <w:tmpl w:val="C034FB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A163E"/>
    <w:multiLevelType w:val="hybridMultilevel"/>
    <w:tmpl w:val="F2B6C126"/>
    <w:lvl w:ilvl="0" w:tplc="5B786250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6CD50C3"/>
    <w:multiLevelType w:val="hybridMultilevel"/>
    <w:tmpl w:val="349237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933312"/>
    <w:multiLevelType w:val="hybridMultilevel"/>
    <w:tmpl w:val="4CB42C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D4390B"/>
    <w:multiLevelType w:val="hybridMultilevel"/>
    <w:tmpl w:val="4AC6E1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DA6F0B"/>
    <w:multiLevelType w:val="hybridMultilevel"/>
    <w:tmpl w:val="91E69E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9D343E"/>
    <w:multiLevelType w:val="hybridMultilevel"/>
    <w:tmpl w:val="B2E0DB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3"/>
  </w:num>
  <w:num w:numId="4">
    <w:abstractNumId w:val="19"/>
  </w:num>
  <w:num w:numId="5">
    <w:abstractNumId w:val="12"/>
  </w:num>
  <w:num w:numId="6">
    <w:abstractNumId w:val="17"/>
  </w:num>
  <w:num w:numId="7">
    <w:abstractNumId w:val="16"/>
  </w:num>
  <w:num w:numId="8">
    <w:abstractNumId w:val="20"/>
  </w:num>
  <w:num w:numId="9">
    <w:abstractNumId w:val="4"/>
  </w:num>
  <w:num w:numId="10">
    <w:abstractNumId w:val="1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3"/>
  </w:num>
  <w:num w:numId="17">
    <w:abstractNumId w:val="6"/>
  </w:num>
  <w:num w:numId="18">
    <w:abstractNumId w:val="5"/>
  </w:num>
  <w:num w:numId="19">
    <w:abstractNumId w:val="14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E7E"/>
    <w:rsid w:val="00037E9D"/>
    <w:rsid w:val="00045C36"/>
    <w:rsid w:val="000A3111"/>
    <w:rsid w:val="002834CD"/>
    <w:rsid w:val="002856BC"/>
    <w:rsid w:val="002F0329"/>
    <w:rsid w:val="003A3292"/>
    <w:rsid w:val="003F6DED"/>
    <w:rsid w:val="00452F89"/>
    <w:rsid w:val="004B1031"/>
    <w:rsid w:val="004D5CA7"/>
    <w:rsid w:val="00593F34"/>
    <w:rsid w:val="005B5737"/>
    <w:rsid w:val="005D0987"/>
    <w:rsid w:val="005D79BD"/>
    <w:rsid w:val="00601EA9"/>
    <w:rsid w:val="006B33A5"/>
    <w:rsid w:val="006C6595"/>
    <w:rsid w:val="006E1EE0"/>
    <w:rsid w:val="006E6228"/>
    <w:rsid w:val="006F2703"/>
    <w:rsid w:val="00701B42"/>
    <w:rsid w:val="007A33E5"/>
    <w:rsid w:val="007A4EE5"/>
    <w:rsid w:val="00880A39"/>
    <w:rsid w:val="008A0699"/>
    <w:rsid w:val="009C7D36"/>
    <w:rsid w:val="00A17CF3"/>
    <w:rsid w:val="00A25C39"/>
    <w:rsid w:val="00A92BD3"/>
    <w:rsid w:val="00AC1D79"/>
    <w:rsid w:val="00AE35E2"/>
    <w:rsid w:val="00BC746A"/>
    <w:rsid w:val="00BF0A05"/>
    <w:rsid w:val="00C85E7E"/>
    <w:rsid w:val="00C87BAC"/>
    <w:rsid w:val="00C91436"/>
    <w:rsid w:val="00CA7855"/>
    <w:rsid w:val="00D468A7"/>
    <w:rsid w:val="00DB4058"/>
    <w:rsid w:val="00DF6F83"/>
    <w:rsid w:val="00E011DF"/>
    <w:rsid w:val="00E55655"/>
    <w:rsid w:val="00E70D5B"/>
    <w:rsid w:val="00ED6818"/>
    <w:rsid w:val="00EF6285"/>
    <w:rsid w:val="00FC4A8E"/>
    <w:rsid w:val="4DEE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ECC1"/>
  <w15:docId w15:val="{6C98E65C-BA56-441D-8172-803135B4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E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E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A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E7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5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5E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85E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3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3A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80A3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80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880A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880A3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fnumberedlist">
    <w:name w:val="f_numberedlist"/>
    <w:basedOn w:val="DefaultParagraphFont"/>
    <w:rsid w:val="003A3292"/>
  </w:style>
  <w:style w:type="character" w:customStyle="1" w:styleId="fmenukeyfield">
    <w:name w:val="f_menukeyfield"/>
    <w:basedOn w:val="DefaultParagraphFont"/>
    <w:rsid w:val="003A3292"/>
  </w:style>
  <w:style w:type="character" w:customStyle="1" w:styleId="fuicontrol">
    <w:name w:val="f_uicontrol"/>
    <w:basedOn w:val="DefaultParagraphFont"/>
    <w:rsid w:val="003A3292"/>
  </w:style>
  <w:style w:type="paragraph" w:styleId="TOCHeading">
    <w:name w:val="TOC Heading"/>
    <w:basedOn w:val="Heading1"/>
    <w:next w:val="Normal"/>
    <w:uiPriority w:val="39"/>
    <w:unhideWhenUsed/>
    <w:qFormat/>
    <w:rsid w:val="00DF6F83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6F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6F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F6F8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file://Tornado/Enterprise%20Architect/" TargetMode="External"/><Relationship Id="rId18" Type="http://schemas.openxmlformats.org/officeDocument/2006/relationships/hyperlink" Target="http://sha-svn-b.shanghai.lombardrisk.com/LRMCommonsDocs/EAModelXMI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34" Type="http://schemas.openxmlformats.org/officeDocument/2006/relationships/image" Target="media/image12.png"/><Relationship Id="rId42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file://ny-dfs-a/Office_Exchange/Enterprise%20Architect/" TargetMode="External"/><Relationship Id="rId17" Type="http://schemas.openxmlformats.org/officeDocument/2006/relationships/hyperlink" Target="http://sha-svn-b.shanghai.lombardrisk.com/ReformDocs/EAModelXMI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hyperlink" Target="http://sha-svn-b.shanghai.lombardrisk.com/OcelotDocs/Documents/03_Design/EAModelXMI" TargetMode="External"/><Relationship Id="rId20" Type="http://schemas.openxmlformats.org/officeDocument/2006/relationships/hyperlink" Target="http://en.wikipedia.org/wiki/XML_Metadata_Interchange" TargetMode="External"/><Relationship Id="rId29" Type="http://schemas.openxmlformats.org/officeDocument/2006/relationships/hyperlink" Target="http://svnbook.red-bean.com/en/1.6/svn-book.html" TargetMode="External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%20/sha-server-c/Office_Exchange/Enterprise%20Architect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5" Type="http://schemas.openxmlformats.org/officeDocument/2006/relationships/customXml" Target="../customXml/item5.xml"/><Relationship Id="rId15" Type="http://schemas.openxmlformats.org/officeDocument/2006/relationships/hyperlink" Target="http://sha-svn-b.shanghai.lombardrisk.com/repos/Colline-Docs/EA/CollineEAModelXMI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4.png"/><Relationship Id="rId10" Type="http://schemas.openxmlformats.org/officeDocument/2006/relationships/hyperlink" Target="file:///\\ldn-server-g\Office_Exchange\Enterprise%20Architect\" TargetMode="External"/><Relationship Id="rId19" Type="http://schemas.openxmlformats.org/officeDocument/2006/relationships/hyperlink" Target="http://ggm.lombardrisk.com/" TargetMode="External"/><Relationship Id="rId31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sparxsystems.com/WhitePapers/Version_Control.pdf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hyperlink" Target="http://svnbook.red-bean.com/en/1.6/svn-book.html" TargetMode="External"/><Relationship Id="rId35" Type="http://schemas.openxmlformats.org/officeDocument/2006/relationships/image" Target="media/image13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4E7B6CFFFAF4FBBF7C405EBC6F1C0" ma:contentTypeVersion="0" ma:contentTypeDescription="Create a new document." ma:contentTypeScope="" ma:versionID="bd91d1a2ab507eed376542a86fcced48">
  <xsd:schema xmlns:xsd="http://www.w3.org/2001/XMLSchema" xmlns:xs="http://www.w3.org/2001/XMLSchema" xmlns:p="http://schemas.microsoft.com/office/2006/metadata/properties" xmlns:ns2="0b935092-8613-406c-aed8-be71e3329001" targetNamespace="http://schemas.microsoft.com/office/2006/metadata/properties" ma:root="true" ma:fieldsID="6d971a9e46218ece59b42fd2b29f75cb" ns2:_="">
    <xsd:import namespace="0b935092-8613-406c-aed8-be71e332900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35092-8613-406c-aed8-be71e332900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b935092-8613-406c-aed8-be71e3329001">ZEVFMWFMT275-347-23</_dlc_DocId>
    <_dlc_DocIdUrl xmlns="0b935092-8613-406c-aed8-be71e3329001">
      <Url>https://esource.lombardrisk.com/pal/technical/_layouts/15/DocIdRedir.aspx?ID=ZEVFMWFMT275-347-23</Url>
      <Description>ZEVFMWFMT275-347-23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51FDCDA9-3682-485D-8519-97E8200606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935092-8613-406c-aed8-be71e33290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0CDC96-1146-440F-AAC9-6648052BA6A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FA9B6E0-894B-4C76-B5B2-02F531EDFF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865E8-F59D-4CA7-BC4E-FC53C400770B}">
  <ds:schemaRefs>
    <ds:schemaRef ds:uri="http://schemas.microsoft.com/office/2006/metadata/properties"/>
    <ds:schemaRef ds:uri="http://schemas.microsoft.com/office/infopath/2007/PartnerControls"/>
    <ds:schemaRef ds:uri="0b935092-8613-406c-aed8-be71e3329001"/>
  </ds:schemaRefs>
</ds:datastoreItem>
</file>

<file path=customXml/itemProps5.xml><?xml version="1.0" encoding="utf-8"?>
<ds:datastoreItem xmlns:ds="http://schemas.openxmlformats.org/officeDocument/2006/customXml" ds:itemID="{CF18030F-2B8A-43AB-AACC-1D86512FE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1621</Words>
  <Characters>9242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Arnold</dc:creator>
  <cp:lastModifiedBy>Queenie Xu</cp:lastModifiedBy>
  <cp:revision>3</cp:revision>
  <dcterms:created xsi:type="dcterms:W3CDTF">2015-12-25T08:42:00Z</dcterms:created>
  <dcterms:modified xsi:type="dcterms:W3CDTF">2016-04-07T06:43:00Z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0x010100CA44E7B6CFFFAF4FBBF7C405EBC6F1C0</vt:lpwstr>
  </property>
  <property fmtid="{D5CDD505-2E9C-101B-9397-08002B2CF9AE}" pid="3" name="_dlc_DocIdItemGuid">
    <vt:lpwstr>4f2ef03d-ef77-4700-8734-2047643767bb</vt:lpwstr>
  </property>
</Properties>
</file>