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87FCF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2026-07-03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 xml:space="preserve"> 下午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 开发工作总结</w:t>
      </w:r>
    </w:p>
    <w:p w14:paraId="108B843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1BAB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一、代码库学习与分析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7522"/>
      </w:tblGrid>
      <w:tr w14:paraId="191A0FD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FDD388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5DF5C2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19A920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43EF29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克隆代码库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03192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git clone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到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workspace/zjd-web/</w:t>
            </w:r>
          </w:p>
        </w:tc>
      </w:tr>
      <w:tr w14:paraId="22A8F1E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214793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读取全部源代码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37B4FF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约 100 个文件：数据库 schema、lib 模块、API 路由、前端页面、组件、爬虫引擎、CI/CD 配置</w:t>
            </w:r>
          </w:p>
        </w:tc>
      </w:tr>
      <w:tr w14:paraId="22B44ED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4F6F6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读取仓库内文档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772CD1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14 个 .md 文件（README、CODEBASE-ANALYSIS、FULL-ANALYSIS-REPORT、MASTER-PLAN、PLAN、PLAN-P1-P2、DASHBOARD-PLAN、DASHBOARD-V2、BULK-PROJECTS-PLAN、ADMIN-PAGES、ANALYSIS、RECENT-WORK-SUMMARY、WORK-LOG-SUMMARY）</w:t>
            </w:r>
          </w:p>
        </w:tc>
      </w:tr>
      <w:tr w14:paraId="08E805B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B452BE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读取历史工作日志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8E1209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9 份 .docx 文件（6/29千问、6/30MIMO上午、6/30千问、7/1MIMO上午、7/1MIMO下午、7/1MIMO晚上、7/2MIMO下午、7/2MIMO晚上、7/3MIMO上午）</w:t>
            </w:r>
          </w:p>
        </w:tc>
      </w:tr>
      <w:tr w14:paraId="76FC041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2E9BBF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生成项目全貌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89DCF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27 张表、30+ API 端点、25+ 页面、7 角色 RBAC 权限体系、完整开发时间线</w:t>
            </w:r>
          </w:p>
        </w:tc>
      </w:tr>
    </w:tbl>
    <w:p w14:paraId="269D2A5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无数据库变更，无文件修改。</w:t>
      </w:r>
    </w:p>
    <w:p w14:paraId="31CF317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BDE25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二、智能检索系统</w:t>
      </w:r>
    </w:p>
    <w:p w14:paraId="35E9830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核心功能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：首页"智能检索"按钮搜索全站内容（资产 + 合伙人 + 大宗），识别用户 IP 所在地，本地内容优先排序。</w:t>
      </w:r>
    </w:p>
    <w:p w14:paraId="0B17A86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新建文件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7016"/>
      </w:tblGrid>
      <w:tr w14:paraId="4EE70C8E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ACCBB4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CB775D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771D5D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CD399C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app/api/smart-search/route.ts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5B2CD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智能检索 API，联合搜索 assets/brokers/bulk_projects 三表；利用 Cloudflare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request.cf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获取用户城市/省份；综合得分 = 地理加权(+100) + 推荐加权(+50) + 热度加权(最高+30)；无关键词时返回用户所在地热门内容</w:t>
            </w:r>
          </w:p>
        </w:tc>
      </w:tr>
      <w:tr w14:paraId="19ADE03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7CA1E0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app/smart-search/page.tsx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3BF5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智能检索结果页，复用热点寻源同款 AssetCard 渐变风格；类型标签页切换（🔍全部/🏠资产/🤝合伙人/🏢大宗）；地理位置定位提示条；分页</w:t>
            </w:r>
          </w:p>
        </w:tc>
      </w:tr>
    </w:tbl>
    <w:p w14:paraId="3D27A25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7"/>
        <w:gridCol w:w="5732"/>
      </w:tblGrid>
      <w:tr w14:paraId="7B86DB3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9177D0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822CBE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6C846BB1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8AFA65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components/test-home/HeroSection.tsx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6CFE7C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首页搜索框跳转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/search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→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/smart-search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；无关键词也跳转触发地理位置推荐；首页界面外观不变</w:t>
            </w:r>
          </w:p>
        </w:tc>
      </w:tr>
    </w:tbl>
    <w:p w14:paraId="606C724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未修改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：原版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/search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资产搜索页、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/regions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热点寻源页、所有其他页面均不动。</w:t>
      </w:r>
    </w:p>
    <w:p w14:paraId="219B2F3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：无变更（复用已有 assets、brokers、bulk_projects 三张表）。</w:t>
      </w:r>
    </w:p>
    <w:p w14:paraId="1CD43D7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00E33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三、微信分享 OG 图修复</w:t>
      </w:r>
    </w:p>
    <w:p w14:paraId="7CEE2FE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：首页缺少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og:image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，微信分享卡片无封面图。</w:t>
      </w:r>
    </w:p>
    <w:p w14:paraId="452591F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7209"/>
      </w:tblGrid>
      <w:tr w14:paraId="09DAA84D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16362E4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DC1048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40E4118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90B40F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app/layout.tsx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900953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openGraph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images: [{ url: 'https://zjd.cn/logo.png' }]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；增加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twitter card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配置；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catch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兜底也补充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og:image</w:t>
            </w:r>
          </w:p>
        </w:tc>
      </w:tr>
    </w:tbl>
    <w:p w14:paraId="7BD1B62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说明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：资产详情页已有完整 OG 配置（动态取资产第一张图片，无图 fallback 到 logo.png），无需改动。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/logo.png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已在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public/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目录，由 Cloudflare Pages 直接托管，不走 R2 防盗链。</w:t>
      </w:r>
    </w:p>
    <w:p w14:paraId="3E40B6F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：无变更。</w:t>
      </w:r>
    </w:p>
    <w:p w14:paraId="5522FAF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2B51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四、侧边栏 sticky 统一修复</w:t>
      </w:r>
    </w:p>
    <w:p w14:paraId="22124BB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：资产详情页发布者卡片有独立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sticky top-24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，与外层侧边栏容器冲突，滚动时覆盖其他元素。大宗详情页侧边栏没有 sticky，发布者随页面滚动消失。</w:t>
      </w:r>
    </w:p>
    <w:p w14:paraId="5BE4221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6496"/>
      </w:tblGrid>
      <w:tr w14:paraId="66067051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C4A8DE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FC56E0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1093EF5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F0359A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components/shared/ContactCard.tsx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44363C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移除自带的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sticky top-24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，避免与外层容器冲突</w:t>
            </w:r>
          </w:p>
        </w:tc>
      </w:tr>
      <w:tr w14:paraId="427725A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0BEA6A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EEF150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发布者卡片去掉独立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sticky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；发布者放在 ContactCard 正上方，与预约带看、参投、分享、联系方式、相似推荐统一在同一个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lg:sticky lg:top-24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容器内</w:t>
            </w:r>
          </w:p>
        </w:tc>
      </w:tr>
      <w:tr w14:paraId="2A259417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2F28C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494CA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侧边栏添加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lg:sticky lg:top-24 lg:self-start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；发布者卡片放在 ContactCard 正上方</w:t>
            </w:r>
          </w:p>
        </w:tc>
      </w:tr>
    </w:tbl>
    <w:p w14:paraId="5581AC4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效果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：两个详情页的侧边栏所有元素（发布者、预约带看、参投、联系方式、相似推荐）在同一个 sticky 组内，滚动时固定不动，不会互相覆盖。</w:t>
      </w:r>
    </w:p>
    <w:p w14:paraId="2B4C363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：无变更。</w:t>
      </w:r>
    </w:p>
    <w:p w14:paraId="102C625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4668B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五、导航栏文案修改</w:t>
      </w:r>
    </w:p>
    <w:p w14:paraId="12ED6DE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5"/>
        <w:gridCol w:w="2307"/>
      </w:tblGrid>
      <w:tr w14:paraId="535B0C3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630530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E1852F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7753933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001D3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components/layout/Navbar.tsx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785F38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🌾 金牌合伙人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→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🤝 合伙人</w:t>
            </w:r>
          </w:p>
        </w:tc>
      </w:tr>
    </w:tbl>
    <w:p w14:paraId="12900CA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：无变更。</w:t>
      </w:r>
    </w:p>
    <w:p w14:paraId="658B37A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27E3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六、TypeScript 构建修复（3 次）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5083"/>
        <w:gridCol w:w="2521"/>
      </w:tblGrid>
      <w:tr w14:paraId="6FFB082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262379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123E3BA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889B53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</w:t>
            </w:r>
          </w:p>
        </w:tc>
      </w:tr>
      <w:tr w14:paraId="1F575E1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C5B88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fd7a4ec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F4FF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extra.area_mu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code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yield_rate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是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unknown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不能渲染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D751DA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String()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转换 +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!= null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显式检查</w:t>
            </w:r>
          </w:p>
        </w:tc>
      </w:tr>
      <w:tr w14:paraId="7934C03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D1FA05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5b80fe8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C3B3C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item.image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是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string | null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imageUrl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属性要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string | undefined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F561F1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改为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item.image || undefined</w:t>
            </w:r>
          </w:p>
        </w:tc>
      </w:tr>
      <w:tr w14:paraId="2009ED0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E6D511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e385248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8ABB2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extra.code &amp;&amp; ...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中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unknown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做 JSX 条件不兼容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96D8B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改为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extra.code != null &amp;&amp;</w:t>
            </w:r>
          </w:p>
        </w:tc>
      </w:tr>
    </w:tbl>
    <w:p w14:paraId="3663FA6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92AF7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七、今日 Git 提交清单（共 9 次 push 到 main）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4173"/>
      </w:tblGrid>
      <w:tr w14:paraId="1EED568D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DDE9A4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2186D44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54374E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CA117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89c0f88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43E392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首页补充 og:image 微信分享封面图</w:t>
            </w:r>
          </w:p>
        </w:tc>
      </w:tr>
      <w:tr w14:paraId="53D06AE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A5E694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fd7a4ec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0F722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smart-search unknown 类型渲染错误修复</w:t>
            </w:r>
          </w:p>
        </w:tc>
      </w:tr>
      <w:tr w14:paraId="7A38362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7613D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6bf87a8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B87EB7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智能检索页改为热点寻源同款界面风格</w:t>
            </w:r>
          </w:p>
        </w:tc>
      </w:tr>
      <w:tr w14:paraId="4629C5E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5D8B6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5b80fe8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E5EFB8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imageUrl null→undefined 类型兼容</w:t>
            </w:r>
          </w:p>
        </w:tc>
      </w:tr>
      <w:tr w14:paraId="642383C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EEF58B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e385248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94E3BB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extra.code unknown 类型改为 != null 显式检查</w:t>
            </w:r>
          </w:p>
        </w:tc>
      </w:tr>
      <w:tr w14:paraId="4FD73A7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1C7CFA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721ed38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03DC55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导航栏金牌合伙人改为合伙人</w:t>
            </w:r>
          </w:p>
        </w:tc>
      </w:tr>
      <w:tr w14:paraId="70C0D3D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73B30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17bdcf2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9F1CD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资产详情页侧边栏发布者卡片去除独立 sticky</w:t>
            </w:r>
          </w:p>
        </w:tc>
      </w:tr>
      <w:tr w14:paraId="160BE0B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A1107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194c1e4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BAC303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大宗详情页侧边栏添加 sticky 固定</w:t>
            </w:r>
          </w:p>
        </w:tc>
      </w:tr>
      <w:tr w14:paraId="1FB5E28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3CB33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f3fa940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EE756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侧边栏统一 sticky，发布者和联系方式在同一组内</w:t>
            </w:r>
          </w:p>
        </w:tc>
      </w:tr>
    </w:tbl>
    <w:p w14:paraId="786FDF0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A7C5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八、数据库变更汇总</w:t>
      </w:r>
    </w:p>
    <w:p w14:paraId="62AE9C4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今日无数据库变更。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所有功能均基于已有 27 张表结构实现。</w:t>
      </w:r>
    </w:p>
    <w:p w14:paraId="2F22A20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45D3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九、讨论与规划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451"/>
      </w:tblGrid>
      <w:tr w14:paraId="3D7EE6C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01244D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AC400C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D8C2100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54F3E1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合伙人金/银/铜体系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05995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千问提出"免费赋能"模式下的合伙人分级规划；我给出结合实际的落地建议：初期降低考核标准、用自动化指标代替人工审核、推荐位改为滚动制、先解决买家增长再加码合伙人权益；分三阶段落地（现在→100人→500人→500+人）</w:t>
            </w:r>
          </w:p>
        </w:tc>
      </w:tr>
    </w:tbl>
    <w:p w14:paraId="727CCEE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E1A7A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十、工作记录</w:t>
      </w:r>
    </w:p>
    <w:p w14:paraId="3EBD229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已保存到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memory/2026-07-03.md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。</w:t>
      </w:r>
    </w:p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2A62ADD"/>
    <w:rsid w:val="3E4B04F9"/>
    <w:rsid w:val="42391AE8"/>
    <w:rsid w:val="44A84453"/>
    <w:rsid w:val="51D34B83"/>
    <w:rsid w:val="54AE16EE"/>
    <w:rsid w:val="59A8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1136</Words>
  <Characters>3506</Characters>
  <Lines>0</Lines>
  <Paragraphs>0</Paragraphs>
  <TotalTime>4</TotalTime>
  <ScaleCrop>false</ScaleCrop>
  <LinksUpToDate>false</LinksUpToDate>
  <CharactersWithSpaces>3665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2026-07-03T05:53:21Z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