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Microsoft YaHei" w:hAnsi="Microsoft YaHei" w:eastAsia="Microsoft YaHei"/>
          <w:b/>
          <w:sz w:val="44"/>
        </w:rPr>
        <w:t>LoreDock 本地模型运行手册</w:t>
      </w:r>
    </w:p>
    <w:p>
      <w:pPr>
        <w:spacing w:after="360"/>
        <w:jc w:val="center"/>
      </w:pPr>
      <w:r>
        <w:rPr>
          <w:rFonts w:ascii="Microsoft YaHei" w:hAnsi="Microsoft YaHei" w:eastAsia="Microsoft YaHei"/>
          <w:b w:val="0"/>
          <w:sz w:val="22"/>
        </w:rPr>
        <w:t>Phase 2.5 DOCX 检索评测资料</w:t>
      </w:r>
    </w:p>
    <w:p>
      <w:pPr>
        <w:pStyle w:val="Heading1"/>
      </w:pPr>
      <w:r>
        <w:t>模型状态</w:t>
      </w:r>
    </w:p>
    <w:p>
      <w:r>
        <w:t>模型状态分为 missing、downloading、verifying、ready 和 failed。只有 ready 状态允许创建 ONNX 推理会话。</w:t>
      </w:r>
    </w:p>
    <w:p>
      <w:pPr>
        <w:pStyle w:val="Heading1"/>
      </w:pPr>
      <w:r>
        <w:t>下载临时文件</w:t>
      </w:r>
    </w:p>
    <w:p>
      <w:r>
        <w:t>下载内容先写入扩展名为 .part 的临时文件。网络中断时临时文件不能被模型扫描器识别为正式资产。</w:t>
      </w:r>
    </w:p>
    <w:p>
      <w:pPr>
        <w:pStyle w:val="Heading1"/>
      </w:pPr>
      <w:r>
        <w:t>完整性校验</w:t>
      </w:r>
    </w:p>
    <w:p>
      <w:r>
        <w:t>模型文件必须同时验证预期字节数和 SHA-256。任一条件不匹配都进入 failed 状态。</w:t>
      </w:r>
    </w:p>
    <w:p>
      <w:pPr>
        <w:pStyle w:val="Heading1"/>
      </w:pPr>
      <w:r>
        <w:t>不可变版本</w:t>
      </w:r>
    </w:p>
    <w:p>
      <w:r>
        <w:t>模型清单固定 repository revision，不能在相同模型标识下静默追踪 main 分支的新文件。</w:t>
      </w:r>
    </w:p>
    <w:p>
      <w:pPr>
        <w:pStyle w:val="Heading1"/>
      </w:pPr>
      <w:r>
        <w:t>查询前缀</w:t>
      </w:r>
    </w:p>
    <w:p>
      <w:r>
        <w:t>multilingual-e5-small 的查询文本必须添加 query: 前缀，资料文本必须添加 passage: 前缀。</w:t>
      </w:r>
    </w:p>
    <w:p>
      <w:pPr>
        <w:pStyle w:val="Heading1"/>
      </w:pPr>
      <w:r>
        <w:t>池化规则</w:t>
      </w:r>
    </w:p>
    <w:p>
      <w:r>
        <w:t>ONNX 输出按照 attention mask 执行 mean pooling，随后对每个 384 维向量做 L2 归一化。</w:t>
      </w:r>
    </w:p>
    <w:p>
      <w:pPr>
        <w:pStyle w:val="Heading1"/>
      </w:pPr>
      <w:r>
        <w:t>长度限制</w:t>
      </w:r>
    </w:p>
    <w:p>
      <w:r>
        <w:t>E5 输入最多 512 tokens。超长资料必须在分块阶段控制，模型层仍执行确定性截断。</w:t>
      </w:r>
    </w:p>
    <w:p>
      <w:pPr>
        <w:pStyle w:val="Heading1"/>
      </w:pPr>
      <w:r>
        <w:t>批处理</w:t>
      </w:r>
    </w:p>
    <w:p>
      <w:r>
        <w:t>默认推理批大小是 16。批大小可以根据设备内存调整，但不能改变向量语义或索引契约。</w:t>
      </w:r>
    </w:p>
    <w:p>
      <w:pPr>
        <w:pStyle w:val="Heading1"/>
      </w:pPr>
      <w:r>
        <w:t>CPU Provider</w:t>
      </w:r>
    </w:p>
    <w:p>
      <w:r>
        <w:t>轻量桌面默认使用 ONNX Runtime CPUExecutionProvider，不要求用户安装 CUDA、PyTorch 或系统模型服务。</w:t>
      </w:r>
    </w:p>
    <w:p>
      <w:pPr>
        <w:pStyle w:val="Heading1"/>
      </w:pPr>
      <w:r>
        <w:t>模型切换</w:t>
      </w:r>
    </w:p>
    <w:p>
      <w:r>
        <w:t>模型标识、校验和、维度、前缀、池化或归一化规则变化时，所有相关文档向量都必须重建。</w:t>
      </w:r>
    </w:p>
    <w:p>
      <w:pPr>
        <w:pStyle w:val="Heading1"/>
      </w:pPr>
      <w:r>
        <w:t>失败降级</w:t>
      </w:r>
    </w:p>
    <w:p>
      <w:r>
        <w:t>模型加载或推理失败时搜索回退到 BM25-only。已有 FTS 索引继续可用，并向用户显示可恢复错误。</w:t>
      </w:r>
    </w:p>
    <w:p>
      <w:pPr>
        <w:pStyle w:val="Heading1"/>
      </w:pPr>
      <w:r>
        <w:t>本地隐私</w:t>
      </w:r>
    </w:p>
    <w:p>
      <w:r>
        <w:t>本地模型推理不发送文档正文和查询到外部提供商。日志也不记录完整输入文本。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LoreDock 本地模型运行手册</dc:title>
  <dc:subject>Non-sensitive retrieval evaluation fixture</dc:subject>
  <dc:creator>LoreDock</dc:creator>
  <cp:keywords/>
  <dc:description>generated by python-docx</dc:description>
  <cp:lastModifiedBy/>
  <cp:revision>1</cp:revision>
  <dcterms:created xsi:type="dcterms:W3CDTF">2026-09-02T00:00:00Z</dcterms:created>
  <dcterms:modified xsi:type="dcterms:W3CDTF">2026-09-02T00:00:00Z</dcterms:modified>
  <cp:category/>
</cp:coreProperties>
</file>