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GB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28635-2012</w:t>
      </w:r>
      <w:r>
        <w:rPr>
          <w:rFonts w:hint="eastAsia"/>
          <w:lang w:val="en-US" w:eastAsia="zh-CN"/>
        </w:rPr>
        <w:t>路面砖+路面砖(国标)</w:t>
      </w:r>
    </w:p>
    <w:p>
      <w:pPr>
        <w:pStyle w:val="2"/>
        <w:rPr>
          <w:rStyle w:val="7"/>
          <w:b w:val="0"/>
          <w:bCs w:val="0"/>
        </w:rPr>
      </w:pPr>
      <w:r>
        <w:rPr>
          <w:rStyle w:val="7"/>
          <w:rFonts w:hint="eastAsia"/>
          <w:b w:val="0"/>
          <w:bCs w:val="0"/>
        </w:rPr>
        <w:t>1</w:t>
      </w:r>
      <w:r>
        <w:rPr>
          <w:rStyle w:val="7"/>
          <w:b w:val="0"/>
          <w:bCs w:val="0"/>
        </w:rPr>
        <w:t>.</w:t>
      </w:r>
      <w:r>
        <w:rPr>
          <w:rStyle w:val="7"/>
          <w:rFonts w:hint="eastAsia"/>
          <w:b w:val="0"/>
          <w:bCs w:val="0"/>
        </w:rPr>
        <w:t>使用标准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本文档使用的标准</w:t>
      </w:r>
      <w:r>
        <w:rPr>
          <w:rFonts w:hint="eastAsia" w:ascii="宋体" w:hAnsi="宋体"/>
          <w:lang w:val="en-US" w:eastAsia="zh-CN"/>
        </w:rPr>
        <w:t>是</w:t>
      </w:r>
      <w:r>
        <w:rPr>
          <w:rFonts w:hint="eastAsia"/>
        </w:rPr>
        <w:t>GB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28635-2012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混凝土路面砖</w:t>
      </w:r>
      <w:bookmarkStart w:id="0" w:name="_GoBack"/>
      <w:bookmarkEnd w:id="0"/>
      <w:r>
        <w:rPr>
          <w:rFonts w:hint="eastAsia"/>
          <w:lang w:eastAsia="zh-CN"/>
        </w:rPr>
        <w:t>》</w:t>
      </w:r>
      <w:r>
        <w:rPr>
          <w:rFonts w:hint="eastAsia" w:ascii="宋体" w:hAnsi="宋体"/>
        </w:rPr>
        <w:t>标准。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*实验标准参考 </w:t>
      </w:r>
    </w:p>
    <w:p>
      <w:pPr>
        <w:pStyle w:val="2"/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t>2检测参数和标准要求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产品标记：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实验数据：长度（mm）、宽度（mm）、厚度（mm）、跨距（mm）、抗压荷重（KN）、抗折荷重（KN）【抗压荷重和抗折荷重精确至0.1KN】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抗压、抗折、耐磨性、吸水性、防滑性 抽样数量均为5，抗冻性抽样数量为10</w:t>
      </w:r>
    </w:p>
    <w:p>
      <w:pPr>
        <w:ind w:firstLine="627" w:firstLineChars="299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255895"/>
            <wp:effectExtent l="0" t="0" r="7620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3原始数据</w:t>
      </w:r>
      <w:r>
        <w:rPr>
          <w:rStyle w:val="7"/>
          <w:rFonts w:hint="eastAsia"/>
          <w:b w:val="0"/>
          <w:bCs w:val="0"/>
          <w:lang w:val="en-US" w:eastAsia="zh-CN"/>
        </w:rPr>
        <w:t>变更及添加</w:t>
      </w:r>
    </w:p>
    <w:p>
      <w:pPr>
        <w:numPr>
          <w:ilvl w:val="0"/>
          <w:numId w:val="2"/>
        </w:numPr>
        <w:ind w:left="420" w:leftChars="200" w:firstLine="105" w:firstLineChars="50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4计算公式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抗压强度（MPa，精确至0.1MPa）：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3567430"/>
            <wp:effectExtent l="0" t="0" r="825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抗折强度（MPa，精确至0.1MPa）：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2263775"/>
            <wp:effectExtent l="0" t="0" r="317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冻融损失率（%，精确至0.1%）：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374265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吸水率（%，精确至0.1%）：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4310" cy="1623695"/>
            <wp:effectExtent l="0" t="0" r="2540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防滑性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11910"/>
            <wp:effectExtent l="0" t="0" r="3810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冻盐性试验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33245"/>
            <wp:effectExtent l="0" t="0" r="7620" b="146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t>5检测结果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37330"/>
            <wp:effectExtent l="0" t="0" r="3175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844550"/>
            <wp:effectExtent l="0" t="0" r="8255" b="1270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default"/>
          <w:b w:val="0"/>
          <w:bCs w:val="0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2A46D"/>
    <w:multiLevelType w:val="singleLevel"/>
    <w:tmpl w:val="DAB2A4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6466E7"/>
    <w:multiLevelType w:val="singleLevel"/>
    <w:tmpl w:val="596466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86AF3F"/>
    <w:multiLevelType w:val="singleLevel"/>
    <w:tmpl w:val="6F86AF3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741B8"/>
    <w:rsid w:val="05124784"/>
    <w:rsid w:val="0D0E6481"/>
    <w:rsid w:val="0DE81F67"/>
    <w:rsid w:val="0DF85780"/>
    <w:rsid w:val="0E2E4EF2"/>
    <w:rsid w:val="103B5CDE"/>
    <w:rsid w:val="10BC248F"/>
    <w:rsid w:val="14D22BDE"/>
    <w:rsid w:val="155159F8"/>
    <w:rsid w:val="194B0A29"/>
    <w:rsid w:val="1B3D3ECC"/>
    <w:rsid w:val="1B3E4E3F"/>
    <w:rsid w:val="1D7A7EDB"/>
    <w:rsid w:val="1E424D9D"/>
    <w:rsid w:val="1EDA1DD8"/>
    <w:rsid w:val="1F9D6E94"/>
    <w:rsid w:val="23E41F12"/>
    <w:rsid w:val="25C62F82"/>
    <w:rsid w:val="26BE5AE9"/>
    <w:rsid w:val="270E3454"/>
    <w:rsid w:val="289B6B65"/>
    <w:rsid w:val="295223D1"/>
    <w:rsid w:val="2DB8706E"/>
    <w:rsid w:val="2ED113EC"/>
    <w:rsid w:val="2EDC65D5"/>
    <w:rsid w:val="30FB548A"/>
    <w:rsid w:val="313F716D"/>
    <w:rsid w:val="32091ACB"/>
    <w:rsid w:val="332E34AD"/>
    <w:rsid w:val="348E20D1"/>
    <w:rsid w:val="35170FE1"/>
    <w:rsid w:val="36A80092"/>
    <w:rsid w:val="383479C2"/>
    <w:rsid w:val="39016977"/>
    <w:rsid w:val="3BCC1052"/>
    <w:rsid w:val="3C01491B"/>
    <w:rsid w:val="3CA205E8"/>
    <w:rsid w:val="3F125BF5"/>
    <w:rsid w:val="3FD75FD4"/>
    <w:rsid w:val="43BB4371"/>
    <w:rsid w:val="454358C5"/>
    <w:rsid w:val="46555075"/>
    <w:rsid w:val="49780F0F"/>
    <w:rsid w:val="51530943"/>
    <w:rsid w:val="51910981"/>
    <w:rsid w:val="525B42A7"/>
    <w:rsid w:val="540E33A9"/>
    <w:rsid w:val="55D85C1B"/>
    <w:rsid w:val="5B9A6CD2"/>
    <w:rsid w:val="5DE15322"/>
    <w:rsid w:val="5EE43FE7"/>
    <w:rsid w:val="603303BF"/>
    <w:rsid w:val="62924F4F"/>
    <w:rsid w:val="665969DC"/>
    <w:rsid w:val="66F942C4"/>
    <w:rsid w:val="67FC7B92"/>
    <w:rsid w:val="694D4A09"/>
    <w:rsid w:val="6D3925EE"/>
    <w:rsid w:val="6EFA695C"/>
    <w:rsid w:val="74C26C27"/>
    <w:rsid w:val="74D82EF2"/>
    <w:rsid w:val="762A53E3"/>
    <w:rsid w:val="76F657A9"/>
    <w:rsid w:val="79440949"/>
    <w:rsid w:val="7EB01078"/>
    <w:rsid w:val="7FC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2019-08-28T08:07:00Z</dcterms:created>
  <dc:creator>阳光下的sky</dc:creator>
  <cp:lastModifiedBy>阳光下的sky</cp:lastModifiedBy>
  <dcterms:modified xsi:type="dcterms:W3CDTF">2019-09-10T05:28:28Z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