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静态配置：绑定服务版本，配置生效需要上线服务新版本。</w:t>
      </w:r>
    </w:p>
    <w:p>
      <w:r>
        <w:t>动态配置：不绑定服务版本，配置可以动态修改，动态下发生效。</w:t>
      </w:r>
    </w:p>
    <w:p>
      <w:bookmarkStart w:id="0" w:name="_GoBack"/>
      <w:bookmarkEnd w:id="0"/>
    </w:p>
    <w:p>
      <w:r>
        <w:t>动态配置中心就是这玩意。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97E0"/>
    <w:rsid w:val="3F7F9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2019-07-07T17:14:00Z</dcterms:created>
  <dc:creator>yangwenshuo</dc:creator>
  <cp:lastModifiedBy>yangwenshuo</cp:lastModifiedBy>
  <dcterms:modified xsi:type="dcterms:W3CDTF">2019-07-07T17:20:50Z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