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8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0" w:name="_GoBack"/>
      <w:bookmarkEnd w:id="0"/>
      <w:r>
        <w:rPr>
          <w:rFonts w:ascii="宋体" w:hAnsi="宋体" w:eastAsia="宋体" w:cs="宋体"/>
          <w:b/>
          <w:color w:val="555555"/>
          <w:kern w:val="0"/>
          <w:sz w:val="75"/>
          <w:szCs w:val="7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555555"/>
          <w:kern w:val="0"/>
          <w:sz w:val="75"/>
          <w:szCs w:val="75"/>
          <w:u w:val="none"/>
          <w:lang w:val="en-US" w:eastAsia="zh-CN" w:bidi="ar"/>
        </w:rPr>
        <w:instrText xml:space="preserve"> HYPERLINK "http://fhstack.github.io/" </w:instrText>
      </w:r>
      <w:r>
        <w:rPr>
          <w:rFonts w:ascii="宋体" w:hAnsi="宋体" w:eastAsia="宋体" w:cs="宋体"/>
          <w:b/>
          <w:color w:val="555555"/>
          <w:kern w:val="0"/>
          <w:sz w:val="75"/>
          <w:szCs w:val="75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/>
          <w:color w:val="555555"/>
          <w:sz w:val="75"/>
          <w:szCs w:val="75"/>
          <w:u w:val="none"/>
        </w:rPr>
        <w:t>Fh's Blog</w:t>
      </w:r>
      <w:r>
        <w:rPr>
          <w:rFonts w:ascii="宋体" w:hAnsi="宋体" w:eastAsia="宋体" w:cs="宋体"/>
          <w:b/>
          <w:color w:val="555555"/>
          <w:kern w:val="0"/>
          <w:sz w:val="75"/>
          <w:szCs w:val="75"/>
          <w:u w:val="no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0" w:afterAutospacing="0"/>
        <w:ind w:left="0" w:right="0"/>
        <w:rPr>
          <w:color w:val="999999"/>
        </w:rPr>
      </w:pPr>
      <w:r>
        <w:rPr>
          <w:color w:val="999999"/>
        </w:rPr>
        <w:t>已识乾坤大，犹怜草木青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8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bdr w:val="single" w:color="DDDDDD" w:sz="8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bdr w:val="single" w:color="DDDDDD" w:sz="8" w:space="0"/>
          <w:lang w:val="en-US" w:eastAsia="zh-CN" w:bidi="ar"/>
        </w:rPr>
        <w:instrText xml:space="preserve"> HYPERLINK "http://fhstack.github.io/" </w:instrTex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bdr w:val="single" w:color="DDDDDD" w:sz="8" w:space="0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444444"/>
          <w:sz w:val="24"/>
          <w:szCs w:val="24"/>
          <w:u w:val="none"/>
          <w:bdr w:val="single" w:color="DDDDDD" w:sz="8" w:space="0"/>
        </w:rPr>
        <w:t>首页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bdr w:val="single" w:color="DDDDDD" w:sz="8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instrText xml:space="preserve"> HYPERLINK "http://fhstack.github.io/tools/" \o "工具" </w:instrTex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444444"/>
          <w:sz w:val="24"/>
          <w:szCs w:val="24"/>
          <w:u w:val="none"/>
        </w:rPr>
        <w:t>工具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instrText xml:space="preserve"> HYPERLINK "http://fhstack.github.io/archives/" \o "归档" </w:instrTex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444444"/>
          <w:sz w:val="24"/>
          <w:szCs w:val="24"/>
          <w:u w:val="none"/>
        </w:rPr>
        <w:t>归档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instrText xml:space="preserve"> HYPERLINK "http://fhstack.github.io/about/" \o "关于" </w:instrTex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444444"/>
          <w:sz w:val="24"/>
          <w:szCs w:val="24"/>
          <w:u w:val="none"/>
        </w:rPr>
        <w:t>关于</w:t>
      </w:r>
      <w:r>
        <w:rPr>
          <w:rFonts w:ascii="宋体" w:hAnsi="宋体" w:eastAsia="宋体" w:cs="宋体"/>
          <w:color w:val="444444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-2140" w:right="0"/>
        <w:jc w:val="center"/>
        <w:rPr>
          <w:caps/>
          <w:sz w:val="40"/>
          <w:szCs w:val="40"/>
        </w:rPr>
      </w:pPr>
      <w:r>
        <w:rPr>
          <w:i w:val="0"/>
          <w:caps/>
          <w:color w:val="444444"/>
          <w:spacing w:val="0"/>
          <w:sz w:val="40"/>
          <w:szCs w:val="40"/>
          <w:u w:val="none"/>
          <w:shd w:val="clear" w:fill="FFFFFF"/>
        </w:rPr>
        <w:t>文章目录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"2-%E9%98%9F%E5%A4%B4%E9%98%BB%E5%A1%9E%E9%97%AE%E9%A2%98" </w:instrText>
      </w:r>
      <w:r>
        <w:rPr>
          <w:rFonts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2. 队头阻塞问题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"tcp%E6%94%B9%E9%80%A0%E5%9B%B0%E9%9A%BE"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TCP改造困难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"%E5%BB%BA%E7%AB%8B%E8%BF%9E%E6%8E%A5%E6%8F%A1%E6%89%8B"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建立连接握手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"%E7%89%88%E6%9C%AC%E5%8D%8F%E5%95%86"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版本协商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"%E6%B5%81%E5%BC%8F%E5%A4%9A%E8%B7%AF%E5%A4%8D%E7%94%A8"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流式多路复用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"%E4%B8%A2%E5%8C%85%E9%87%8D%E4%BC%A0"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丢包重传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"%E6%B5%81%E9%87%8F%E6%8E%A7%E5%88%B6"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流量控制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78" w:lineRule="atLeast"/>
        <w:ind w:left="-2140" w:right="0" w:hanging="360"/>
      </w:pP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"https://fhanddx.top/post/2020-06-02-quic/" \l "%E6%8B%A5%E5%A1%9E%E6%8E%A7%E5%88%B6" </w:instrTex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拥塞控制</w:t>
      </w:r>
      <w:r>
        <w:rPr>
          <w:rFonts w:hint="default" w:ascii="Athelas" w:hAnsi="Athelas" w:eastAsia="Athelas" w:cs="Athelas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color w:val="555555"/>
          <w:sz w:val="31"/>
          <w:szCs w:val="31"/>
        </w:rPr>
      </w:pPr>
      <w:r>
        <w:rPr>
          <w:b/>
          <w:i w:val="0"/>
          <w:caps w:val="0"/>
          <w:color w:val="555555"/>
          <w:spacing w:val="0"/>
          <w:sz w:val="31"/>
          <w:szCs w:val="31"/>
          <w:u w:val="none"/>
          <w:shd w:val="clear" w:fill="FFFFFF"/>
        </w:rPr>
        <w:t>QUIC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2020年6月2日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999999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999999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| 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"https://fhanddx.top/categories/%E7%BD%91%E7%BB%9C"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网络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999999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999999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|16 阅读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背景与QUIC现状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最近因为毕设需要，详细研究了一下Google的QUIC。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我主要看的是Google官方团队的一篇2017年的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"https://static.googleusercontent.com/media/research.google.com/zh-CN//pubs/archive/46403.pdf" \o "论文"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论文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与初版的QUIC规范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"https://docs.google.com/document/d/1WJvyZflAO2pq77yOLbp9NsGjC1CHetAXV8I0fQe-B_U/edit" \l "heading=h.o9jvitkc5d2g" \o "文档"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文档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。根绝Google自己的数据，Google有30%的对外流量已经在使用QUIC，因此根据Google的用户量，可以估计互联网上有至少7%的流量在走QUIC协议，显然是不小的比例了。像油管这样的流媒体应用客户端很早就改造成使用QUIC和服务端通信了，随便打开一个油管的视频，可以看到都是的QUIC协议：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5944850" cy="3200400"/>
            <wp:effectExtent l="0" t="0" r="6350" b="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根据Google自己的说法，改用QUIC后，油管桌面端和移动端的播放失败率至少分别降低了18.0%和15.3%，可见QUIC的性能是值得肯定的。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接下来的部分对QUIC协议进行一个整体上的介绍，核心在于围绕两个问题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" w:lineRule="atLeast"/>
        <w:ind w:left="1440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QUIC解决了什么问题？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4" w:lineRule="atLeast"/>
        <w:ind w:left="1440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QUIC怎么解决的？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WHY QUIC？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近年来随着用户量剧增，无论是网页Web应用还是移动端APP，对延迟的要求显然都越来越高。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网页和移动端APP基本上与服务端都走的HTTPS协议。HTTPS协议栈基于TLS/TCP，因此无论HTTP协议怎么变，如HTTP1.1、HTTP2这些再怎么优化或者调整，都无法摆脱任何TLS/TCP本身存在的一些问题。从协议栈整体来看，目前基于TLS/TCP的HTTPS协议栈问题主要以下方面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在不考虑TCP的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"https://tools.ietf.org/html/rfc7413" \o "Fast Open"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Fast Open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{.wp-editor-md-post-content-link}的情况下，客户端与服务端开始通信至少需要3_RTT的延迟，具体来说：三次握手客户端等待至少1.5_RTT、TLS等待2*RTT。在一些短连接业务场景下，例如交易，这个开销很划不来。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2. 队头阻塞问题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先说说关于队头阻塞问题的背景。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早期为了提高HTTP在一条TCP连接上的信道利用率，在HTTP1.1加入了pipeline机制，多个request可以连续发送而不用等待response返回，但是对应的response必须按request的发送顺序返回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原因也很简单，因为无序返回的话就不知道每个response对应的是哪个request。因此当某个处于中间顺序的request所对应的那次请求在服务端处理时阻塞住或者发生丢包时，后面的response就都受影响被阻塞了。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故为了解决这种队头阻塞（Head-of-line Blocking），SPDY与之后的HTTP2都通过二进制分帧给各个request和对应的response增加标识使response不需要按顺序返回，客户端可以通过标识将返回的response重新组装，这在一定程度上解决了对头阻塞。然而，只要底层使用的是TCP协议，即使HTTP2已经抽象出多条HTTP层面可以并行的stream来传输多个不同的request与response，在TCP的这条全双工字节流通信连路上就必定还是可能会存在队头阻塞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如stream3、4仍然会因为stream2的丢包而阻塞，从本质上来说就是因为只要TCP底层不是并行的流，这种情况仍然是无奈的。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TCP改造困难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为什么要新开发一个QUIC，而不改造TCP？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根本原因在于改造TCP成本太大了。RFC793在1981年被制定出来后，可以说无一例外的说，操作系统都将TCP协议栈实现在了内核里。因此对TCP的任何改造想要得到部署，都需要跟随操作系统的版本升级，这种系统级别的漫长迭代周期与部署成本使得所有TCP进行长期改造与升级变得十分困难，的确还不如重新开发一个新协议来的方便。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为什么QUIC要基于UDP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1277600" cy="571500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一个新的协议被提出，要做两端部署是很容易的事情，因为我们的客户端和服务端是自己能控制的，但是两端路径上的中间盒（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"https://tools.ietf.org/html/rfc3234" \o "middlebox"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middlebox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)是不可能被我们所控制的。就互联网发展到很成熟的今天来说，我们已经不太可能要求所有ISP使用一个新提出的标准来实现路由器或增加对新协议支持。因此，假如QUIC从IP协议上建立一个拥有自己运输层新协议号的的协议，一个最直接的问题是，很多NAT是不认识QUIC协议的…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不得不说使用UDP来开发新的协议是很不错的事情，因为UDP足够轻量，简单的8字节报头，使得基于开发新协议变得非常可行。其次正如上面说的，用UDP包装一层就不受中间盒的限制了，毕竟任何设备都支持UDP。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QUIC核心原理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关于QUIC的实现，目前Google已经交给IETF组织专门的一个工作组在进行相关完善与标准化工作，本文的QUIC是Google的QUIC35版本中的设计与实现，与现在IETF正在制定的可能有一些细节上的不同，不过核心是一直的，关于QUIC的最新工作有兴趣的话参考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"https://datatracker.ietf.org/wg/quic/" \o "IETF QUIC working group"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IETF QUIC working group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我们会避免在一些原理上过多陷入细节，更具体的还是应该参考相关文档。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建立连接握手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QUIC在建立连接过程中，将握手和加密协商组合在了一起，因此QUIC的建立连接比TCP会复杂很多，其中加密会涉及Diffie-Hellman算法。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根据个人需要，如果想把QUIC的握手弄得非常清楚的话，建议参考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"https://blog.csdn.net/chuanglan/article/details/85106706" \o "这篇"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这篇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了解明白Diffie-Hellman的基本原理，以及QUIC在握手过程中如何实现密钥的生成。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关于QUIC的建立连接，对照上图，我们简化后大致过程如下：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</w:rPr>
      </w:pPr>
      <w:r>
        <w:rPr>
          <w:i w:val="0"/>
          <w:caps w:val="0"/>
          <w:color w:val="BA3925"/>
          <w:spacing w:val="0"/>
          <w:u w:val="none"/>
          <w:shd w:val="clear" w:fill="FFFFFF"/>
        </w:rPr>
        <w:t>一、初次连接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1.客户端发送早期CHLO(client hello)报文，不加密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2.服务端回应一个REJ(reject)报文，不加密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3.客户端发送一个完整CHLO报文，不加密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到目前为止，客户端可以开始和服务端进行加密通信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4.服务端回应一个SHLO报文告诉客户端连接建立，不加密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到目前为止，服务端可以开始和客户端进行加密通信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密钥通过前三步就已经可以计算了，因此可以认为QUIC客户端的握手延迟只有差不多1_RTT，服务端1.5_RTT。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</w:rPr>
      </w:pPr>
      <w:r>
        <w:rPr>
          <w:i w:val="0"/>
          <w:caps w:val="0"/>
          <w:color w:val="BA3925"/>
          <w:spacing w:val="0"/>
          <w:u w:val="none"/>
          <w:shd w:val="clear" w:fill="FFFFFF"/>
        </w:rPr>
        <w:t>二、重复连接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客户端发送一个完整CHLO报文，不加密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到目前为止，客户端可以开始和服务端进行加密通信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服务端回应一个SHLO报文告诉客户端连接建立，不加密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到目前为止，服务端可以开始和客户端进行加密通信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重复建立连接时握手延迟是0RTT，因为客户端缓存了之前交换过的密钥值。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关于重复连接还有一点需要强调的是，QUIC连接核心是密钥，每条QUIC连接以Connection ID（参考下文QUIC报头）标识，而不是IP:Port五元组。因此QUIC可在客户端缓存过与特定服务端协商好的密钥值的情况下，实现跨IP地址0RTT建立连接，这一点TCP是不可能做到的，且应用前景非常不错，比如手游从wifi切换到4G无缝衔接不卡顿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</w:rPr>
      </w:pPr>
      <w:r>
        <w:rPr>
          <w:i w:val="0"/>
          <w:caps w:val="0"/>
          <w:color w:val="BA3925"/>
          <w:spacing w:val="0"/>
          <w:u w:val="none"/>
          <w:shd w:val="clear" w:fill="FFFFFF"/>
        </w:rPr>
        <w:t>三、重复连接失败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重复连接必然会有失败的情况，例如服务端密钥相关的证书或者票据等等，这是如上面那张图最右边的情况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客户端发送完CHLO想直接开始通信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客户端开始发送加密消息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服务端回应一个REJ报文表示连接无法建立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接下里来客户端和服务端就重复初始连接的握手过程，以重新建立连接。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可见QUIC的建立连接不仅直接把加密直接做了，并且延迟的考虑上非常好。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版本协商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在建立连接的时候，会通过版本协商来尽量使用双方都支持的最新版本。客户端可以在CHLO包中将自己选用的最新版本号发过去，若服务端支持则继续走握手流程，若是不支持，则服务端返回自己所有支持的版本，客户端重新选择一个支持的版本再走握手流程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流式多路复用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QUIC在传输层面实现了真正的流式多路复用，QUIC的信道上不是TCP那种一条全双工通信管道，而是多条轻量的流(stream)，流是一个轻量级的抽象，在流上可以进行双向的可靠字节流传输。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每条QUIC连接以Connection ID标识，单个QUIC报文可以包含多个不同的流帧(Frame)，流用Stream ID标识。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在QUIC连接建立后，上方都可以主动建立新的流，因此为了避免冲突，客户端建立的流的Stream ID都使用奇数，服务端使用偶数。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由于每条流直接的传输是隔离的，这样的一个显著好处是，即使发生UDP丢包，也只会影响相应QUIC报文中包含的流帧所在的流，不会阻塞任何其他不相关的流，因此这就算是彻底解决了基于TCP的HTTP2 stream的队头阻塞问题。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丢包重传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QUIC在丢包重传上相比起TCP主要有两大进步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</w:rPr>
      </w:pPr>
      <w:r>
        <w:rPr>
          <w:i w:val="0"/>
          <w:caps w:val="0"/>
          <w:color w:val="BA3925"/>
          <w:spacing w:val="0"/>
          <w:u w:val="none"/>
          <w:shd w:val="clear" w:fill="FFFFFF"/>
        </w:rPr>
        <w:t>一、无重传歧义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TCP用序号来标识每一个包，事实上TCP的序号也标识着TCP报文中的数据在字节流中的顺序，因此发送端认为发生了丢包，对报文进行重传时，可能报文没有丢失导致厚后续收到两个ACK报文，这个在TCP中导致重传歧义问题，因为不知道这两个ACK报文的ACK号是相等的，导致无法确定收到的这两个ACK包与发送的包是如何对应的的。重传歧义的最直接影响是导致无法对信道的RTT进行准确估计，从而影响拥塞控制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0287000" cy="4505325"/>
            <wp:effectExtent l="0" t="0" r="0" b="15875"/>
            <wp:docPr id="6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QUIC就完全没有这个问题，因为QUIC把Packet Number与标识数据在字节流中顺序的Offset分为了两个字段，从QUIC报文中可以看到，每个QUIC报文具有一个包序号，这个包序号是严格递增的，这个包序号只代表时序，与数据无关，每条流帧自己有Offset字段用于标识别数据的顺序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0287000" cy="297180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如发送端认为N号包丢失时，在N+2号保重传对应流帧的数据，接收端仍然可以使用Offset来正确拼接数据。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</w:rPr>
      </w:pPr>
      <w:r>
        <w:rPr>
          <w:i w:val="0"/>
          <w:caps w:val="0"/>
          <w:color w:val="BA3925"/>
          <w:spacing w:val="0"/>
          <w:u w:val="none"/>
          <w:shd w:val="clear" w:fill="FFFFFF"/>
        </w:rPr>
        <w:t>二、更高的ACK效率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TCP即使有SACK的情况下，由于TCP报文中扩展字段最大只有40字节，时间戳占用了10个字节，一个SACK块占用8字节，因此单个报文中也最多SACK三个块。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QUIC中有专门的ACK类型的流帧，一个帧中最大可以携带256个数据块。因此QUIC的ACK效率是远远超过TCP，这一点可以节省很多信道与带宽资源。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流量控制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QUIC的流量从连接级别与流级别同时进行，限制单条流的接收缓冲区与连接级别的缓冲区，连接级别的缓冲区就是连接的所有流接收缓冲区的总和。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pacing w:before="294" w:beforeAutospacing="0" w:after="232" w:afterAutospacing="0" w:line="34" w:lineRule="atLeast"/>
        <w:ind w:left="0" w:right="0"/>
        <w:rPr>
          <w:color w:val="BA3925"/>
          <w:sz w:val="27"/>
          <w:szCs w:val="27"/>
        </w:rPr>
      </w:pPr>
      <w:r>
        <w:rPr>
          <w:i w:val="0"/>
          <w:caps w:val="0"/>
          <w:color w:val="BA3925"/>
          <w:spacing w:val="0"/>
          <w:sz w:val="27"/>
          <w:szCs w:val="27"/>
          <w:u w:val="none"/>
          <w:shd w:val="clear" w:fill="FFFFFF"/>
        </w:rPr>
        <w:t>拥塞控制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QUIC在拥塞控制方面的进步是其拥塞控制算法是可插拔的，拥塞控制算法可插拔的好处非常多。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1.任何拥塞控制算法的切换和部署成本都非常小，用户态不受内核版本限制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2.可以做到单机不同连接使用不同的拥塞控制算法，例如某些服务使用BBR、某些服务使用Cubic，这在TCP中是不可想象的事情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QUIC与HTTP2/3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QUIC最初就是为了HTTP2协议所设计，然而考虑到QUIC尚未全面普及，因此并未所有HTTP2都可以走QUIC来实现，因此目前规定首先还是先通过TCP/TLS来进行首次HTTP通信，服务端在response中通过alt-svc字段来告知客户端可以升级为使用QUIC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2001500" cy="2743200"/>
            <wp:effectExtent l="0" t="0" r="12700" b="0"/>
            <wp:docPr id="4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Google目前对QUIC的的应用主要都是用于作为HTTP2的底层实现，IETF工作组正在将QUIC划分为HTTP实现部分与传输两个部分，让QUIC直接应用于其他应用数据的传输成为标准的一部分，目前IETF组织已经确定处于酝酿中的HTTP/3完全通过QUIC来进行实现，即HTTP-over-QUIC。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开源实现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总的来说目前QUIC开源实现里基于go的比较活跃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Chrome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Google自家的chrome浏览器源码中当然有完整的QUIC的C++实现，不过应该是是有客户端（没有具体看过？）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"https://github.com/caddyserver/caddy" \o "caddy"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caddy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（非常活跃）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caddy是一个go实现的server，常用作web server来用，也可以用于任何应用的server，目前完整的实现了QUIC协议栈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4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"https://github.com/lucas-clemente/quic-go" \o "quic-go"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quic-go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（非常活跃）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也是go实现，比较粗糙的完整实现了目前IETF的QUIC草案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4.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instrText xml:space="preserve"> HYPERLINK "https://github.com/devsisters/libquic"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t>libquic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0789E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（将近四年为更新过了）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C++实现，感觉现在没有维护了…</w:t>
      </w:r>
    </w:p>
    <w:p>
      <w:pPr>
        <w:pStyle w:val="2"/>
        <w:keepNext w:val="0"/>
        <w:keepLines w:val="0"/>
        <w:widowControl/>
        <w:suppressLineNumbers w:val="0"/>
        <w:spacing w:before="142" w:beforeAutospacing="0" w:after="142" w:afterAutospacing="0" w:line="34" w:lineRule="atLeast"/>
        <w:ind w:left="0" w:right="0"/>
        <w:rPr>
          <w:sz w:val="42"/>
          <w:szCs w:val="42"/>
        </w:rPr>
      </w:pPr>
      <w:r>
        <w:rPr>
          <w:i w:val="0"/>
          <w:caps w:val="0"/>
          <w:color w:val="444444"/>
          <w:spacing w:val="0"/>
          <w:sz w:val="42"/>
          <w:szCs w:val="42"/>
          <w:u w:val="none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2" w:afterAutospacing="0" w:line="34" w:lineRule="atLeast"/>
        <w:ind w:left="0" w:right="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21"/>
          <w:szCs w:val="21"/>
          <w:u w:val="none"/>
          <w:shd w:val="clear" w:fill="FFFFFF"/>
        </w:rPr>
        <w:t>综合来看QUIC假如作为未来的新可靠传输协议，其优秀无可置疑。不过网络发展至今，任何新协议的推广都是一件很不容易的事情，不知道十年后QUIC能否真正的取代TCP。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40" w:lineRule="atLeast"/>
        <w:ind w:left="0" w:right="0" w:hanging="360"/>
      </w:pPr>
      <w:r>
        <w:rPr>
          <w:rStyle w:val="7"/>
          <w:rFonts w:hint="default" w:ascii="Iowan Old Style" w:hAnsi="Iowan Old Style" w:eastAsia="Iowan Old Style" w:cs="Iowan Old Style"/>
          <w:b/>
          <w:i w:val="0"/>
          <w:caps w:val="0"/>
          <w:color w:val="444444"/>
          <w:spacing w:val="0"/>
          <w:sz w:val="30"/>
          <w:szCs w:val="30"/>
          <w:u w:val="none"/>
          <w:shd w:val="clear" w:fill="F9F9F9"/>
        </w:rPr>
        <w:t>原文作者：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instrText xml:space="preserve"> HYPERLINK "http://fhstack.github.io/"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t>Fh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wordWrap w:val="0"/>
        <w:spacing w:before="0" w:beforeAutospacing="0" w:after="0" w:afterAutospacing="0" w:line="40" w:lineRule="atLeast"/>
        <w:ind w:left="0" w:right="0" w:hanging="360"/>
      </w:pPr>
      <w:r>
        <w:rPr>
          <w:rStyle w:val="7"/>
          <w:rFonts w:hint="default" w:ascii="Iowan Old Style" w:hAnsi="Iowan Old Style" w:eastAsia="Iowan Old Style" w:cs="Iowan Old Style"/>
          <w:b/>
          <w:i w:val="0"/>
          <w:caps w:val="0"/>
          <w:color w:val="444444"/>
          <w:spacing w:val="0"/>
          <w:sz w:val="30"/>
          <w:szCs w:val="30"/>
          <w:u w:val="none"/>
          <w:shd w:val="clear" w:fill="F9F9F9"/>
        </w:rPr>
        <w:t>原文链接：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instrText xml:space="preserve"> HYPERLINK "http://fhstack.github.io/post/2020-06-02-quic/"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t>http://fhstack.github.io/post/2020-06-02-quic/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40" w:lineRule="atLeast"/>
        <w:ind w:left="0" w:right="0" w:hanging="360"/>
      </w:pPr>
      <w:r>
        <w:rPr>
          <w:rStyle w:val="7"/>
          <w:rFonts w:hint="default" w:ascii="Iowan Old Style" w:hAnsi="Iowan Old Style" w:eastAsia="Iowan Old Style" w:cs="Iowan Old Style"/>
          <w:b/>
          <w:i w:val="0"/>
          <w:caps w:val="0"/>
          <w:color w:val="444444"/>
          <w:spacing w:val="0"/>
          <w:sz w:val="30"/>
          <w:szCs w:val="30"/>
          <w:u w:val="none"/>
          <w:shd w:val="clear" w:fill="F9F9F9"/>
        </w:rPr>
        <w:t>版权声明：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  <w:shd w:val="clear" w:fill="F9F9F9"/>
        </w:rPr>
        <w:t>本作品采用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instrText xml:space="preserve"> HYPERLINK "https://creativecommons.org/licenses/by-nc-nd/4.0/"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t>知识共享署名-非商业性使用-禁止演绎 4.0 国际许可协议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9F9F9"/>
        </w:rPr>
        <w:fldChar w:fldCharType="end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  <w:shd w:val="clear" w:fill="F9F9F9"/>
        </w:rPr>
        <w:t>进行许可，非商业转载请注明出处（作者，原文链接），商业转载请联系作者获得授权。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2" w:lineRule="atLeast"/>
        <w:ind w:left="0" w:right="0"/>
        <w:rPr>
          <w:rFonts w:hint="default" w:ascii="ff-tisa-web-pro" w:hAnsi="ff-tisa-web-pro" w:eastAsia="ff-tisa-web-pro" w:cs="ff-tisa-web-pro"/>
          <w:b/>
          <w:i w:val="0"/>
          <w:sz w:val="50"/>
          <w:szCs w:val="50"/>
        </w:rPr>
      </w:pPr>
      <w:r>
        <w:rPr>
          <w:rFonts w:hint="default" w:ascii="ff-tisa-web-pro" w:hAnsi="ff-tisa-web-pro" w:eastAsia="ff-tisa-web-pro" w:cs="ff-tisa-web-pro"/>
          <w:b/>
          <w:i w:val="0"/>
          <w:caps w:val="0"/>
          <w:color w:val="444444"/>
          <w:spacing w:val="0"/>
          <w:sz w:val="50"/>
          <w:szCs w:val="50"/>
          <w:u w:val="none"/>
          <w:shd w:val="clear" w:fill="FFFFFF"/>
        </w:rPr>
        <w:t>See Also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"https://fhanddx.top/post/2019-06-17-redisyuanmapouxidicter/"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Redis源码剖析——dict（二）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"https://fhanddx.top/post/2019-06-14-redisyuanmapouxidict/"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Redis源码剖析——dict（一）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"https://fhanddx.top/post/2019-06-11-redisyuanmapouxiintset/"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Redis源码剖析——intset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"https://fhanddx.top/post/2019-05-12-redisyuanmapouxihyperloglog/"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Redis源码剖析——HyperLogLog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"https://fhanddx.top/post/2019-05-08-redisyuanmapouxitiaobiaosan/"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Redis源码剖析——跳表（三）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999999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999999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没有标签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© 2021 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"http://fhstack.github.io/"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Fh's Blog By Fh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BBAC3"/>
        <w:spacing w:before="0" w:beforeAutospacing="0" w:after="100" w:afterAutospacing="0" w:line="25" w:lineRule="atLeast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instrText xml:space="preserve"> HYPERLINK "https://gohugo.io/" \t "/Users/yangwenshuo/Documents\\x/_black"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555555"/>
        </w:rPr>
        <w:t>Powered by</w:t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007EC6"/>
        </w:rPr>
        <w:t>Hugo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BBAC3"/>
        <w:spacing w:before="0" w:beforeAutospacing="0" w:after="100" w:afterAutospacing="0" w:line="25" w:lineRule="atLeast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instrText xml:space="preserve"> HYPERLINK "https://www.flysnow.org/" \t "/Users/yangwenshuo/Documents\\x/_black"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555555"/>
        </w:rPr>
        <w:t>Design by</w:t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44CC11"/>
        </w:rPr>
        <w:t>飞雪无情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ABBAC3"/>
        <w:spacing w:before="0" w:beforeAutospacing="0" w:after="100" w:afterAutospacing="0" w:line="25" w:lineRule="atLeast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instrText xml:space="preserve"> HYPERLINK "https://github.com/flysnow-org/maupassant-hugo" \t "/Users/yangwenshuo/Documents\\x/_black"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555555"/>
        </w:rPr>
        <w:t>Theme</w:t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sz w:val="24"/>
          <w:szCs w:val="24"/>
          <w:u w:val="none"/>
          <w:shd w:val="clear" w:fill="A4A61D"/>
        </w:rPr>
        <w:t>Maupassant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FFFFFF"/>
          <w:spacing w:val="0"/>
          <w:kern w:val="0"/>
          <w:sz w:val="24"/>
          <w:szCs w:val="24"/>
          <w:u w:val="none"/>
          <w:shd w:val="clear" w:fill="ABBAC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"https://fhanddx.top/post/2020-06-02-quic/" \l "top"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0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8" w:space="35"/>
          <w:bottom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sz w:val="30"/>
          <w:szCs w:val="30"/>
          <w:u w:val="none"/>
        </w:rPr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444444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自选图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自选图形 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u+4F+/ABAADQAwAADgAAAGRycy9l&#10;Mm9Eb2MueG1srVNLbhQxEN0j5Q6W95meTJQRtKYnijIJmwgiBQ5QY7u7LfyTy5me2bFDnIEdS+4A&#10;t4kEt6Ds+ZDABiG8sPx5flXvVXl2vraGrVRE7V3DT0ZjzpQTXmrXNfztm+vj55xhAifBeKcavlHI&#10;z+dHz2ZDqNXE995IFRmROKyH0PA+pVBXFYpeWcCRD8rRZeujhUTb2FUywkDs1lST8XhaDT7KEL1Q&#10;iHS62F7yeeFvWyXS67ZFlZhpOOWWyhzLvMxzNZ9B3UUIvRa7NOAfsrCgHQU9UC0gAbuP+g8qq0X0&#10;6Ns0Et5Wvm21UEUDqTkZ/6bmroegihYyB8PBJvx/tOLV6jYyLRt+ypkDSyX6/uHLj/cfHz59e/j6&#10;mU2zQ0PAmoB34TZmjRhuvHiHzPnLHlynLjCQz1T9jK2egPMGd8/WbbT5OYlm61KBzaECap2YoMPp&#10;6RlnYn9eQb1/FCKml8pblhcNjxSw+A2rG0w5LNR7SI7h/LU2phTXODY0/MXZJDMDtVhrINHSBhKN&#10;ris06I2W+UnRF7vlpYlsBblpyijKSPljWI63AOy3uHK1bSerk4oldq9AXjnJ0iaQsY5+AM/JWCU5&#10;M4o+TF4VZAJt/gZJOo3bubw1Nlu89HJDZbwPUXf9k0pQ2xRzdi2e+/LxvjD9+ojz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AZTkKnOAAAA/wAAAA8AAAAAAAAAAQAgAAAAOAAAAGRycy9kb3ducmV2&#10;LnhtbFBLAQIUABQAAAAIAIdO4kC77gX78AEAANADAAAOAAAAAAAAAAEAIAAAADMBAABkcnMvZTJv&#10;RG9jLnhtbFBLBQYAAAAABgAGAFkBAACV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11"/>
      </w:pPr>
      <w:r>
        <w:t>窗体底端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DDDDDD" w:sz="8" w:space="0"/>
        </w:pBdr>
        <w:spacing w:before="0" w:beforeAutospacing="0" w:after="0" w:afterAutospacing="0" w:line="54" w:lineRule="atLeast"/>
        <w:ind w:left="0" w:right="0"/>
        <w:rPr>
          <w:color w:val="6E7173"/>
          <w:sz w:val="32"/>
          <w:szCs w:val="32"/>
        </w:rPr>
      </w:pP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t>最近文章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"http://fhstack.github.io/post/2020-06-27-sync-mapyuanmayuedubiji/" \o "sync.Map源码阅读笔记"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sync.Map源码阅读笔记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"http://fhstack.github.io/post/2020-06-02-quic/" \o "QUIC"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QUIC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"http://fhstack.github.io/post/2019-06-17-redisyuanmapouxidicter/" \o "Redis源码剖析——dict（二）"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Redis源码剖析——dict（二）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"http://fhstack.github.io/post/2019-06-14-redisyuanmapouxidict/" \o "Redis源码剖析——dict（一）"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Redis源码剖析——dict（一）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"http://fhstack.github.io/post/2019-06-11-redisyuanmapouxiintset/" \o "Redis源码剖析——intset"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Redis源码剖析——intset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"http://fhstack.github.io/post/2019-05-12-redisyuanmapouxihyperloglog/" \o "Redis源码剖析——HyperLogLog"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Redis源码剖析——HyperLogLog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"http://fhstack.github.io/post/2019-05-08-redisyuanmapouxitiaobiaosan/" \o "Redis源码剖析——跳表（三）"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Redis源码剖析——跳表（三）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"http://fhstack.github.io/post/2019-05-05-redisyuanmapouxitiaobiaoer/" \o "Redis源码剖析——跳表（二）"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Redis源码剖析——跳表（二）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"http://fhstack.github.io/post/2019-05-03-redisyuanmapouxitiaobiaoyi/" \o "Redis源码剖析——跳表（一）"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Redis源码剖析——跳表（一）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"http://fhstack.github.io/post/2019-04-20-nihuanzaizheyangxiekuaipai/" \o "你还在这样写快排？"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你还在这样写快排？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DDDDDD" w:sz="8" w:space="0"/>
        </w:pBdr>
        <w:spacing w:before="0" w:beforeAutospacing="0" w:after="0" w:afterAutospacing="0" w:line="54" w:lineRule="atLeast"/>
        <w:ind w:left="0" w:right="0"/>
        <w:rPr>
          <w:color w:val="6E7173"/>
          <w:sz w:val="32"/>
          <w:szCs w:val="32"/>
        </w:rPr>
      </w:pP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instrText xml:space="preserve"> HYPERLINK "https://fhanddx.top/categories/" </w:instrText>
      </w: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t>分类</w:t>
      </w: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"http://fhstack.github.io/categories/C/C++/"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C/C++ (1)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"http://fhstack.github.io/categories/Golang/"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Golang (6)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"http://fhstack.github.io/categories/linux/"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linux (3)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"http://fhstack.github.io/categories/%E6%9D%82%E8%AE%B0/"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杂记 (1)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"http://fhstack.github.io/categories/%E6%BA%90%E7%A0%81%E9%98%85%E8%AF%BB/"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源码阅读 (17)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"http://fhstack.github.io/categories/%E7%AE%97%E6%B3%95%E4%B8%8E%E6%95%B0%E6%8D%AE%E7%BB%93%E6%9E%84/"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算法与数据结构 (2)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"http://fhstack.github.io/categories/%E7%BD%91%E7%BB%9C/"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网络 (1)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DDDDDD" w:sz="8" w:space="0"/>
        </w:pBdr>
        <w:spacing w:before="0" w:beforeAutospacing="0" w:after="0" w:afterAutospacing="0" w:line="54" w:lineRule="atLeast"/>
        <w:ind w:left="0" w:right="0"/>
        <w:rPr>
          <w:color w:val="6E7173"/>
          <w:sz w:val="32"/>
          <w:szCs w:val="32"/>
        </w:rPr>
      </w:pP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instrText xml:space="preserve"> HYPERLINK "https://fhanddx.top/tags/" </w:instrText>
      </w: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8"/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t>标签</w:t>
      </w: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DDDDDD" w:sz="8" w:space="0"/>
        </w:pBdr>
        <w:spacing w:before="0" w:beforeAutospacing="0" w:after="0" w:afterAutospacing="0" w:line="54" w:lineRule="atLeast"/>
        <w:ind w:left="0" w:right="0"/>
        <w:rPr>
          <w:color w:val="6E7173"/>
          <w:sz w:val="32"/>
          <w:szCs w:val="32"/>
        </w:rPr>
      </w:pP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t>友情链接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"https://www.github.com/fhstack" \o "我的Github" \t "/Users/yangwenshuo/Documents\\x/_blank"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我的Githhub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single" w:color="DDDDDD" w:sz="8" w:space="0"/>
        </w:pBdr>
        <w:spacing w:before="0" w:beforeAutospacing="0" w:after="0" w:afterAutospacing="0" w:line="54" w:lineRule="atLeast"/>
        <w:ind w:left="0" w:right="0"/>
        <w:rPr>
          <w:color w:val="6E7173"/>
          <w:sz w:val="32"/>
          <w:szCs w:val="32"/>
        </w:rPr>
      </w:pPr>
      <w:r>
        <w:rPr>
          <w:i w:val="0"/>
          <w:caps w:val="0"/>
          <w:color w:val="6E7173"/>
          <w:spacing w:val="0"/>
          <w:sz w:val="32"/>
          <w:szCs w:val="32"/>
          <w:u w:val="none"/>
          <w:shd w:val="clear" w:fill="FFFFFF"/>
        </w:rPr>
        <w:t>其它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00" w:beforeAutospacing="0" w:after="100" w:afterAutospacing="0" w:line="30" w:lineRule="atLeast"/>
        <w:ind w:left="720" w:right="0" w:hanging="360"/>
      </w:pP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instrText xml:space="preserve"> HYPERLINK "http://fhstack.github.io/index.xml" </w:instrTex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8"/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t>文章 RSS</w:t>
      </w:r>
      <w:r>
        <w:rPr>
          <w:rFonts w:hint="default" w:ascii="Iowan Old Style" w:hAnsi="Iowan Old Style" w:eastAsia="Iowan Old Style" w:cs="Iowan Old Style"/>
          <w:b w:val="0"/>
          <w:i w:val="0"/>
          <w:caps w:val="0"/>
          <w:color w:val="6E7173"/>
          <w:spacing w:val="0"/>
          <w:sz w:val="30"/>
          <w:szCs w:val="30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Iowan Old Style">
    <w:panose1 w:val="02040602040506020204"/>
    <w:charset w:val="00"/>
    <w:family w:val="auto"/>
    <w:pitch w:val="default"/>
    <w:sig w:usb0="A00000EF" w:usb1="400020CB" w:usb2="00000000" w:usb3="00000000" w:csb0="20000093" w:csb1="00000000"/>
  </w:font>
  <w:font w:name="ff-tisa-web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C925"/>
    <w:multiLevelType w:val="multilevel"/>
    <w:tmpl w:val="610CC92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0CC930"/>
    <w:multiLevelType w:val="multilevel"/>
    <w:tmpl w:val="610CC93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0CC93B"/>
    <w:multiLevelType w:val="multilevel"/>
    <w:tmpl w:val="610CC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0CC946"/>
    <w:multiLevelType w:val="multilevel"/>
    <w:tmpl w:val="610CC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0CC951"/>
    <w:multiLevelType w:val="multilevel"/>
    <w:tmpl w:val="610CC9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10CC95C"/>
    <w:multiLevelType w:val="multilevel"/>
    <w:tmpl w:val="610CC9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10CC967"/>
    <w:multiLevelType w:val="multilevel"/>
    <w:tmpl w:val="610CC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10CC972"/>
    <w:multiLevelType w:val="multilevel"/>
    <w:tmpl w:val="610CC9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10CC97D"/>
    <w:multiLevelType w:val="multilevel"/>
    <w:tmpl w:val="610CC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10CC988"/>
    <w:multiLevelType w:val="multilevel"/>
    <w:tmpl w:val="610CC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10CC993"/>
    <w:multiLevelType w:val="multilevel"/>
    <w:tmpl w:val="610CC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10CC99E"/>
    <w:multiLevelType w:val="multilevel"/>
    <w:tmpl w:val="610CC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CB65F"/>
    <w:rsid w:val="2ADCB65F"/>
    <w:rsid w:val="B7C3C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pic2.zhimg.com/80/v2-8db4c3c378edaac0060b4238e3554091_1440w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fhanddx.top/wp-content/uploads/2020/06/wp_editor_md_3dd4d3d5399625186a98dd7de3a5215c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fhanddx.top/wp-content/uploads/2020/05/wp_editor_md_65e6cbf57e7a2b68f8bd1d4fafcf70a3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hyperlink" Target="http://fhanddx.top/wp-content/uploads/2020/06/wp_editor_md_6bd4f028bea77c05ccba27ba1b7ec8c4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pic2.zhimg.com/80/v2-60985053d9de4e8e74042c33587ec35d_144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2021-08-06T21:29:00Z</dcterms:created>
  <dc:creator>yangwenshuo</dc:creator>
  <cp:lastModifiedBy>yangwenshuo</cp:lastModifiedBy>
  <dcterms:modified xsi:type="dcterms:W3CDTF">2022-09-16T15:20:47Z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