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2016年才开始的，现在已经开始商用。</w:t>
      </w:r>
    </w:p>
    <w:p/>
    <w:p/>
    <w:p>
      <w:r>
        <w:drawing>
          <wp:inline distT="0" distB="0" distL="114300" distR="114300">
            <wp:extent cx="5268595" cy="11798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轻量级代理</w:t>
      </w:r>
    </w:p>
    <w:p/>
    <w:p>
      <w:r>
        <w:t>这种和机器绑定在一起的代理和我们的那种业务api代理比有什么优势呢。</w:t>
      </w:r>
    </w:p>
    <w:p>
      <w:r>
        <w:t>1，我们可以统一控制，治理服务，流量控制，访问控制。</w:t>
      </w:r>
    </w:p>
    <w:p>
      <w:r>
        <w:t>2，对服务的状态日志都可以统一的检测可见性。</w:t>
      </w:r>
    </w:p>
    <w:p>
      <w:r>
        <w:t>这个些实现是因为最上面有一个统一的控制面。</w:t>
      </w:r>
    </w:p>
    <w:p/>
    <w:p>
      <w:r>
        <w:t>soa是按照业务拆的，</w:t>
      </w:r>
    </w:p>
    <w:p/>
    <w:p>
      <w:r>
        <w:t>微服务感觉就是根据接口拆的。</w:t>
      </w:r>
    </w:p>
    <w:p>
      <w:r>
        <w:t>用了统一的thrift，不同语言的服务可以轻易互相调用。</w:t>
      </w:r>
    </w:p>
    <w:p/>
    <w:p/>
    <w:p>
      <w:r>
        <w:drawing>
          <wp:inline distT="0" distB="0" distL="114300" distR="114300">
            <wp:extent cx="5273040" cy="37503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微服务的缺点。</w:t>
      </w:r>
    </w:p>
    <w:p/>
    <w:p>
      <w:r>
        <w:t>1，语言碎片化，</w:t>
      </w:r>
    </w:p>
    <w:p/>
    <w:p>
      <w:r>
        <w:t>语言用的很多，框架也很多。</w:t>
      </w:r>
    </w:p>
    <w:p>
      <w:r>
        <w:t>2，框架更新困难</w:t>
      </w:r>
    </w:p>
    <w:p/>
    <w:p>
      <w:r>
        <w:t>比如框架调用链增减字段，或者框架有bug，想把所有用这个框架的人的版本都更新了很困难。</w:t>
      </w:r>
    </w:p>
    <w:p/>
    <w:p>
      <w:r>
        <w:t>3，协议多样化</w:t>
      </w:r>
    </w:p>
    <w:p>
      <w:r>
        <w:t>4，业务入侵性强</w:t>
      </w:r>
    </w:p>
    <w:p>
      <w:r>
        <w:t>业务自己服务治理，会影响性能，不够统一。</w:t>
      </w:r>
    </w:p>
    <w:p>
      <w:r>
        <w:t>5， 服务治理不对齐</w:t>
      </w:r>
    </w:p>
    <w:p>
      <w:r>
        <w:t>各种mysql redis什么的配置啊，tmq的配置啊，不能统一管理。</w:t>
      </w:r>
    </w:p>
    <w:p/>
    <w:p>
      <w:r>
        <w:t>微服务这种小而自治的东西会让不同的服务的一些标准不够统一。</w:t>
      </w:r>
    </w:p>
    <w:p/>
    <w:p>
      <w:r>
        <w:drawing>
          <wp:inline distT="0" distB="0" distL="114300" distR="114300">
            <wp:extent cx="5271135" cy="31851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这些都在mesh的控制面中来操作。</w:t>
      </w:r>
    </w:p>
    <w:p/>
    <w:p>
      <w:r>
        <w:drawing>
          <wp:inline distT="0" distB="0" distL="114300" distR="114300">
            <wp:extent cx="5264785" cy="2705735"/>
            <wp:effectExtent l="0" t="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7E958"/>
    <w:rsid w:val="1EDA2630"/>
    <w:rsid w:val="3DFF55A2"/>
    <w:rsid w:val="AFF7E958"/>
    <w:rsid w:val="EDFE5AD6"/>
    <w:rsid w:val="F77E9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2019-07-13T16:11:00Z</dcterms:created>
  <dc:creator>yangwenshuo</dc:creator>
  <cp:lastModifiedBy>yangwenshuo</cp:lastModifiedBy>
  <dcterms:modified xsi:type="dcterms:W3CDTF">2019-07-13T17:40:55Z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