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bookmarkStart w:id="98" w:name="_GoBack"/>
      <w:bookmarkEnd w:id="98"/>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eastAsia="仿宋_GB2312"/>
                                <w:sz w:val="32"/>
                                <w:szCs w:val="32"/>
                              </w:rPr>
                              <w:t>蔡澳</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宋体" w:hAnsi="宋体" w:eastAsia="仿宋_GB2312"/>
                                <w:sz w:val="32"/>
                                <w:szCs w:val="32"/>
                              </w:rPr>
                              <w:t>杨威</w:t>
                            </w:r>
                            <w:r>
                              <w:rPr>
                                <w:rFonts w:ascii="宋体" w:hAnsi="宋体"/>
                                <w:sz w:val="32"/>
                                <w:szCs w:val="32"/>
                              </w:rPr>
                              <w:t xml:space="preserve"> </w:t>
                            </w:r>
                            <w:r>
                              <w:rPr>
                                <w:rFonts w:hint="eastAsia" w:ascii="宋体" w:hAnsi="宋体"/>
                                <w:sz w:val="32"/>
                                <w:szCs w:val="32"/>
                              </w:rPr>
                              <w:t>副教授</w:t>
                            </w:r>
                          </w:p>
                          <w:p>
                            <w:pPr>
                              <w:ind w:firstLine="480" w:firstLineChars="150"/>
                              <w:rPr>
                                <w:rFonts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rPr>
                              <w:t>赵万里</w:t>
                            </w:r>
                            <w:r>
                              <w:rPr>
                                <w:rFonts w:ascii="宋体" w:hAnsi="宋体"/>
                                <w:sz w:val="32"/>
                                <w:szCs w:val="32"/>
                              </w:rPr>
                              <w:t xml:space="preserve"> </w:t>
                            </w:r>
                            <w:r>
                              <w:rPr>
                                <w:rFonts w:hint="eastAsia" w:ascii="宋体" w:hAnsi="宋体"/>
                                <w:sz w:val="32"/>
                                <w:szCs w:val="32"/>
                              </w:rPr>
                              <w:t>高级工程师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 xml:space="preserve">〇二二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eastAsia" w:ascii="宋体" w:hAnsi="宋体" w:eastAsia="仿宋_GB2312"/>
                          <w:sz w:val="32"/>
                          <w:szCs w:val="32"/>
                        </w:rPr>
                        <w:t>蔡澳</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eastAsia" w:ascii="宋体" w:hAnsi="宋体" w:eastAsia="仿宋_GB2312"/>
                          <w:sz w:val="32"/>
                          <w:szCs w:val="32"/>
                        </w:rPr>
                        <w:t>杨威</w:t>
                      </w:r>
                      <w:r>
                        <w:rPr>
                          <w:rFonts w:ascii="宋体" w:hAnsi="宋体"/>
                          <w:sz w:val="32"/>
                          <w:szCs w:val="32"/>
                        </w:rPr>
                        <w:t xml:space="preserve"> </w:t>
                      </w:r>
                      <w:r>
                        <w:rPr>
                          <w:rFonts w:hint="eastAsia" w:ascii="宋体" w:hAnsi="宋体"/>
                          <w:sz w:val="32"/>
                          <w:szCs w:val="32"/>
                        </w:rPr>
                        <w:t>副教授</w:t>
                      </w:r>
                    </w:p>
                    <w:p>
                      <w:pPr>
                        <w:ind w:firstLine="480" w:firstLineChars="150"/>
                        <w:rPr>
                          <w:rFonts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rPr>
                        <w:t>赵万里</w:t>
                      </w:r>
                      <w:r>
                        <w:rPr>
                          <w:rFonts w:ascii="宋体" w:hAnsi="宋体"/>
                          <w:sz w:val="32"/>
                          <w:szCs w:val="32"/>
                        </w:rPr>
                        <w:t xml:space="preserve"> </w:t>
                      </w:r>
                      <w:r>
                        <w:rPr>
                          <w:rFonts w:hint="eastAsia" w:ascii="宋体" w:hAnsi="宋体"/>
                          <w:sz w:val="32"/>
                          <w:szCs w:val="32"/>
                        </w:rPr>
                        <w:t>高级工程师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 xml:space="preserve">〇二二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center"/>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4"/>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ascii="Arial" w:hAnsi="Arial" w:cs="Arial"/>
                                <w:b/>
                                <w:sz w:val="52"/>
                                <w:szCs w:val="52"/>
                              </w:rPr>
                            </w:pPr>
                            <w:r>
                              <w:rPr>
                                <w:rFonts w:hint="eastAsia" w:ascii="Arial" w:hAnsi="Arial" w:cs="Arial"/>
                                <w:b/>
                                <w:sz w:val="52"/>
                                <w:szCs w:val="52"/>
                              </w:rPr>
                              <w:t>Design and Implementation of Safety Certification Management System for Internet of Vehicles</w:t>
                            </w:r>
                            <w:r>
                              <w:rPr>
                                <w:rFonts w:ascii="Arial" w:hAnsi="Arial" w:cs="Arial"/>
                                <w:b/>
                                <w:sz w:val="52"/>
                                <w:szCs w:val="52"/>
                              </w:rPr>
                              <w:t xml:space="preserve"> </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ascii="Arial" w:hAnsi="Arial" w:cs="Arial"/>
                          <w:b/>
                          <w:sz w:val="52"/>
                          <w:szCs w:val="52"/>
                        </w:rPr>
                      </w:pPr>
                      <w:r>
                        <w:rPr>
                          <w:rFonts w:hint="eastAsia" w:ascii="Arial" w:hAnsi="Arial" w:cs="Arial"/>
                          <w:b/>
                          <w:sz w:val="52"/>
                          <w:szCs w:val="52"/>
                        </w:rPr>
                        <w:t>Design and Implementation of Safety Certification Management System for Internet of Vehicles</w:t>
                      </w:r>
                      <w:r>
                        <w:rPr>
                          <w:rFonts w:ascii="Arial" w:hAnsi="Arial" w:cs="Arial"/>
                          <w:b/>
                          <w:sz w:val="52"/>
                          <w:szCs w:val="52"/>
                        </w:rPr>
                        <w:t xml:space="preserve"> </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 xml:space="preserve">：Cai Ao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sz w:val="32"/>
                                <w:szCs w:val="32"/>
                              </w:rPr>
                            </w:pPr>
                            <w:r>
                              <w:rPr>
                                <w:rFonts w:eastAsia="黑体"/>
                                <w:sz w:val="32"/>
                                <w:szCs w:val="32"/>
                              </w:rPr>
                              <w:t>Supervisor</w:t>
                            </w:r>
                            <w:r>
                              <w:rPr>
                                <w:rFonts w:hint="eastAsia" w:eastAsia="仿宋_GB2312"/>
                                <w:sz w:val="32"/>
                                <w:szCs w:val="32"/>
                              </w:rPr>
                              <w:t>：Associate Professor.</w:t>
                            </w:r>
                            <w:r>
                              <w:rPr>
                                <w:sz w:val="32"/>
                                <w:szCs w:val="32"/>
                              </w:rPr>
                              <w:t xml:space="preserve"> </w:t>
                            </w:r>
                            <w:r>
                              <w:rPr>
                                <w:rFonts w:hint="eastAsia"/>
                                <w:sz w:val="32"/>
                                <w:szCs w:val="32"/>
                              </w:rPr>
                              <w:t>Yang Wei</w:t>
                            </w:r>
                          </w:p>
                          <w:p>
                            <w:pPr>
                              <w:spacing w:line="600" w:lineRule="exact"/>
                              <w:ind w:firstLine="358" w:firstLineChars="112"/>
                              <w:rPr>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eastAsia"/>
                                <w:sz w:val="32"/>
                                <w:szCs w:val="32"/>
                              </w:rPr>
                              <w:t>Zhao Wanli</w:t>
                            </w:r>
                          </w:p>
                          <w:p>
                            <w:pPr>
                              <w:spacing w:line="600" w:lineRule="exact"/>
                              <w:ind w:firstLine="358" w:firstLineChars="112"/>
                              <w:rPr>
                                <w:rFonts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2022</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 xml:space="preserve">：Cai Ao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sz w:val="32"/>
                          <w:szCs w:val="32"/>
                        </w:rPr>
                      </w:pPr>
                      <w:r>
                        <w:rPr>
                          <w:rFonts w:eastAsia="黑体"/>
                          <w:sz w:val="32"/>
                          <w:szCs w:val="32"/>
                        </w:rPr>
                        <w:t>Supervisor</w:t>
                      </w:r>
                      <w:r>
                        <w:rPr>
                          <w:rFonts w:hint="eastAsia" w:eastAsia="仿宋_GB2312"/>
                          <w:sz w:val="32"/>
                          <w:szCs w:val="32"/>
                        </w:rPr>
                        <w:t>：Associate Professor.</w:t>
                      </w:r>
                      <w:r>
                        <w:rPr>
                          <w:sz w:val="32"/>
                          <w:szCs w:val="32"/>
                        </w:rPr>
                        <w:t xml:space="preserve"> </w:t>
                      </w:r>
                      <w:r>
                        <w:rPr>
                          <w:rFonts w:hint="eastAsia"/>
                          <w:sz w:val="32"/>
                          <w:szCs w:val="32"/>
                        </w:rPr>
                        <w:t>Yang Wei</w:t>
                      </w:r>
                    </w:p>
                    <w:p>
                      <w:pPr>
                        <w:spacing w:line="600" w:lineRule="exact"/>
                        <w:ind w:firstLine="358" w:firstLineChars="112"/>
                        <w:rPr>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eastAsia"/>
                          <w:sz w:val="32"/>
                          <w:szCs w:val="32"/>
                        </w:rPr>
                        <w:t>Zhao Wanli</w:t>
                      </w:r>
                    </w:p>
                    <w:p>
                      <w:pPr>
                        <w:spacing w:line="600" w:lineRule="exact"/>
                        <w:ind w:firstLine="358" w:firstLineChars="112"/>
                        <w:rPr>
                          <w:rFonts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2022</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3"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伴随着信息与通信技术不断取得突破，车联网这一技术开始从理论变成了现实，有力地推动了道路交通的信息化、智能化。我国政府高度重视这一产业，智能网联汽车产业发展势头迅猛，产业规模不断扩大。在车辆可以与各式各样的对象进行信息交互之后，信息安全问题层出不穷，极大地威胁到了整个车联网系统的良性运作。而传统的安全认证管理系统主要的认证业务对象是以传统互联网为媒介的机构、设备、用户等实体，无法胜任车联网环境下高速运动的车辆、纷繁复杂的路边节点及其他智能设施之间安全认证管理的职责，也无法与车联网平台中其他系统进行信息交互。</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为了解决上述问题，向智能网联汽车引入基于公钥基础设施(PKI)的安全证书管理系统。通过人工管控，根据自身规范遵循特定的方式向满足条件的通信参与者签发数字证书，证书中包含了该通信节点所提交的数字公钥，从而使现实世界中的用户与网络世界中的对象建立起对应关系。系统可以为相关人员提供系统管理功能，系统根据自身安全法规遵循国家密码算法向合格的通信参与者颁发数字证书，这些证书将成为车联网中设备进行信息交互的凭证。同时，还可以使得整个系统可以在监管之下有序、高效运行。</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文设计并开发了一个车联网安全认证管理系统，该系统以用户为导向，提供可视化界面与人机交互操作。具体进行的工作如下：（1）为系统的安全认证业务设计了专属的实现方式。本文根据我国车联网体系的安全需求设计了全新的安全证书格式、证书撤销列表及通信过程。（2）依据最新国家技术标准实现了系统的管理机构。本文设计了一套不仅可以为车联网中的汽车签发安全证书，还可以为路侧设备、服务提供商等其他通信实体进行安全认证的管理系统。（3）将系统部署到车联网平台中并完成实地车机测试。在系统完成后，将系统部署到实际工作环境中，并对其进行功能和性能上的调试。此外，为保证系统可以在车联网平台中正常履行职能，在实际的车联网试验区内完成了实际车机测试，保证安全认证业务的顺利完成。最后，本文还归纳出开发成果、指出执行过程中存在的不足之处，并对未来一个时期内系统的发展趋势与应用前景进行展望。</w:t>
      </w:r>
    </w:p>
    <w:p>
      <w:pPr>
        <w:widowControl/>
        <w:spacing w:line="400" w:lineRule="exact"/>
        <w:ind w:firstLine="480" w:firstLineChars="200"/>
        <w:jc w:val="left"/>
        <w:rPr>
          <w:rFonts w:cs="宋体"/>
          <w:color w:val="000000"/>
          <w:kern w:val="0"/>
          <w:sz w:val="24"/>
          <w:lang w:bidi="ar"/>
        </w:rPr>
      </w:pPr>
    </w:p>
    <w:p>
      <w:pPr>
        <w:pStyle w:val="4"/>
        <w:spacing w:line="400" w:lineRule="exact"/>
        <w:ind w:firstLine="482"/>
        <w:rPr>
          <w:rFonts w:ascii="宋体" w:hAnsi="宋体"/>
          <w:b/>
          <w:bCs/>
          <w:sz w:val="24"/>
        </w:rPr>
      </w:pPr>
    </w:p>
    <w:p>
      <w:pPr>
        <w:pStyle w:val="4"/>
        <w:spacing w:line="400" w:lineRule="exact"/>
        <w:ind w:firstLine="482"/>
        <w:rPr>
          <w:rFonts w:ascii="宋体" w:hAnsi="宋体"/>
          <w:b/>
          <w:bCs/>
          <w:sz w:val="24"/>
        </w:rPr>
      </w:pPr>
    </w:p>
    <w:p>
      <w:pPr>
        <w:spacing w:line="400" w:lineRule="exact"/>
        <w:ind w:left="711" w:hanging="709" w:hangingChars="295"/>
        <w:rPr>
          <w:rFonts w:ascii="宋体" w:hAnsi="宋体"/>
          <w:sz w:val="24"/>
        </w:rPr>
        <w:sectPr>
          <w:headerReference r:id="rId5" w:type="first"/>
          <w:footerReference r:id="rId7" w:type="first"/>
          <w:headerReference r:id="rId4" w:type="default"/>
          <w:footerReference r:id="rId6"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eastAsia" w:ascii="宋体" w:hAnsi="宋体"/>
          <w:sz w:val="24"/>
        </w:rPr>
        <w:t xml:space="preserve">车联网 信息安全 身份认证 业务管理 系统设计  </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80" w:firstLineChars="200"/>
        <w:rPr>
          <w:sz w:val="24"/>
        </w:rPr>
      </w:pPr>
      <w:r>
        <w:rPr>
          <w:rFonts w:hint="eastAsia"/>
          <w:sz w:val="24"/>
        </w:rPr>
        <w:t>With the continuous breakthrough of information and communication technology, the technology of Internet of Vehicles began to turn from theory into reality, which effectively promoted the informatization and intellectualization of road traffic. The Chinese government attaches great importance to this industry. The development momentum of intelligent networked automobile industry is rapid and the industrial scale is expanding. After vehicles can interact with various objects, information security problems emerge one after another, which greatly threatens the benign operation of the whole vehicle networking system. The main authentication business objects of the traditional security authentication management system are institutions, equipment, users and other entities with the traditional Internet as the media. They are not competent for the responsibility of security authentication management between high-speed vehicles, complex road side units and other intelligent facilities in the Internet of Vehicles environment, nor can they interact with other systems in the Internet of Vehicles platform.</w:t>
      </w:r>
    </w:p>
    <w:p>
      <w:pPr>
        <w:spacing w:line="400" w:lineRule="exact"/>
        <w:ind w:firstLine="480" w:firstLineChars="200"/>
        <w:rPr>
          <w:sz w:val="24"/>
        </w:rPr>
      </w:pPr>
      <w:r>
        <w:rPr>
          <w:rFonts w:hint="eastAsia"/>
          <w:sz w:val="24"/>
        </w:rPr>
        <w:t>In order to solve the above problems, it is planned to introduce a security certificate management system based on Public Key Infrastructure (PKI) to intelligent networked vehicles. Through manual control, digital certificates are issued to qualified communication participants in a specific way according to their own specifications. The certificate contains the digital public key submitted by the communication node, so as to establish a corresponding relationship between users in the real world and objects in the network world. The system can provide system management function for relevant personnel. The system issues digital certificates to qualified communication participants according to its own security regulations and national password algorithm. These certificates will become the certificates for information exchange of devices in the Internet of Vehicles. At the same time, it can also make the whole system run orderly and efficiently under supervision.</w:t>
      </w:r>
    </w:p>
    <w:p>
      <w:pPr>
        <w:spacing w:line="400" w:lineRule="exact"/>
        <w:ind w:firstLine="480" w:firstLineChars="200"/>
        <w:rPr>
          <w:sz w:val="24"/>
        </w:rPr>
      </w:pPr>
      <w:r>
        <w:rPr>
          <w:rFonts w:hint="eastAsia"/>
          <w:sz w:val="24"/>
        </w:rPr>
        <w:t>This dissertation designs and develops a security certification management system for Internet of Vehicles, which is user-oriented and provides visual interface and human-computer interaction operation. The specific work is as follows: (1) A special implementation method is designed for the system's security authentication service. According to the security requirements of our country's Internet of vehicles system, this dissertation designs a new security certificate format, certificate revocation list and communication process. (2) According to the latest national technical standards to achieve the management of the system. This dissertation designs a management system that can not only issue safety certificates for cars in the Internet of vehicles, but also conduct safety certification for other communication entities such as roadside equipment and service providers. (3) Deploy the system to the Internet of vehicles platform and complete field vehicle testing. After the system is completed, the system is deployed to the actual working environment, and the function and performance of the debugging. In addition, in order to ensure that the system can normally perform functions in the Internet of vehicles platform, the actual vehicle and machine test is completed in the actual Internet of vehicles test area to ensure the smooth completion of safety certification business. Finally, this dissertation summarizes the development results, points out the shortcomings in the implementation process, and looks forward to the development trend and application prospect of the system in the future period.</w:t>
      </w:r>
    </w:p>
    <w:p>
      <w:pPr>
        <w:spacing w:line="400" w:lineRule="exact"/>
        <w:rPr>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rFonts w:hint="eastAsia"/>
          <w:sz w:val="24"/>
        </w:rPr>
        <w:t>Internet of Vehicles  Information Safety  Identity Authentication  Business Management  System Design</w:t>
      </w:r>
    </w:p>
    <w:p>
      <w:pPr>
        <w:spacing w:line="400" w:lineRule="exact"/>
        <w:rPr>
          <w:rFonts w:eastAsia="黑体"/>
          <w:b/>
          <w:bCs/>
          <w:sz w:val="24"/>
        </w:rPr>
        <w:sectPr>
          <w:headerReference r:id="rId9" w:type="first"/>
          <w:footerReference r:id="rId11" w:type="first"/>
          <w:headerReference r:id="rId8" w:type="default"/>
          <w:footerReference r:id="rId10"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5"/>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5"/>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5"/>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16"/>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16"/>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5"/>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16"/>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5"/>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5"/>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16"/>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5"/>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16"/>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5"/>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16"/>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5"/>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16"/>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16"/>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17"/>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17"/>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5"/>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5"/>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3" w:type="first"/>
          <w:headerReference r:id="rId12" w:type="default"/>
          <w:footerReference r:id="rId14"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ascii="黑体" w:hAnsi="宋体" w:eastAsia="黑体"/>
          <w:color w:val="000000"/>
          <w:sz w:val="28"/>
          <w:szCs w:val="28"/>
        </w:rPr>
      </w:pPr>
      <w:bookmarkStart w:id="3" w:name="_Toc18764"/>
      <w:r>
        <w:rPr>
          <w:rFonts w:hint="eastAsia" w:ascii="黑体" w:hAnsi="宋体" w:eastAsia="黑体"/>
          <w:color w:val="000000"/>
          <w:sz w:val="28"/>
          <w:szCs w:val="28"/>
        </w:rPr>
        <w:t>1.1  系统开发背景</w:t>
      </w:r>
      <w:bookmarkEnd w:id="3"/>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人类生产力的发展和科学技术的进步使得当代社会的交通运输行业越来越繁荣。而伴随着信息与通信技术不断取得突破，车联网这一技术开始从理论走向了现实，有力地推动了道路交通的信息化、智能化</w:t>
      </w:r>
      <w:r>
        <w:rPr>
          <w:rFonts w:hint="eastAsia" w:cs="宋体"/>
          <w:sz w:val="24"/>
          <w:vertAlign w:val="superscript"/>
        </w:rPr>
        <w:t>[1]</w:t>
      </w:r>
      <w:r>
        <w:rPr>
          <w:rFonts w:hint="eastAsia" w:cs="宋体"/>
          <w:color w:val="000000"/>
          <w:kern w:val="0"/>
          <w:sz w:val="24"/>
          <w:lang w:bidi="ar"/>
        </w:rPr>
        <w:t>。2018年1月，《智能汽车创新发展战略》由国家发改委公布，文件提出，到2025年汽车要基本智能化，高级别智能汽车将完成规模化应用；2019年9月，国务院又颁布了《交通强国建设纲要》，纲要明确指出积极发展智能网联汽车产业，形成我国独立自主的完整产业链。以上官方文件表明了汽车智能网联化已经成为我国产业发展的战略大方向之一。2021年是十四五规划的开端之年，也是建设交通强国的关键节点，车联网技术作为车路协同发展的关键技术，成为了“新基建”的焦点。以上可看出，随着全球新一轮科技和产业革命的蓬勃发展，我国车联网产业发展势头迅猛，产业规模将不断扩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根据目前情况，智能汽车的功能正走向多样化和复杂化，整个系统的安全性和保密性是否满足现实社会环境需求</w:t>
      </w:r>
      <w:r>
        <w:rPr>
          <w:rFonts w:hint="eastAsia" w:cs="宋体"/>
          <w:sz w:val="24"/>
          <w:vertAlign w:val="superscript"/>
        </w:rPr>
        <w:t>[2]</w:t>
      </w:r>
      <w:r>
        <w:rPr>
          <w:rFonts w:hint="eastAsia" w:cs="宋体"/>
          <w:color w:val="000000"/>
          <w:kern w:val="0"/>
          <w:sz w:val="24"/>
          <w:lang w:bidi="ar"/>
        </w:rPr>
        <w:t>将在很大程度上影响车联网的实际发展与大规模应用。在并不遥远的未来，多种交互方式的使用、新技术的应用及基于场景化的设计将打造全新的智能汽车概念。和手机类似，随着用户需求的不断提升，汽车将拥有越来越多的新功能，它不再是单纯的交通工具，更将满足用户对娱乐、办公、通信、生活等方面的需求</w:t>
      </w:r>
      <w:r>
        <w:rPr>
          <w:rFonts w:hint="eastAsia" w:cs="宋体"/>
          <w:sz w:val="24"/>
          <w:vertAlign w:val="superscript"/>
        </w:rPr>
        <w:t>[3]</w:t>
      </w:r>
      <w:r>
        <w:rPr>
          <w:rFonts w:hint="eastAsia" w:cs="宋体"/>
          <w:color w:val="000000"/>
          <w:kern w:val="0"/>
          <w:sz w:val="24"/>
          <w:lang w:bidi="ar"/>
        </w:rPr>
        <w:t>。汽车智能化、网联化、电动化、共享化的趋势将深刻影响道路交通关系，人车信息交互也将成为智能网联汽车研究和进步的关键。同时，汽车作为车联网的一部分，将装载娱乐系统、语音系统、道路信息系统等</w:t>
      </w:r>
      <w:r>
        <w:rPr>
          <w:rFonts w:hint="eastAsia" w:cs="宋体"/>
          <w:sz w:val="24"/>
          <w:vertAlign w:val="superscript"/>
        </w:rPr>
        <w:t>[4]</w:t>
      </w:r>
      <w:r>
        <w:rPr>
          <w:rFonts w:hint="eastAsia" w:cs="宋体"/>
          <w:color w:val="000000"/>
          <w:kern w:val="0"/>
          <w:sz w:val="24"/>
          <w:lang w:bidi="ar"/>
        </w:rPr>
        <w:t>，这些系统在运作时都会产生大量的数据交互，并且基本都和个人隐私息息相关。以上种种都对整个车联网体系的信息安全提出了极高的要求。</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车联网技术的发展让汽车从单一性走向了多元化，赋予了道路交通系统更大的信息量、更丰富的应用空间、更多元的技术结构，但同时也使得汽车的信息安全风险大大提高。在车辆可以通过移动通信网络接入到云端，与各式各样的智慧对象进行交互之后，数据丢失、信息篡改、身份伪造等问题层出不穷，极大地威胁到了整个车联网系统的良性运作，甚至可能会对车内人员的生命健康安全造成损害</w:t>
      </w:r>
      <w:r>
        <w:rPr>
          <w:rFonts w:hint="eastAsia" w:cs="宋体"/>
          <w:sz w:val="24"/>
          <w:vertAlign w:val="superscript"/>
        </w:rPr>
        <w:t>[5]</w:t>
      </w:r>
      <w:r>
        <w:rPr>
          <w:rFonts w:hint="eastAsia" w:cs="宋体"/>
          <w:color w:val="000000"/>
          <w:kern w:val="0"/>
          <w:sz w:val="24"/>
          <w:lang w:bidi="ar"/>
        </w:rPr>
        <w:t>。</w:t>
      </w:r>
    </w:p>
    <w:p>
      <w:pPr>
        <w:widowControl/>
        <w:spacing w:line="400" w:lineRule="exact"/>
        <w:ind w:firstLine="480" w:firstLineChars="200"/>
        <w:jc w:val="left"/>
        <w:rPr>
          <w:rFonts w:cs="宋体"/>
          <w:color w:val="000000"/>
          <w:kern w:val="0"/>
          <w:sz w:val="24"/>
          <w:lang w:bidi="ar"/>
        </w:rPr>
        <w:sectPr>
          <w:headerReference r:id="rId16" w:type="first"/>
          <w:footerReference r:id="rId18" w:type="first"/>
          <w:headerReference r:id="rId15" w:type="default"/>
          <w:footerReference r:id="rId17" w:type="default"/>
          <w:footnotePr>
            <w:numFmt w:val="chicago"/>
          </w:footnotePr>
          <w:pgSz w:w="11906" w:h="16838"/>
          <w:pgMar w:top="1440" w:right="1797" w:bottom="1440" w:left="1797" w:header="851" w:footer="992" w:gutter="0"/>
          <w:pgNumType w:start="1"/>
          <w:cols w:space="0" w:num="1"/>
          <w:titlePg/>
          <w:docGrid w:type="lines" w:linePitch="312" w:charSpace="0"/>
        </w:sectPr>
      </w:pPr>
      <w:r>
        <w:rPr>
          <w:rFonts w:hint="eastAsia" w:cs="宋体"/>
          <w:color w:val="000000"/>
          <w:kern w:val="0"/>
          <w:sz w:val="24"/>
          <w:lang w:bidi="ar"/>
        </w:rPr>
        <w:t>随着密码技术的发展，数字安全证书技术在认证机制方面的优越性越来越明显</w:t>
      </w:r>
      <w:r>
        <w:rPr>
          <w:rFonts w:hint="eastAsia" w:cs="宋体"/>
          <w:sz w:val="24"/>
          <w:vertAlign w:val="superscript"/>
        </w:rPr>
        <w:t>[6]</w:t>
      </w:r>
      <w:r>
        <w:rPr>
          <w:rFonts w:hint="eastAsia" w:cs="宋体"/>
          <w:color w:val="000000"/>
          <w:kern w:val="0"/>
          <w:sz w:val="24"/>
          <w:lang w:bidi="ar"/>
        </w:rPr>
        <w:t>，它可以减少认证过程中密钥协商的复杂性，充分体现了用户的隐私自己掌</w:t>
      </w:r>
    </w:p>
    <w:p>
      <w:pPr>
        <w:widowControl/>
        <w:spacing w:line="400" w:lineRule="exact"/>
        <w:ind w:firstLine="480" w:firstLineChars="200"/>
        <w:jc w:val="left"/>
        <w:rPr>
          <w:color w:val="000000"/>
          <w:sz w:val="24"/>
        </w:rPr>
      </w:pPr>
      <w:r>
        <w:rPr>
          <w:rFonts w:hint="eastAsia" w:cs="宋体"/>
          <w:color w:val="000000"/>
          <w:kern w:val="0"/>
          <w:sz w:val="24"/>
          <w:lang w:bidi="ar"/>
        </w:rPr>
        <w:t>握的原则。在这样的背景下，为了保护车联网体系中的各种数据，维护信息安全，为智能网联汽车引入了基于公钥基础设施(PKI)的安全证书管理系统</w:t>
      </w:r>
      <w:r>
        <w:rPr>
          <w:rFonts w:hint="eastAsia" w:cs="宋体"/>
          <w:sz w:val="24"/>
          <w:vertAlign w:val="superscript"/>
        </w:rPr>
        <w:t>[7]</w:t>
      </w:r>
      <w:r>
        <w:rPr>
          <w:rFonts w:hint="eastAsia" w:cs="宋体"/>
          <w:color w:val="000000"/>
          <w:kern w:val="0"/>
          <w:sz w:val="24"/>
          <w:lang w:bidi="ar"/>
        </w:rPr>
        <w:t>。通过人工审核，根据自身规范遵循规范的方式向满足条件的通信参与者签发数字证书</w:t>
      </w:r>
      <w:r>
        <w:rPr>
          <w:rFonts w:hint="eastAsia" w:cs="宋体"/>
          <w:sz w:val="24"/>
          <w:vertAlign w:val="superscript"/>
        </w:rPr>
        <w:t>[8]</w:t>
      </w:r>
      <w:r>
        <w:rPr>
          <w:rFonts w:hint="eastAsia" w:cs="宋体"/>
          <w:color w:val="000000"/>
          <w:kern w:val="0"/>
          <w:sz w:val="24"/>
          <w:lang w:bidi="ar"/>
        </w:rPr>
        <w:t>，证书中包含了该通信节点所提交的数字公钥，从而使现实世界中的用户与网络世界中的对象建立起对应关系。</w:t>
      </w:r>
    </w:p>
    <w:p>
      <w:pPr>
        <w:spacing w:before="480" w:after="120"/>
        <w:outlineLvl w:val="1"/>
        <w:rPr>
          <w:rFonts w:ascii="黑体" w:eastAsia="黑体"/>
          <w:color w:val="000000"/>
          <w:sz w:val="28"/>
          <w:szCs w:val="28"/>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当前国内外关于车联网信息安全的相关研究早已起步，各国在发展和探索中逐渐形成了适合自身应用情况的安全认证体系。美、欧研究起步较早，中国正处在试点建设阶段。</w:t>
      </w:r>
    </w:p>
    <w:p>
      <w:pPr>
        <w:widowControl/>
        <w:spacing w:before="240" w:after="120"/>
        <w:jc w:val="left"/>
        <w:outlineLvl w:val="2"/>
        <w:rPr>
          <w:rFonts w:eastAsia="黑体"/>
          <w:sz w:val="26"/>
        </w:rPr>
      </w:pPr>
      <w:bookmarkStart w:id="5" w:name="_Toc8994"/>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cs="宋体"/>
          <w:sz w:val="24"/>
        </w:rPr>
      </w:pPr>
      <w:r>
        <w:rPr>
          <w:rFonts w:hint="eastAsia" w:cs="宋体"/>
          <w:color w:val="000000"/>
          <w:kern w:val="0"/>
          <w:sz w:val="24"/>
          <w:lang w:bidi="ar"/>
        </w:rPr>
        <w:t>安全认证管理系统是否完备是决定车联网业务最终能否广泛商用的决定因素之一</w:t>
      </w:r>
      <w:r>
        <w:rPr>
          <w:rFonts w:hint="eastAsia" w:cs="宋体"/>
          <w:sz w:val="24"/>
          <w:vertAlign w:val="superscript"/>
        </w:rPr>
        <w:t>[9]</w:t>
      </w:r>
      <w:r>
        <w:rPr>
          <w:rFonts w:hint="eastAsia" w:cs="宋体"/>
          <w:color w:val="000000"/>
          <w:kern w:val="0"/>
          <w:sz w:val="24"/>
          <w:lang w:bidi="ar"/>
        </w:rPr>
        <w:t>。当前，欧盟与美国已经由官方机构牵头，研究建立了相当完善的安全认证管理系统，正在部分地区建立区域性的安全认证体系并对其安全性、稳定性进行测试。欧盟车联网网络安全认证体系由电信标准化协会（ETSI）牵头，主要目标是为车联万物（V2X）通信安全提供车载设备（OBU）、路侧设备（RSU）及公共基础设施的网络安全设计</w:t>
      </w:r>
      <w:r>
        <w:rPr>
          <w:rFonts w:hint="eastAsia" w:cs="宋体"/>
          <w:sz w:val="24"/>
          <w:vertAlign w:val="superscript"/>
        </w:rPr>
        <w:t>[10]</w:t>
      </w:r>
      <w:r>
        <w:rPr>
          <w:rFonts w:hint="eastAsia" w:cs="宋体"/>
          <w:color w:val="000000"/>
          <w:kern w:val="0"/>
          <w:sz w:val="24"/>
          <w:lang w:bidi="ar"/>
        </w:rPr>
        <w:t>、安全消息、安全传输</w:t>
      </w:r>
      <w:r>
        <w:rPr>
          <w:rFonts w:hint="eastAsia" w:cs="宋体"/>
          <w:sz w:val="24"/>
          <w:vertAlign w:val="superscript"/>
        </w:rPr>
        <w:t>[11]</w:t>
      </w:r>
      <w:r>
        <w:rPr>
          <w:rFonts w:hint="eastAsia" w:cs="宋体"/>
          <w:color w:val="000000"/>
          <w:kern w:val="0"/>
          <w:sz w:val="24"/>
          <w:lang w:bidi="ar"/>
        </w:rPr>
        <w:t>等相关验证和原型架构提供参考，为证书授权机构（CA）提供了从证书编码格式、证书吊销流程、CA 总体层级、证书匿名隐私保护等一系列相关标准。由于欧盟是多个成员国组成，不同成员国可能使用来自不同CA签发的证书，为此欧盟委员会成立了专门的监管机构依据欧洲电信标准化协会制定了系列标准来管理这些CA</w:t>
      </w:r>
      <w:r>
        <w:rPr>
          <w:rFonts w:hint="eastAsia" w:cs="宋体"/>
          <w:sz w:val="24"/>
          <w:vertAlign w:val="superscript"/>
        </w:rPr>
        <w:t>[12]</w:t>
      </w:r>
      <w:r>
        <w:rPr>
          <w:rFonts w:hint="eastAsia" w:cs="宋体"/>
          <w:color w:val="000000"/>
          <w:kern w:val="0"/>
          <w:sz w:val="24"/>
          <w:lang w:bidi="ar"/>
        </w:rPr>
        <w:t>。该监管机构的职责在于维护一张包含所有可信CA的证书可信列表，并通过在该可信列表中添加或移除CA的方式实现当前可信CA间的互认。通过存储该证书可信列表，当V2X设备收到其他CA签发的证书时，V2X设备只需确认该CA是否处于可信列表中，就可以进一步验证上述证书是否合法，以此实现CA间的互认，完成互相通信</w:t>
      </w:r>
      <w:r>
        <w:rPr>
          <w:rFonts w:hint="eastAsia" w:cs="宋体"/>
          <w:sz w:val="24"/>
          <w:vertAlign w:val="superscript"/>
        </w:rPr>
        <w:t>[13]</w:t>
      </w:r>
      <w:r>
        <w:rPr>
          <w:rFonts w:hint="eastAsia" w:cs="宋体"/>
          <w:color w:val="000000"/>
          <w:kern w:val="0"/>
          <w:sz w:val="24"/>
          <w:lang w:bidi="ar"/>
        </w:rPr>
        <w:t>。</w:t>
      </w:r>
    </w:p>
    <w:p>
      <w:pPr>
        <w:widowControl/>
        <w:spacing w:line="400" w:lineRule="exact"/>
        <w:ind w:firstLine="480" w:firstLineChars="200"/>
        <w:jc w:val="left"/>
        <w:rPr>
          <w:rFonts w:cs="宋体"/>
          <w:sz w:val="24"/>
        </w:rPr>
      </w:pPr>
      <w:r>
        <w:rPr>
          <w:rFonts w:hint="eastAsia" w:cs="宋体"/>
          <w:color w:val="000000"/>
          <w:kern w:val="0"/>
          <w:sz w:val="24"/>
          <w:lang w:bidi="ar"/>
        </w:rPr>
        <w:t>美国车联网网络信任体系由交通运输部牵头，其安全认证管理体系使用一个根CA对所有证书进行管理</w:t>
      </w:r>
      <w:r>
        <w:rPr>
          <w:rFonts w:hint="eastAsia" w:cs="宋体"/>
          <w:sz w:val="24"/>
          <w:vertAlign w:val="superscript"/>
        </w:rPr>
        <w:t>[14]</w:t>
      </w:r>
      <w:r>
        <w:rPr>
          <w:rFonts w:hint="eastAsia" w:cs="宋体"/>
          <w:color w:val="000000"/>
          <w:kern w:val="0"/>
          <w:sz w:val="24"/>
          <w:lang w:bidi="ar"/>
        </w:rPr>
        <w:t>。官方联合行业专家委托车辆碰撞预防指标联盟（CAMP）设计了先进的安全证书管理系统，该系统基于电气和电子工程师协会（IEEE）制定的 1609 系列标准，旨在为参与者提供一个安全可信的通信环境</w:t>
      </w:r>
      <w:r>
        <w:rPr>
          <w:rFonts w:hint="eastAsia" w:cs="宋体"/>
          <w:sz w:val="24"/>
          <w:vertAlign w:val="superscript"/>
        </w:rPr>
        <w:t>[15]</w:t>
      </w:r>
      <w:r>
        <w:rPr>
          <w:rFonts w:hint="eastAsia" w:cs="宋体"/>
          <w:color w:val="000000"/>
          <w:kern w:val="0"/>
          <w:sz w:val="24"/>
          <w:lang w:bidi="ar"/>
        </w:rPr>
        <w:t>。该安全证书管理系统采用选举人机制认可或撤销当前签发证书的CA</w:t>
      </w:r>
      <w:r>
        <w:rPr>
          <w:rFonts w:hint="eastAsia" w:cs="宋体"/>
          <w:sz w:val="24"/>
          <w:vertAlign w:val="superscript"/>
        </w:rPr>
        <w:t>[16]</w:t>
      </w:r>
      <w:r>
        <w:rPr>
          <w:rFonts w:hint="eastAsia" w:cs="宋体"/>
          <w:color w:val="000000"/>
          <w:kern w:val="0"/>
          <w:sz w:val="24"/>
          <w:lang w:bidi="ar"/>
        </w:rPr>
        <w:t>，通常选举人可由政府部门或企业担任。由于安全证书管理系统中仅使用一个CA签发证书</w:t>
      </w:r>
      <w:r>
        <w:rPr>
          <w:rFonts w:hint="eastAsia" w:cs="宋体"/>
          <w:sz w:val="24"/>
          <w:vertAlign w:val="superscript"/>
        </w:rPr>
        <w:t>[17]</w:t>
      </w:r>
      <w:r>
        <w:rPr>
          <w:rFonts w:hint="eastAsia" w:cs="宋体"/>
          <w:color w:val="000000"/>
          <w:kern w:val="0"/>
          <w:sz w:val="24"/>
          <w:lang w:bidi="ar"/>
        </w:rPr>
        <w:t>，因此，并不存在CA间的互认问题。认证体系为建设智能交通V2X CA体系提供了完整的、可参考、可验证的、支持全面隐私保护的一整套公钥基础设施架构</w:t>
      </w:r>
      <w:r>
        <w:rPr>
          <w:rFonts w:hint="eastAsia" w:cs="宋体"/>
          <w:sz w:val="24"/>
          <w:vertAlign w:val="superscript"/>
        </w:rPr>
        <w:t>[18]</w:t>
      </w:r>
      <w:r>
        <w:rPr>
          <w:rFonts w:hint="eastAsia" w:cs="宋体"/>
          <w:color w:val="000000"/>
          <w:kern w:val="0"/>
          <w:sz w:val="24"/>
          <w:lang w:bidi="ar"/>
        </w:rPr>
        <w:t>。整个体系采用多级信任体系层级设计，可实现统一的Root CA，使用注册CA和假名CA的认证方式来实现隐私保护和匿名</w:t>
      </w:r>
      <w:r>
        <w:rPr>
          <w:rFonts w:hint="eastAsia" w:cs="宋体"/>
          <w:sz w:val="24"/>
          <w:vertAlign w:val="superscript"/>
        </w:rPr>
        <w:t>[19]</w:t>
      </w:r>
      <w:r>
        <w:rPr>
          <w:rFonts w:hint="eastAsia" w:cs="宋体"/>
          <w:color w:val="000000"/>
          <w:kern w:val="0"/>
          <w:sz w:val="24"/>
          <w:lang w:bidi="ar"/>
        </w:rPr>
        <w:t>。</w:t>
      </w:r>
    </w:p>
    <w:p>
      <w:pPr>
        <w:widowControl/>
        <w:spacing w:line="400" w:lineRule="exact"/>
        <w:ind w:firstLine="480" w:firstLineChars="200"/>
        <w:jc w:val="left"/>
        <w:rPr>
          <w:rFonts w:cs="宋体"/>
          <w:sz w:val="24"/>
        </w:rPr>
      </w:pPr>
      <w:r>
        <w:rPr>
          <w:rFonts w:hint="eastAsia" w:cs="宋体"/>
          <w:color w:val="000000"/>
          <w:kern w:val="0"/>
          <w:sz w:val="24"/>
          <w:lang w:bidi="ar"/>
        </w:rPr>
        <w:t>欧美在车联网安全认证技术方面已经取得了较为完善的成果。目前，欧盟的相关体系架构已经完成，正在开展测试验证工作</w:t>
      </w:r>
      <w:r>
        <w:rPr>
          <w:rFonts w:hint="eastAsia" w:cs="宋体"/>
          <w:sz w:val="24"/>
          <w:vertAlign w:val="superscript"/>
        </w:rPr>
        <w:t>[20]</w:t>
      </w:r>
      <w:r>
        <w:rPr>
          <w:rFonts w:hint="eastAsia" w:cs="宋体"/>
          <w:color w:val="000000"/>
          <w:kern w:val="0"/>
          <w:sz w:val="24"/>
          <w:lang w:bidi="ar"/>
        </w:rPr>
        <w:t>；美国已完成体系架构和标准制定，在部分州建成区域性网络信任体系。下一步各国将进一步推动整个体系的发展完善，包括跨区域协调、证书格式兼容以及信任体系的统一化</w:t>
      </w:r>
      <w:r>
        <w:rPr>
          <w:rFonts w:hint="eastAsia" w:cs="宋体"/>
          <w:sz w:val="24"/>
          <w:vertAlign w:val="superscript"/>
        </w:rPr>
        <w:t>[21]</w:t>
      </w:r>
      <w:r>
        <w:rPr>
          <w:rFonts w:hint="eastAsia" w:cs="宋体"/>
          <w:color w:val="000000"/>
          <w:kern w:val="0"/>
          <w:sz w:val="24"/>
          <w:lang w:bidi="ar"/>
        </w:rPr>
        <w:t>，在试点建设取得成效后逐步推进至全国试行。</w:t>
      </w:r>
    </w:p>
    <w:p>
      <w:pPr>
        <w:widowControl/>
        <w:spacing w:before="240" w:after="120"/>
        <w:jc w:val="left"/>
        <w:outlineLvl w:val="2"/>
        <w:rPr>
          <w:rFonts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cs="宋体"/>
          <w:sz w:val="24"/>
        </w:rPr>
      </w:pPr>
      <w:r>
        <w:rPr>
          <w:rFonts w:hint="eastAsia" w:cs="宋体"/>
          <w:color w:val="000000"/>
          <w:kern w:val="0"/>
          <w:sz w:val="24"/>
          <w:lang w:bidi="ar"/>
        </w:rPr>
        <w:t>我国的车联网安全认证管理体系建设较欧美稍为不足，目前正处于起步阶段</w:t>
      </w:r>
      <w:r>
        <w:rPr>
          <w:rFonts w:hint="eastAsia" w:cs="宋体"/>
          <w:sz w:val="24"/>
          <w:vertAlign w:val="superscript"/>
        </w:rPr>
        <w:t>[22]</w:t>
      </w:r>
      <w:r>
        <w:rPr>
          <w:rFonts w:hint="eastAsia" w:cs="宋体"/>
          <w:color w:val="000000"/>
          <w:kern w:val="0"/>
          <w:sz w:val="24"/>
          <w:lang w:bidi="ar"/>
        </w:rPr>
        <w:t>。中国的车联网CA相关标准体系建设涉及工业和信息化部以及汽标委、通标委、密标委等多个标准化委员会，目前各部委正积极参与相关标准体系建设工作，推动具体成果的落地，加快车联网CA应用。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全国汽车标准化委员会现主要立项《智能网联汽车车用数字证书应用技术要求》一项标准，制定V2X数字证书具体车端应用、数字证书技术要求，主要聚焦于车载端的具体实践应用</w:t>
      </w:r>
      <w:r>
        <w:rPr>
          <w:rFonts w:hint="eastAsia" w:cs="宋体"/>
          <w:sz w:val="24"/>
          <w:vertAlign w:val="superscript"/>
        </w:rPr>
        <w:t>[23]</w:t>
      </w:r>
      <w:r>
        <w:rPr>
          <w:rFonts w:hint="eastAsia" w:cs="宋体"/>
          <w:color w:val="000000"/>
          <w:kern w:val="0"/>
          <w:sz w:val="24"/>
          <w:lang w:bidi="ar"/>
        </w:rPr>
        <w:t>；工业和信息化部发布了《新能源汽车产业发展规划（2021-2025年）》及《车联网（智能网联汽车）产业发展行动计划》等相关文件，开展车联网电子认证与安全信任试点工作，推进行业统一的认证体系构建。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中国汽车技术研究中心作为国内</w:t>
      </w:r>
      <w:r>
        <w:rPr>
          <w:rFonts w:ascii="宋体" w:hAnsi="宋体" w:cs="宋体"/>
          <w:sz w:val="24"/>
        </w:rPr>
        <w:t>唯一的汽车行业技术归口单位</w:t>
      </w:r>
      <w:r>
        <w:rPr>
          <w:rFonts w:hint="eastAsia" w:ascii="宋体" w:hAnsi="宋体" w:cs="宋体"/>
          <w:sz w:val="24"/>
        </w:rPr>
        <w:t>，为发展建设国内的车联网安全体系，</w:t>
      </w:r>
      <w:r>
        <w:rPr>
          <w:rFonts w:hint="eastAsia" w:cs="宋体"/>
          <w:color w:val="000000"/>
          <w:kern w:val="0"/>
          <w:sz w:val="24"/>
          <w:lang w:bidi="ar"/>
        </w:rPr>
        <w:t>近两年开展了车联网网络信任支撑平台建设工作，与相关企业、示范区、研究机构建立了广泛的联系，以行业安全根等方式为试点工作提供支撑和保障</w:t>
      </w:r>
      <w:r>
        <w:rPr>
          <w:rFonts w:hint="eastAsia" w:cs="宋体"/>
          <w:sz w:val="24"/>
          <w:vertAlign w:val="superscript"/>
        </w:rPr>
        <w:t>[24]</w:t>
      </w:r>
      <w:r>
        <w:rPr>
          <w:rFonts w:hint="eastAsia" w:cs="宋体"/>
          <w:color w:val="000000"/>
          <w:kern w:val="0"/>
          <w:sz w:val="24"/>
          <w:lang w:bidi="ar"/>
        </w:rPr>
        <w:t>。该项目作为行业CA服务平台，集成了安全认证系统、注册审批系统及云监测系统等重要安全性模块，并以车联网先导区为试点，对平台的运行能力进行实地部署与测试，卓有成效地推进了体系的构建。随着标准的逐步确立与完善，车联网安全认证管理体系将逐渐由理论走向实践，通过在先导区内部进行研究与测试，不断部署与测试各项技术，建立多个成熟有效的试点，逐步追赶上国际研究成果</w:t>
      </w:r>
      <w:r>
        <w:rPr>
          <w:rFonts w:hint="eastAsia" w:cs="宋体"/>
          <w:sz w:val="24"/>
          <w:vertAlign w:val="superscript"/>
        </w:rPr>
        <w:t>[25-26]</w:t>
      </w:r>
      <w:r>
        <w:rPr>
          <w:rFonts w:hint="eastAsia" w:cs="宋体"/>
          <w:color w:val="000000"/>
          <w:kern w:val="0"/>
          <w:sz w:val="24"/>
          <w:lang w:bidi="ar"/>
        </w:rPr>
        <w:t>。这也将是未来一段时间我国的发展趋势。</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综上，目前国际的车联网安全认证体系并未统一，美国与欧洲采用了不同的信息安全策略，而国内的车联网安全认证体系仍处于起步阶段，未形成一体化的市场规范。这项安全工程需要既能符合中国目前的国情、满足安全认证业务的现阶段需求，又能符合国家提出的信息安全战略。因此，按照国家最新标准，设计一套适用于当前国内车联网平台的安全认证管理系统是必要的。</w:t>
      </w:r>
    </w:p>
    <w:p>
      <w:pPr>
        <w:spacing w:before="480" w:after="120"/>
        <w:outlineLvl w:val="1"/>
        <w:rPr>
          <w:rFonts w:ascii="黑体" w:hAnsi="宋体" w:eastAsia="黑体"/>
          <w:color w:val="000000"/>
          <w:sz w:val="28"/>
          <w:szCs w:val="28"/>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cs="宋体"/>
          <w:sz w:val="24"/>
        </w:rPr>
      </w:pPr>
      <w:r>
        <w:rPr>
          <w:rFonts w:hint="eastAsia" w:cs="宋体"/>
          <w:color w:val="000000"/>
          <w:kern w:val="0"/>
          <w:sz w:val="24"/>
          <w:lang w:bidi="ar"/>
        </w:rPr>
        <w:t>传统的安全认证管理系统主要的认证业务对象是组织机构、联网设备、网络用户等实体</w:t>
      </w:r>
      <w:r>
        <w:rPr>
          <w:rFonts w:hint="eastAsia" w:cs="宋体"/>
          <w:sz w:val="24"/>
          <w:vertAlign w:val="superscript"/>
        </w:rPr>
        <w:t>[27]</w:t>
      </w:r>
      <w:r>
        <w:rPr>
          <w:rFonts w:hint="eastAsia" w:cs="宋体"/>
          <w:color w:val="000000"/>
          <w:kern w:val="0"/>
          <w:sz w:val="24"/>
          <w:lang w:bidi="ar"/>
        </w:rPr>
        <w:t>，它们最大的特征是以传统的互联网为媒介，且地理位置、操作频率相对稳定，而车联网的情况则与之大不相同。智能网联汽车在整个网络中处于快速运动状态，使用广播向其他汽车和道路节点传递自身相关消息</w:t>
      </w:r>
      <w:r>
        <w:rPr>
          <w:rFonts w:hint="eastAsia" w:cs="宋体"/>
          <w:sz w:val="24"/>
          <w:vertAlign w:val="superscript"/>
        </w:rPr>
        <w:t>[28]</w:t>
      </w:r>
      <w:r>
        <w:rPr>
          <w:rFonts w:hint="eastAsia" w:cs="宋体"/>
          <w:color w:val="000000"/>
          <w:kern w:val="0"/>
          <w:sz w:val="24"/>
          <w:lang w:bidi="ar"/>
        </w:rPr>
        <w:t>。为了保护数据安全，每一次消息通知都需要做到保护实时位置隐私和快速传递。智能汽车的快速移动性</w:t>
      </w:r>
      <w:r>
        <w:rPr>
          <w:rFonts w:hint="eastAsia" w:cs="宋体"/>
          <w:sz w:val="24"/>
          <w:vertAlign w:val="superscript"/>
        </w:rPr>
        <w:t>[29]</w:t>
      </w:r>
      <w:r>
        <w:rPr>
          <w:rFonts w:hint="eastAsia" w:cs="宋体"/>
          <w:color w:val="000000"/>
          <w:kern w:val="0"/>
          <w:sz w:val="24"/>
          <w:lang w:bidi="ar"/>
        </w:rPr>
        <w:t>和部署环境的开放性</w:t>
      </w:r>
      <w:r>
        <w:rPr>
          <w:rFonts w:hint="eastAsia" w:cs="宋体"/>
          <w:sz w:val="24"/>
          <w:vertAlign w:val="superscript"/>
        </w:rPr>
        <w:t>[30]</w:t>
      </w:r>
      <w:r>
        <w:rPr>
          <w:rFonts w:hint="eastAsia" w:cs="宋体"/>
          <w:color w:val="000000"/>
          <w:kern w:val="0"/>
          <w:sz w:val="24"/>
          <w:lang w:bidi="ar"/>
        </w:rPr>
        <w:t>使得传统安全认证系统的认证业务无法满足车联网的信息安全需求。此外，传统的安全认证系统也无法实现与车联网体系中其他系统进行数据的兼容与交互。因此，设计并实现一套专用的车联网安全认证管理系统，对于整个车联网体系的信息安全保障是必要的。</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车联网安全认证管理系统并不是一个孤立的系统，广义上来说它属于整个车联网体系的一部分，因此要求系统能够与环境中其他机构、设备进行通信与配合</w:t>
      </w:r>
      <w:r>
        <w:rPr>
          <w:rFonts w:hint="eastAsia" w:cs="宋体"/>
          <w:sz w:val="24"/>
          <w:vertAlign w:val="superscript"/>
        </w:rPr>
        <w:t>[31]</w:t>
      </w:r>
      <w:r>
        <w:rPr>
          <w:rFonts w:hint="eastAsia" w:cs="宋体"/>
          <w:color w:val="000000"/>
          <w:kern w:val="0"/>
          <w:sz w:val="24"/>
          <w:lang w:bidi="ar"/>
        </w:rPr>
        <w:t>，而车联网架构中机构复杂、设备繁多，开发系统时如何做到统一、兼容，是一大重点。业务子系统作为核心，基于PKI设计实现，PKI的逻辑结构十分明了，大致是“CA-RA-设备”的结构。而根据行业标准，业务子系统中只集成各CA，注册审批机构（RA）独立出作为注册审批系统负责V2X设备的申请核查。如何处理与RA之间的关系，使得公钥基础设施物理上分隔的情况下在逻辑上仍然可以作为一个整体有序运作</w:t>
      </w:r>
      <w:r>
        <w:rPr>
          <w:rFonts w:hint="eastAsia" w:cs="宋体"/>
          <w:sz w:val="24"/>
          <w:vertAlign w:val="superscript"/>
        </w:rPr>
        <w:t>[32]</w:t>
      </w:r>
      <w:r>
        <w:rPr>
          <w:rFonts w:hint="eastAsia" w:cs="宋体"/>
          <w:color w:val="000000"/>
          <w:kern w:val="0"/>
          <w:sz w:val="24"/>
          <w:lang w:bidi="ar"/>
        </w:rPr>
        <w:t>，是业务系统实现时需要着重考虑的。此外为了实现证书签发、存储等流程，必须设计出合理的数据结构，使得其既能够高效地进行存储、管理等操作，又能够满足证书签发时算法的需要，同时还要满足行业内制定的各项标准。整个系统作为车联网体系结构中的重要一员，需要做到完备可用，在代码编写方面要做到丰富充实、结构分明。</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在安全认证系统投入实际应用后，可以在很大程度上保证智能网联汽车与设备、乘客进行交互时的信息安全，避免数据出错、隐私泄露甚至是交通事故的发生</w:t>
      </w:r>
      <w:r>
        <w:rPr>
          <w:rFonts w:hint="eastAsia" w:cs="宋体"/>
          <w:sz w:val="24"/>
          <w:vertAlign w:val="superscript"/>
        </w:rPr>
        <w:t>[33]</w:t>
      </w:r>
      <w:r>
        <w:rPr>
          <w:rFonts w:hint="eastAsia" w:cs="宋体"/>
          <w:color w:val="000000"/>
          <w:kern w:val="0"/>
          <w:sz w:val="24"/>
          <w:lang w:bidi="ar"/>
        </w:rPr>
        <w:t>。在整个车联网交通体系下，安全认证管理系统将与其他技术手段，如自动驾驶、车-云通信等互相保障、互相补充，促进整个智能交通平台的发展与进步，得到政府、社会组织及消费者的认可</w:t>
      </w:r>
      <w:r>
        <w:rPr>
          <w:rFonts w:hint="eastAsia" w:cs="宋体"/>
          <w:sz w:val="24"/>
          <w:vertAlign w:val="superscript"/>
        </w:rPr>
        <w:t>[34]</w:t>
      </w:r>
      <w:r>
        <w:rPr>
          <w:rFonts w:hint="eastAsia" w:cs="宋体"/>
          <w:color w:val="000000"/>
          <w:kern w:val="0"/>
          <w:sz w:val="24"/>
          <w:lang w:bidi="ar"/>
        </w:rPr>
        <w:t>，最终实现广泛而全面的应用。</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cs="宋体"/>
          <w:sz w:val="24"/>
        </w:rPr>
      </w:pPr>
      <w:r>
        <w:rPr>
          <w:rFonts w:hint="eastAsia" w:cs="宋体"/>
          <w:color w:val="000000"/>
          <w:kern w:val="0"/>
          <w:sz w:val="24"/>
          <w:lang w:bidi="ar"/>
        </w:rPr>
        <w:t>（1）为系统的安全认证业务设计了专属的实现方式。</w:t>
      </w:r>
    </w:p>
    <w:p>
      <w:pPr>
        <w:widowControl/>
        <w:spacing w:line="400" w:lineRule="exact"/>
        <w:ind w:firstLine="480" w:firstLineChars="200"/>
        <w:jc w:val="left"/>
        <w:rPr>
          <w:rFonts w:cs="宋体"/>
          <w:color w:val="000000"/>
          <w:sz w:val="24"/>
        </w:rPr>
      </w:pPr>
      <w:r>
        <w:rPr>
          <w:rFonts w:hint="eastAsia" w:cs="宋体"/>
          <w:sz w:val="24"/>
        </w:rPr>
        <w:t>根据车联网平台通信的特点以及我国车联网体系的安全需求，本文设计了全新的安全证书格式、证书撤销列表及通信过程。证书格式简单，适配中国自主设计的国密系列算法，满足相关技术标准，可以为车联网消息提供有效的完成性和抗攻击性保护，拥有较高的安全性和各类信息的适配性。该证书格式比x.509格式或ITS格式更适合车联网的复杂需求，信息传递效率也更高。同时，在系统间的HTTPS通信过程中本文以国密SSL协议替换掉传统的SSL协议，</w:t>
      </w:r>
      <w:r>
        <w:rPr>
          <w:rFonts w:hint="eastAsia" w:cs="宋体"/>
          <w:color w:val="000000"/>
          <w:sz w:val="24"/>
        </w:rPr>
        <w:t>双方握手的过程中采用签名证书与加密证书同存的双证书形式，比传统的HTTPS协议更加安全。此外，本文还完成了证书签发、更新等安全认证业务过程，在RA系统向业务端提出安全认证业务的申请之后，系统可以即时响应，读取并处理信息之后进行业务执行，完成后向RA系统提供业务成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（2）依据最新国家技术标准实现了系统的管理机构。</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文在设计的车联网安全认证管理系统实现了2021年工信部颁布的最新国家标准，立足于现阶段车联网平台中通信安全的实体关系，完成了整个体系中负责授权证书机构的实现。设计了一套不仅可以为车联网中的汽车签发安全证书，还可以为路侧设备、服务提供商等其他通信实体进行安全认证的管理系统。本文实现了标准所要求的各项基本功能，在设计中需要算法的相关部分使用了中国自主设计的国密</w:t>
      </w:r>
      <w:r>
        <w:rPr>
          <w:rFonts w:cs="宋体"/>
          <w:color w:val="000000"/>
          <w:kern w:val="0"/>
          <w:sz w:val="24"/>
          <w:lang w:bidi="ar"/>
        </w:rPr>
        <w:t>SM</w:t>
      </w:r>
      <w:r>
        <w:rPr>
          <w:rFonts w:hint="eastAsia" w:cs="宋体"/>
          <w:color w:val="000000"/>
          <w:kern w:val="0"/>
          <w:sz w:val="24"/>
          <w:lang w:bidi="ar"/>
        </w:rPr>
        <w:t>系列算法，对比国际通用的同类型算法在性能与效率方面同样优秀。</w:t>
      </w:r>
    </w:p>
    <w:p>
      <w:pPr>
        <w:widowControl/>
        <w:spacing w:line="400" w:lineRule="exact"/>
        <w:ind w:firstLine="480" w:firstLineChars="200"/>
        <w:jc w:val="left"/>
        <w:rPr>
          <w:rFonts w:cs="宋体"/>
          <w:sz w:val="24"/>
        </w:rPr>
      </w:pPr>
      <w:r>
        <w:rPr>
          <w:rFonts w:hint="eastAsia" w:cs="宋体"/>
          <w:color w:val="000000"/>
          <w:kern w:val="0"/>
          <w:sz w:val="24"/>
          <w:lang w:bidi="ar"/>
        </w:rPr>
        <w:t>（3）将系统部署到车联网平台中并完成实地车机测试。</w:t>
      </w:r>
    </w:p>
    <w:p>
      <w:pPr>
        <w:widowControl/>
        <w:spacing w:line="400" w:lineRule="exact"/>
        <w:ind w:firstLine="480" w:firstLineChars="200"/>
        <w:jc w:val="left"/>
        <w:rPr>
          <w:rFonts w:cs="宋体"/>
          <w:color w:val="000000"/>
          <w:sz w:val="24"/>
        </w:rPr>
      </w:pPr>
      <w:r>
        <w:rPr>
          <w:rFonts w:hint="eastAsia" w:cs="宋体"/>
          <w:color w:val="000000"/>
          <w:kern w:val="0"/>
          <w:sz w:val="24"/>
          <w:lang w:bidi="ar"/>
        </w:rPr>
        <w:t>本文所设计的系统并非孤立的，它需要同平台中其他系统协同工作，共同构建车联网体系。所以在系统完成后，将系统部署到实际工作环境中，并对其进行功能和性能上的调试，保证系统可以在车联网平台中正常使用。此外，为确保系统的可用性，还需在实际的车联网试验区内完成实际车机测试，保证安全认证业务的顺利完成。</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第一章是绪论。本章将介绍促进本文进行设计开发的社会背景，探讨国内外车联网信安体系研究的状况，同时介绍本次设计主要进行了哪些工作、解决了什么现实问题。</w:t>
      </w:r>
    </w:p>
    <w:p>
      <w:pPr>
        <w:spacing w:line="400" w:lineRule="exact"/>
        <w:ind w:firstLine="480" w:firstLineChars="200"/>
        <w:rPr>
          <w:sz w:val="24"/>
        </w:rPr>
      </w:pPr>
      <w:r>
        <w:rPr>
          <w:rFonts w:hint="eastAsia"/>
          <w:sz w:val="24"/>
        </w:rPr>
        <w:t>第二章是相关技术及理论。本章将重点阐述本文的设计与实现阶段采用了哪些技术与理论，通过剖析与对比说明为何选择这些技术、它们对比同类技术的优势以及可以实现的目的。</w:t>
      </w:r>
    </w:p>
    <w:p>
      <w:pPr>
        <w:spacing w:line="400" w:lineRule="exact"/>
        <w:ind w:firstLine="480" w:firstLineChars="200"/>
        <w:rPr>
          <w:sz w:val="24"/>
        </w:rPr>
      </w:pPr>
      <w:r>
        <w:rPr>
          <w:rFonts w:hint="eastAsia"/>
          <w:sz w:val="24"/>
        </w:rPr>
        <w:t>第三章是需求分析。本章将从目前车联网安全业务相关人员的关键需求入手，根据调研结果通过系统化的方法详细分析系统中的各种用户角色，同时利用不同类型的用户对系统的具体需求构建出清晰的需求分析模型。</w:t>
      </w:r>
    </w:p>
    <w:p>
      <w:pPr>
        <w:spacing w:line="400" w:lineRule="exact"/>
        <w:ind w:firstLine="480" w:firstLineChars="200"/>
        <w:rPr>
          <w:sz w:val="24"/>
        </w:rPr>
      </w:pPr>
      <w:r>
        <w:rPr>
          <w:rFonts w:hint="eastAsia"/>
          <w:sz w:val="24"/>
        </w:rPr>
        <w:t>第四章是系统概要设计。本章将介绍本次设计的车联网安全认证管理系统，将课题所设计的系统从总体层面展示出来。利用图文结合的形式描述系统的总体结构，从动静两方面剖析管理和业务两个子系统。同时，本章还将介绍系统存储数据的数据库相关设计。</w:t>
      </w:r>
    </w:p>
    <w:p>
      <w:pPr>
        <w:spacing w:line="400" w:lineRule="exact"/>
        <w:ind w:firstLine="480" w:firstLineChars="200"/>
        <w:rPr>
          <w:sz w:val="24"/>
        </w:rPr>
      </w:pPr>
      <w:r>
        <w:rPr>
          <w:rFonts w:hint="eastAsia"/>
          <w:sz w:val="24"/>
        </w:rPr>
        <w:t>第五章是系统详细设计。本章将对系统中本人开发的各功能模块具体实现进行详细描述，通过使用UML模型、关键代码分析等手法来设计系统，例如模块的关键代码细节、重要数据结构等。其中包括系统框架的搭建、用户角色的分配、管理端的具体构造以及服务端安全认证业务的实现机制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footerReference r:id="rId19"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ascii="黑体" w:hAnsi="黑体" w:eastAsia="黑体"/>
          <w:color w:val="000000"/>
          <w:sz w:val="32"/>
          <w:szCs w:val="32"/>
        </w:rPr>
      </w:pPr>
      <w:bookmarkStart w:id="10" w:name="_Toc16744"/>
      <w:r>
        <w:rPr>
          <w:rFonts w:hint="eastAsia" w:ascii="黑体" w:hAnsi="黑体" w:eastAsia="黑体"/>
          <w:color w:val="000000"/>
          <w:sz w:val="32"/>
          <w:szCs w:val="32"/>
        </w:rPr>
        <w:t>第2章  相关技术及理论</w:t>
      </w:r>
      <w:bookmarkEnd w:id="10"/>
    </w:p>
    <w:p>
      <w:pPr>
        <w:spacing w:before="480" w:after="120"/>
        <w:outlineLvl w:val="1"/>
        <w:rPr>
          <w:rFonts w:ascii="黑体" w:hAnsi="宋体" w:eastAsia="黑体"/>
          <w:color w:val="000000"/>
          <w:sz w:val="28"/>
          <w:szCs w:val="28"/>
        </w:rPr>
      </w:pPr>
      <w:bookmarkStart w:id="11" w:name="_Toc7247"/>
      <w:r>
        <w:rPr>
          <w:rFonts w:hint="eastAsia" w:ascii="黑体" w:hAnsi="宋体" w:eastAsia="黑体"/>
          <w:color w:val="000000"/>
          <w:sz w:val="28"/>
          <w:szCs w:val="28"/>
        </w:rPr>
        <w:t>2.1  通信协议与数据格式</w:t>
      </w:r>
      <w:bookmarkEnd w:id="11"/>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2.1.1  超文本传输安全协议</w:t>
      </w:r>
      <w:bookmarkEnd w:id="12"/>
    </w:p>
    <w:p>
      <w:pPr>
        <w:spacing w:line="400" w:lineRule="exact"/>
        <w:ind w:firstLine="480" w:firstLineChars="200"/>
        <w:rPr>
          <w:sz w:val="24"/>
        </w:rPr>
      </w:pPr>
      <w:r>
        <w:rPr>
          <w:rFonts w:hint="eastAsia"/>
          <w:sz w:val="24"/>
        </w:rPr>
        <w:t>本系统服务端接口采用超文本传输安全协议（HTTPS），理由如下：</w:t>
      </w:r>
    </w:p>
    <w:p>
      <w:pPr>
        <w:spacing w:line="400" w:lineRule="exact"/>
        <w:ind w:firstLine="480" w:firstLineChars="200"/>
        <w:rPr>
          <w:rFonts w:cs="宋体"/>
          <w:sz w:val="24"/>
        </w:rPr>
      </w:pPr>
      <w:r>
        <w:rPr>
          <w:rFonts w:hint="eastAsia" w:cs="宋体"/>
          <w:sz w:val="24"/>
        </w:rPr>
        <w:t>传统的HTTP协议</w:t>
      </w:r>
      <w:r>
        <w:rPr>
          <w:rFonts w:cs="宋体"/>
          <w:sz w:val="24"/>
        </w:rPr>
        <w:t>以明文方式</w:t>
      </w:r>
      <w:r>
        <w:rPr>
          <w:rFonts w:hint="eastAsia" w:cs="宋体"/>
          <w:sz w:val="24"/>
        </w:rPr>
        <w:t>传递信息</w:t>
      </w:r>
      <w:r>
        <w:rPr>
          <w:rFonts w:cs="宋体"/>
          <w:sz w:val="24"/>
        </w:rPr>
        <w:t>，</w:t>
      </w:r>
      <w:r>
        <w:rPr>
          <w:rFonts w:hint="eastAsia" w:cs="宋体"/>
          <w:sz w:val="24"/>
        </w:rPr>
        <w:t>而且</w:t>
      </w:r>
      <w:r>
        <w:rPr>
          <w:rFonts w:cs="宋体"/>
          <w:sz w:val="24"/>
        </w:rPr>
        <w:t>不提供任何数据加密</w:t>
      </w:r>
      <w:r>
        <w:rPr>
          <w:rFonts w:hint="eastAsia" w:cs="宋体"/>
          <w:sz w:val="24"/>
        </w:rPr>
        <w:t>的方式</w:t>
      </w:r>
      <w:r>
        <w:rPr>
          <w:rFonts w:cs="宋体"/>
          <w:sz w:val="24"/>
        </w:rPr>
        <w:t>，如果攻击者截取了</w:t>
      </w:r>
      <w:r>
        <w:rPr>
          <w:rFonts w:hint="eastAsia" w:cs="宋体"/>
          <w:sz w:val="24"/>
        </w:rPr>
        <w:t>两个通信对象</w:t>
      </w:r>
      <w:r>
        <w:rPr>
          <w:rFonts w:cs="宋体"/>
          <w:sz w:val="24"/>
        </w:rPr>
        <w:t>之间的传输报文，就可以直接</w:t>
      </w:r>
      <w:r>
        <w:rPr>
          <w:rFonts w:hint="eastAsia" w:cs="宋体"/>
          <w:sz w:val="24"/>
        </w:rPr>
        <w:t>分析破解其中包含的关键信息</w:t>
      </w:r>
      <w:r>
        <w:rPr>
          <w:rFonts w:hint="eastAsia" w:cs="宋体"/>
          <w:sz w:val="24"/>
          <w:vertAlign w:val="superscript"/>
        </w:rPr>
        <w:t>[35]</w:t>
      </w:r>
      <w:r>
        <w:rPr>
          <w:rFonts w:cs="宋体"/>
          <w:sz w:val="24"/>
        </w:rPr>
        <w:t>，因此，HTTP协议</w:t>
      </w:r>
      <w:r>
        <w:rPr>
          <w:rFonts w:hint="eastAsia" w:cs="宋体"/>
          <w:sz w:val="24"/>
        </w:rPr>
        <w:t>不能胜任一些敏感数据的传递，尤其是本文中所涉及的安全认证与数字证书信息。</w:t>
      </w:r>
    </w:p>
    <w:p>
      <w:pPr>
        <w:spacing w:line="400" w:lineRule="exact"/>
        <w:ind w:firstLine="480" w:firstLineChars="200"/>
        <w:rPr>
          <w:sz w:val="24"/>
        </w:rPr>
      </w:pPr>
      <w:r>
        <w:rPr>
          <w:rFonts w:hint="eastAsia" w:cs="宋体"/>
          <w:sz w:val="24"/>
        </w:rPr>
        <w:t>与之相比，HTTPS</w:t>
      </w:r>
      <w:r>
        <w:rPr>
          <w:rFonts w:cs="宋体"/>
          <w:sz w:val="24"/>
        </w:rPr>
        <w:t>是一种</w:t>
      </w:r>
      <w:r>
        <w:rPr>
          <w:rFonts w:hint="eastAsia" w:cs="宋体"/>
          <w:sz w:val="24"/>
        </w:rPr>
        <w:t>利用</w:t>
      </w:r>
      <w:r>
        <w:rPr>
          <w:rFonts w:cs="宋体"/>
          <w:sz w:val="24"/>
        </w:rPr>
        <w:t>计算机网络进行安全通信的传输协议</w:t>
      </w:r>
      <w:r>
        <w:rPr>
          <w:rFonts w:hint="eastAsia" w:cs="宋体"/>
          <w:sz w:val="24"/>
        </w:rPr>
        <w:t>。HTTPS协议虽然比较消耗服务器资源，且通信效率比HTTP要差，但是通过</w:t>
      </w:r>
      <w:r>
        <w:rPr>
          <w:rFonts w:cs="宋体"/>
          <w:sz w:val="24"/>
        </w:rPr>
        <w:t>SSL/TLS以加密的方式传输</w:t>
      </w:r>
      <w:r>
        <w:rPr>
          <w:rFonts w:hint="eastAsia" w:cs="宋体"/>
          <w:sz w:val="24"/>
        </w:rPr>
        <w:t>数据包</w:t>
      </w:r>
      <w:r>
        <w:rPr>
          <w:rFonts w:cs="宋体"/>
          <w:sz w:val="24"/>
        </w:rPr>
        <w:t>，用协商的对称加密算法和密钥</w:t>
      </w:r>
      <w:r>
        <w:rPr>
          <w:rFonts w:hint="eastAsia" w:cs="宋体"/>
          <w:sz w:val="24"/>
        </w:rPr>
        <w:t>进行</w:t>
      </w:r>
      <w:r>
        <w:rPr>
          <w:rFonts w:cs="宋体"/>
          <w:sz w:val="24"/>
        </w:rPr>
        <w:t>加密，保证数据机密</w:t>
      </w:r>
      <w:r>
        <w:rPr>
          <w:rFonts w:hint="eastAsia" w:cs="宋体"/>
          <w:sz w:val="24"/>
        </w:rPr>
        <w:t>与安全；</w:t>
      </w:r>
      <w:r>
        <w:rPr>
          <w:rFonts w:cs="宋体"/>
          <w:sz w:val="24"/>
        </w:rPr>
        <w:t>用协商的</w:t>
      </w:r>
      <w:r>
        <w:rPr>
          <w:rFonts w:hint="eastAsia" w:cs="宋体"/>
          <w:sz w:val="24"/>
        </w:rPr>
        <w:t>哈希</w:t>
      </w:r>
      <w:r>
        <w:rPr>
          <w:rFonts w:cs="宋体"/>
          <w:sz w:val="24"/>
        </w:rPr>
        <w:t>算法进行数据完整性保护，</w:t>
      </w:r>
      <w:r>
        <w:rPr>
          <w:rFonts w:hint="eastAsia" w:cs="宋体"/>
          <w:sz w:val="24"/>
        </w:rPr>
        <w:t>保证</w:t>
      </w:r>
      <w:r>
        <w:rPr>
          <w:rFonts w:cs="宋体"/>
          <w:sz w:val="24"/>
        </w:rPr>
        <w:t>数据不被篡改。</w:t>
      </w:r>
      <w:r>
        <w:rPr>
          <w:rFonts w:hint="eastAsia" w:cs="宋体"/>
          <w:sz w:val="24"/>
        </w:rPr>
        <w:t>此外，</w:t>
      </w:r>
      <w:r>
        <w:rPr>
          <w:rFonts w:cs="宋体"/>
          <w:sz w:val="24"/>
        </w:rPr>
        <w:t>HTTPS是</w:t>
      </w:r>
      <w:r>
        <w:rPr>
          <w:rFonts w:hint="eastAsia" w:cs="宋体"/>
          <w:sz w:val="24"/>
        </w:rPr>
        <w:t>目前</w:t>
      </w:r>
      <w:r>
        <w:rPr>
          <w:rFonts w:cs="宋体"/>
          <w:sz w:val="24"/>
        </w:rPr>
        <w:t>保护网络安全最安全的解决方案，经过SSL层加密后，</w:t>
      </w:r>
      <w:r>
        <w:rPr>
          <w:rFonts w:hint="eastAsia" w:cs="宋体"/>
          <w:sz w:val="24"/>
        </w:rPr>
        <w:t>解密工程变得较为复杂</w:t>
      </w:r>
      <w:r>
        <w:rPr>
          <w:rFonts w:cs="宋体"/>
          <w:sz w:val="24"/>
        </w:rPr>
        <w:t>，</w:t>
      </w:r>
      <w:r>
        <w:rPr>
          <w:rFonts w:hint="eastAsia" w:cs="宋体"/>
          <w:sz w:val="24"/>
        </w:rPr>
        <w:t>很</w:t>
      </w:r>
      <w:r>
        <w:rPr>
          <w:rFonts w:cs="宋体"/>
          <w:sz w:val="24"/>
        </w:rPr>
        <w:t>大程度上避免了</w:t>
      </w:r>
      <w:r>
        <w:rPr>
          <w:rFonts w:hint="eastAsia" w:cs="宋体"/>
          <w:sz w:val="24"/>
        </w:rPr>
        <w:t>网络的</w:t>
      </w:r>
      <w:r>
        <w:rPr>
          <w:rFonts w:cs="宋体"/>
          <w:sz w:val="24"/>
        </w:rPr>
        <w:t>中间人攻击</w:t>
      </w:r>
      <w:r>
        <w:rPr>
          <w:rFonts w:hint="eastAsia" w:cs="宋体"/>
          <w:sz w:val="24"/>
          <w:vertAlign w:val="superscript"/>
        </w:rPr>
        <w:t>[36]</w:t>
      </w:r>
      <w:r>
        <w:rPr>
          <w:rFonts w:hint="eastAsia" w:cs="宋体"/>
          <w:sz w:val="24"/>
        </w:rPr>
        <w:t>。本文中为适配国密算法，SSL协议采用国密SSL技术规范。</w:t>
      </w:r>
    </w:p>
    <w:p>
      <w:pPr>
        <w:widowControl/>
        <w:spacing w:before="240" w:after="120"/>
        <w:jc w:val="left"/>
        <w:outlineLvl w:val="2"/>
        <w:rPr>
          <w:rFonts w:eastAsia="黑体" w:cs="黑体"/>
          <w:color w:val="000000"/>
          <w:kern w:val="0"/>
          <w:sz w:val="26"/>
          <w:lang w:bidi="ar"/>
        </w:rPr>
      </w:pPr>
      <w:bookmarkStart w:id="13" w:name="_Toc12153"/>
      <w:r>
        <w:rPr>
          <w:rFonts w:hint="eastAsia" w:eastAsia="黑体" w:cs="黑体"/>
          <w:color w:val="000000"/>
          <w:kern w:val="0"/>
          <w:sz w:val="26"/>
          <w:lang w:bidi="ar"/>
        </w:rPr>
        <w:t>2.1.2  JS对象简谱</w:t>
      </w:r>
      <w:bookmarkEnd w:id="13"/>
    </w:p>
    <w:p>
      <w:pPr>
        <w:spacing w:line="400" w:lineRule="exact"/>
        <w:ind w:firstLine="480" w:firstLineChars="200"/>
        <w:rPr>
          <w:sz w:val="24"/>
        </w:rPr>
      </w:pPr>
      <w:r>
        <w:rPr>
          <w:rFonts w:hint="eastAsia"/>
          <w:sz w:val="24"/>
        </w:rPr>
        <w:t>本系统管理端报文的数据格式采用JS对象简谱（JSON），理由如下：</w:t>
      </w:r>
    </w:p>
    <w:p>
      <w:pPr>
        <w:spacing w:line="400" w:lineRule="exact"/>
        <w:ind w:firstLine="480" w:firstLineChars="200"/>
        <w:rPr>
          <w:sz w:val="24"/>
        </w:rPr>
      </w:pPr>
      <w:r>
        <w:rPr>
          <w:rFonts w:hint="eastAsia"/>
          <w:sz w:val="24"/>
        </w:rPr>
        <w:t>JSON是一种语法，可以被用于数据的存储与交换中。在JSON中，文本均以JavaScript对象标记法进行书写。由于它本质上将数据作为文本来处理，故其具有很强的易用性与跨语言特性。JSON库和JSON解析器支持许多不同的编程语言，目前主流的编程语言都可以处理JSON。与可扩展标记语言（XML）相比，XML文件庞大，文件格式复杂，传输占带宽；服务器端和客户端都需要消耗大量资源与时间来解析XML，这将使得服务器端和客户端</w:t>
      </w:r>
      <w:r>
        <w:rPr>
          <w:rFonts w:hint="eastAsia"/>
          <w:sz w:val="24"/>
        </w:rPr>
        <w:fldChar w:fldCharType="begin"/>
      </w:r>
      <w:r>
        <w:rPr>
          <w:rFonts w:hint="eastAsia"/>
          <w:sz w:val="24"/>
        </w:rPr>
        <w:instrText xml:space="preserve"> HYPERLINK "http://www.fly63.com/tag/%E4%BB%A3%E7%A0%81" </w:instrText>
      </w:r>
      <w:r>
        <w:rPr>
          <w:rFonts w:hint="eastAsia"/>
          <w:sz w:val="24"/>
        </w:rPr>
        <w:fldChar w:fldCharType="separate"/>
      </w:r>
      <w:r>
        <w:rPr>
          <w:rFonts w:hint="eastAsia"/>
          <w:sz w:val="24"/>
        </w:rPr>
        <w:t>代码</w:t>
      </w:r>
      <w:r>
        <w:rPr>
          <w:rFonts w:hint="eastAsia"/>
          <w:sz w:val="24"/>
        </w:rPr>
        <w:fldChar w:fldCharType="end"/>
      </w:r>
      <w:r>
        <w:rPr>
          <w:rFonts w:hint="eastAsia"/>
          <w:sz w:val="24"/>
        </w:rPr>
        <w:t>变得较为复杂且难以维护。而且，必须重复编写很多</w:t>
      </w:r>
      <w:r>
        <w:fldChar w:fldCharType="begin"/>
      </w:r>
      <w:r>
        <w:instrText xml:space="preserve"> HYPERLINK "http://www.fly63.com/tag/%E4%BB%A3%E7%A0%81" </w:instrText>
      </w:r>
      <w:r>
        <w:fldChar w:fldCharType="separate"/>
      </w:r>
      <w:r>
        <w:rPr>
          <w:rFonts w:hint="eastAsia"/>
          <w:sz w:val="24"/>
        </w:rPr>
        <w:t>代码</w:t>
      </w:r>
      <w:r>
        <w:rPr>
          <w:rFonts w:hint="eastAsia"/>
          <w:sz w:val="24"/>
        </w:rPr>
        <w:fldChar w:fldCharType="end"/>
      </w:r>
      <w:r>
        <w:rPr>
          <w:rFonts w:hint="eastAsia"/>
          <w:sz w:val="24"/>
        </w:rPr>
        <w:t>来解决不同</w:t>
      </w:r>
      <w:r>
        <w:fldChar w:fldCharType="begin"/>
      </w:r>
      <w:r>
        <w:instrText xml:space="preserve"> HYPERLINK "http://www.fly63.com/tag/%E6%B5%8F%E8%A7%88%E5%99%A8" </w:instrText>
      </w:r>
      <w:r>
        <w:fldChar w:fldCharType="separate"/>
      </w:r>
      <w:r>
        <w:rPr>
          <w:rFonts w:hint="eastAsia"/>
          <w:sz w:val="24"/>
        </w:rPr>
        <w:t>浏览器</w:t>
      </w:r>
      <w:r>
        <w:rPr>
          <w:rFonts w:hint="eastAsia"/>
          <w:sz w:val="24"/>
        </w:rPr>
        <w:fldChar w:fldCharType="end"/>
      </w:r>
      <w:r>
        <w:rPr>
          <w:rFonts w:hint="eastAsia"/>
          <w:sz w:val="24"/>
        </w:rPr>
        <w:t>之间解析XML的方式不一致的问题。</w:t>
      </w:r>
    </w:p>
    <w:p>
      <w:pPr>
        <w:spacing w:line="400" w:lineRule="exact"/>
        <w:ind w:firstLine="480" w:firstLineChars="200"/>
        <w:rPr>
          <w:sz w:val="24"/>
        </w:rPr>
      </w:pPr>
      <w:r>
        <w:rPr>
          <w:rFonts w:hint="eastAsia"/>
          <w:sz w:val="24"/>
        </w:rPr>
        <w:t>JSON具有和XML相同的可扩展性、同样丰富的解析方式，而与之相比却具有更快的传递速度、更小的数据体积，这也带来了更小的编码与解析难度。故而，在车联网体系中采用JSON的数据格式符合车联网快速性和移动性的特点</w:t>
      </w:r>
      <w:r>
        <w:rPr>
          <w:rFonts w:hint="eastAsia" w:cs="宋体"/>
          <w:sz w:val="24"/>
          <w:vertAlign w:val="superscript"/>
        </w:rPr>
        <w:t>[37]</w:t>
      </w:r>
      <w:r>
        <w:rPr>
          <w:rFonts w:hint="eastAsia"/>
          <w:sz w:val="24"/>
        </w:rPr>
        <w:t>。</w:t>
      </w:r>
    </w:p>
    <w:p>
      <w:pPr>
        <w:widowControl/>
        <w:spacing w:before="240" w:after="120"/>
        <w:jc w:val="left"/>
        <w:outlineLvl w:val="2"/>
        <w:rPr>
          <w:rFonts w:eastAsia="黑体" w:cs="黑体"/>
          <w:color w:val="000000"/>
          <w:kern w:val="0"/>
          <w:sz w:val="26"/>
          <w:lang w:bidi="ar"/>
        </w:rPr>
      </w:pPr>
      <w:bookmarkStart w:id="14" w:name="_Toc306"/>
      <w:r>
        <w:rPr>
          <w:rFonts w:hint="eastAsia" w:eastAsia="黑体" w:cs="黑体"/>
          <w:color w:val="000000"/>
          <w:kern w:val="0"/>
          <w:sz w:val="26"/>
          <w:lang w:bidi="ar"/>
        </w:rPr>
        <w:t>2.1.3  抽象语法标记</w:t>
      </w:r>
      <w:bookmarkEnd w:id="14"/>
    </w:p>
    <w:p>
      <w:pPr>
        <w:spacing w:line="400" w:lineRule="exact"/>
        <w:ind w:firstLine="480" w:firstLineChars="200"/>
        <w:rPr>
          <w:sz w:val="24"/>
        </w:rPr>
      </w:pPr>
      <w:r>
        <w:rPr>
          <w:rFonts w:hint="eastAsia"/>
          <w:sz w:val="24"/>
        </w:rPr>
        <w:t>本系统服务端报文的数据格式采用抽象语法标记（ASN.1），理由如下：</w:t>
      </w:r>
    </w:p>
    <w:p>
      <w:pPr>
        <w:spacing w:line="400" w:lineRule="exact"/>
        <w:ind w:firstLine="480" w:firstLineChars="200"/>
        <w:rPr>
          <w:sz w:val="24"/>
        </w:rPr>
      </w:pPr>
      <w:r>
        <w:rPr>
          <w:rFonts w:hint="eastAsia"/>
          <w:sz w:val="24"/>
        </w:rPr>
        <w:t>ASN.1</w:t>
      </w:r>
      <w:r>
        <w:rPr>
          <w:rFonts w:cs="宋体"/>
          <w:sz w:val="24"/>
        </w:rPr>
        <w:t>以一种独立于计算机架构和</w:t>
      </w:r>
      <w:r>
        <w:rPr>
          <w:rFonts w:hint="eastAsia" w:cs="宋体"/>
          <w:sz w:val="24"/>
        </w:rPr>
        <w:t>编程</w:t>
      </w:r>
      <w:r>
        <w:rPr>
          <w:rFonts w:cs="宋体"/>
          <w:sz w:val="24"/>
        </w:rPr>
        <w:t>语言的方式来描述数据结构</w:t>
      </w:r>
      <w:r>
        <w:rPr>
          <w:rFonts w:hint="eastAsia" w:cs="宋体"/>
          <w:sz w:val="24"/>
        </w:rPr>
        <w:t>。其</w:t>
      </w:r>
      <w:r>
        <w:rPr>
          <w:rFonts w:cs="宋体"/>
          <w:sz w:val="24"/>
        </w:rPr>
        <w:t>编码规则不管计算机、</w:t>
      </w:r>
      <w:r>
        <w:rPr>
          <w:rFonts w:hint="eastAsia" w:cs="宋体"/>
          <w:sz w:val="24"/>
        </w:rPr>
        <w:t>应用程序</w:t>
      </w:r>
      <w:r>
        <w:rPr>
          <w:rFonts w:cs="宋体"/>
          <w:sz w:val="24"/>
        </w:rPr>
        <w:t>或</w:t>
      </w:r>
      <w:r>
        <w:rPr>
          <w:rFonts w:hint="eastAsia" w:cs="宋体"/>
          <w:sz w:val="24"/>
        </w:rPr>
        <w:t>编程方式</w:t>
      </w:r>
      <w:r>
        <w:rPr>
          <w:rFonts w:cs="宋体"/>
          <w:sz w:val="24"/>
        </w:rPr>
        <w:t>中如何表示等因素</w:t>
      </w:r>
      <w:r>
        <w:rPr>
          <w:rFonts w:hint="eastAsia" w:cs="宋体"/>
          <w:sz w:val="24"/>
        </w:rPr>
        <w:t>，单纯</w:t>
      </w:r>
      <w:r>
        <w:rPr>
          <w:rFonts w:cs="宋体"/>
          <w:sz w:val="24"/>
        </w:rPr>
        <w:t>描述了如何对</w:t>
      </w:r>
      <w:r>
        <w:rPr>
          <w:rFonts w:hint="eastAsia"/>
          <w:sz w:val="24"/>
        </w:rPr>
        <w:t>ASN.1</w:t>
      </w:r>
      <w:r>
        <w:rPr>
          <w:rFonts w:cs="宋体"/>
          <w:sz w:val="24"/>
        </w:rPr>
        <w:t>中定义的</w:t>
      </w:r>
      <w:r>
        <w:rPr>
          <w:rFonts w:hint="eastAsia" w:cs="宋体"/>
          <w:sz w:val="24"/>
        </w:rPr>
        <w:t>信息</w:t>
      </w:r>
      <w:r>
        <w:rPr>
          <w:rFonts w:cs="宋体"/>
          <w:sz w:val="24"/>
        </w:rPr>
        <w:t>进行编码，</w:t>
      </w:r>
      <w:r>
        <w:rPr>
          <w:rFonts w:hint="eastAsia" w:cs="宋体"/>
          <w:sz w:val="24"/>
        </w:rPr>
        <w:t>且</w:t>
      </w:r>
      <w:r>
        <w:rPr>
          <w:rFonts w:cs="宋体"/>
          <w:sz w:val="24"/>
        </w:rPr>
        <w:t>可以</w:t>
      </w:r>
      <w:r>
        <w:rPr>
          <w:rFonts w:hint="eastAsia" w:cs="宋体"/>
          <w:sz w:val="24"/>
        </w:rPr>
        <w:t>快捷</w:t>
      </w:r>
      <w:r>
        <w:rPr>
          <w:rFonts w:cs="宋体"/>
          <w:sz w:val="24"/>
        </w:rPr>
        <w:t>地被映射</w:t>
      </w:r>
      <w:r>
        <w:rPr>
          <w:rFonts w:hint="eastAsia" w:cs="宋体"/>
          <w:sz w:val="24"/>
        </w:rPr>
        <w:t>为</w:t>
      </w:r>
      <w:r>
        <w:rPr>
          <w:rFonts w:cs="宋体"/>
          <w:sz w:val="24"/>
        </w:rPr>
        <w:t>C或Java</w:t>
      </w:r>
      <w:r>
        <w:rPr>
          <w:rFonts w:hint="eastAsia" w:cs="宋体"/>
          <w:sz w:val="24"/>
        </w:rPr>
        <w:t>等语言</w:t>
      </w:r>
      <w:r>
        <w:rPr>
          <w:rFonts w:cs="宋体"/>
          <w:sz w:val="24"/>
        </w:rPr>
        <w:t>的数据结构，并可以得到运行</w:t>
      </w:r>
      <w:r>
        <w:rPr>
          <w:rFonts w:hint="eastAsia" w:cs="宋体"/>
          <w:sz w:val="24"/>
        </w:rPr>
        <w:t>平台程序库</w:t>
      </w:r>
      <w:r>
        <w:rPr>
          <w:rFonts w:cs="宋体"/>
          <w:sz w:val="24"/>
        </w:rPr>
        <w:t>的支持</w:t>
      </w:r>
      <w:r>
        <w:rPr>
          <w:rFonts w:hint="eastAsia" w:cs="宋体"/>
          <w:sz w:val="24"/>
        </w:rPr>
        <w:t>，</w:t>
      </w:r>
      <w:r>
        <w:rPr>
          <w:rFonts w:cs="宋体"/>
          <w:sz w:val="24"/>
        </w:rPr>
        <w:t>被应用程序代码使用</w:t>
      </w:r>
      <w:r>
        <w:rPr>
          <w:rFonts w:hint="eastAsia" w:cs="宋体"/>
          <w:sz w:val="24"/>
        </w:rPr>
        <w:t>。此外，</w:t>
      </w:r>
      <w:r>
        <w:rPr>
          <w:rFonts w:cs="宋体"/>
          <w:sz w:val="24"/>
        </w:rPr>
        <w:t>ASN.1的编码</w:t>
      </w:r>
      <w:r>
        <w:rPr>
          <w:rFonts w:hint="eastAsia" w:cs="宋体"/>
          <w:sz w:val="24"/>
        </w:rPr>
        <w:t>技术</w:t>
      </w:r>
      <w:r>
        <w:rPr>
          <w:rFonts w:cs="宋体"/>
          <w:sz w:val="24"/>
        </w:rPr>
        <w:t>比许多</w:t>
      </w:r>
      <w:r>
        <w:rPr>
          <w:rFonts w:hint="eastAsia" w:cs="宋体"/>
          <w:sz w:val="24"/>
        </w:rPr>
        <w:t>相似功能</w:t>
      </w:r>
      <w:r>
        <w:rPr>
          <w:rFonts w:cs="宋体"/>
          <w:sz w:val="24"/>
        </w:rPr>
        <w:t>的标记</w:t>
      </w:r>
      <w:r>
        <w:rPr>
          <w:rFonts w:hint="eastAsia" w:cs="宋体"/>
          <w:sz w:val="24"/>
        </w:rPr>
        <w:t>方式</w:t>
      </w:r>
      <w:r>
        <w:rPr>
          <w:rFonts w:cs="宋体"/>
          <w:sz w:val="24"/>
        </w:rPr>
        <w:t>更</w:t>
      </w:r>
      <w:r>
        <w:rPr>
          <w:rFonts w:hint="eastAsia" w:cs="宋体"/>
          <w:sz w:val="24"/>
        </w:rPr>
        <w:t>高效</w:t>
      </w:r>
      <w:r>
        <w:rPr>
          <w:rFonts w:cs="宋体"/>
          <w:sz w:val="24"/>
        </w:rPr>
        <w:t>，它支持可扩展信息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w:t>
      </w:r>
      <w:r>
        <w:rPr>
          <w:rFonts w:hint="eastAsia" w:cs="宋体"/>
          <w:sz w:val="24"/>
          <w:vertAlign w:val="superscript"/>
        </w:rPr>
        <w:t>[38]</w:t>
      </w:r>
      <w:r>
        <w:rPr>
          <w:rFonts w:hint="eastAsia" w:cs="宋体"/>
          <w:sz w:val="24"/>
        </w:rPr>
        <w:t>，故而使用ASN.1可以不受语言、框架的限制，达到车联网体系的兼容与交互。</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2.2  体系结构与框架</w:t>
      </w:r>
      <w:bookmarkEnd w:id="15"/>
    </w:p>
    <w:p>
      <w:pPr>
        <w:widowControl/>
        <w:spacing w:before="240" w:after="120"/>
        <w:jc w:val="left"/>
        <w:outlineLvl w:val="2"/>
        <w:rPr>
          <w:rFonts w:eastAsia="黑体" w:cs="黑体"/>
          <w:color w:val="000000"/>
          <w:kern w:val="0"/>
          <w:sz w:val="26"/>
          <w:lang w:bidi="ar"/>
        </w:rPr>
      </w:pPr>
      <w:bookmarkStart w:id="16" w:name="_Toc17832"/>
      <w:r>
        <w:rPr>
          <w:rFonts w:hint="eastAsia" w:eastAsia="黑体" w:cs="黑体"/>
          <w:color w:val="000000"/>
          <w:kern w:val="0"/>
          <w:sz w:val="26"/>
          <w:lang w:bidi="ar"/>
        </w:rPr>
        <w:t>2.2.1  B/S三层架构</w:t>
      </w:r>
      <w:bookmarkEnd w:id="16"/>
    </w:p>
    <w:p>
      <w:pPr>
        <w:spacing w:line="400" w:lineRule="exact"/>
        <w:ind w:firstLine="480" w:firstLineChars="200"/>
        <w:rPr>
          <w:sz w:val="24"/>
        </w:rPr>
      </w:pPr>
      <w:r>
        <w:rPr>
          <w:rFonts w:hint="eastAsia"/>
          <w:sz w:val="24"/>
        </w:rPr>
        <w:t>本文设计的系统采用B/S三层架构，理由如下：</w:t>
      </w:r>
    </w:p>
    <w:p>
      <w:pPr>
        <w:spacing w:line="400" w:lineRule="exact"/>
        <w:ind w:firstLine="480" w:firstLineChars="200"/>
        <w:rPr>
          <w:sz w:val="24"/>
        </w:rPr>
      </w:pPr>
      <w:r>
        <w:rPr>
          <w:rFonts w:hint="eastAsia" w:cs="宋体"/>
          <w:sz w:val="24"/>
        </w:rPr>
        <w:t>传统的</w:t>
      </w:r>
      <w:r>
        <w:rPr>
          <w:rFonts w:hint="eastAsia"/>
          <w:sz w:val="24"/>
        </w:rPr>
        <w:t>C/S架构虽然响应速度快、安全性强且技术性成熟，但是它大大限制了系统的使用场景与使用形式，其正式运行后的管理与维护十分不便，未来要对其进行变更也较为困难。而B/S</w:t>
      </w:r>
      <w:r>
        <w:rPr>
          <w:rFonts w:hint="eastAsia" w:cs="宋体"/>
          <w:sz w:val="24"/>
        </w:rPr>
        <w:t>架构则基于日渐成熟的浏览器技术，</w:t>
      </w:r>
      <w:r>
        <w:rPr>
          <w:rFonts w:hint="eastAsia"/>
          <w:sz w:val="24"/>
        </w:rPr>
        <w:t>用户界面完全通过浏览器实现，</w:t>
      </w:r>
      <w:r>
        <w:rPr>
          <w:rFonts w:hint="eastAsia" w:cs="宋体"/>
          <w:sz w:val="24"/>
        </w:rPr>
        <w:t>具有易开发性、易维护性以及强分布性，为使用者提供了更广泛的使用场景，比之</w:t>
      </w:r>
      <w:r>
        <w:rPr>
          <w:rFonts w:hint="eastAsia"/>
          <w:sz w:val="24"/>
        </w:rPr>
        <w:t>C/S架构更加适合本文的开发目标。</w:t>
      </w:r>
    </w:p>
    <w:p>
      <w:pPr>
        <w:spacing w:line="400" w:lineRule="exact"/>
        <w:ind w:firstLine="480" w:firstLineChars="200"/>
        <w:rPr>
          <w:sz w:val="24"/>
        </w:rPr>
      </w:pPr>
      <w:r>
        <w:rPr>
          <w:rFonts w:hint="eastAsia"/>
          <w:sz w:val="24"/>
        </w:rPr>
        <w:t>图2.1即为B/S架构示意图。</w:t>
      </w:r>
    </w:p>
    <w:p>
      <w:pPr>
        <w:ind w:firstLine="420" w:firstLineChars="200"/>
        <w:jc w:val="center"/>
        <w:rPr>
          <w:rFonts w:ascii="宋体" w:hAnsi="宋体" w:cs="宋体"/>
        </w:rPr>
      </w:pPr>
      <w:r>
        <w:rPr>
          <w:rFonts w:hint="eastAsia" w:ascii="宋体" w:hAnsi="宋体" w:cs="宋体"/>
        </w:rPr>
        <w:drawing>
          <wp:inline distT="0" distB="0" distL="114300" distR="114300">
            <wp:extent cx="3086735" cy="2504440"/>
            <wp:effectExtent l="0" t="0" r="0" b="10160"/>
            <wp:docPr id="15" name="图片 1" descr="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bs"/>
                    <pic:cNvPicPr>
                      <a:picLocks noChangeAspect="1"/>
                    </pic:cNvPicPr>
                  </pic:nvPicPr>
                  <pic:blipFill>
                    <a:blip r:embed="rId45"/>
                    <a:stretch>
                      <a:fillRect/>
                    </a:stretch>
                  </pic:blipFill>
                  <pic:spPr>
                    <a:xfrm>
                      <a:off x="0" y="0"/>
                      <a:ext cx="3086735" cy="2504440"/>
                    </a:xfrm>
                    <a:prstGeom prst="rect">
                      <a:avLst/>
                    </a:prstGeom>
                    <a:noFill/>
                    <a:ln>
                      <a:noFill/>
                    </a:ln>
                  </pic:spPr>
                </pic:pic>
              </a:graphicData>
            </a:graphic>
          </wp:inline>
        </w:drawing>
      </w:r>
    </w:p>
    <w:p>
      <w:pPr>
        <w:spacing w:before="120" w:after="240"/>
        <w:ind w:firstLine="420" w:firstLineChars="200"/>
        <w:jc w:val="center"/>
        <w:rPr>
          <w:rFonts w:ascii="宋体" w:hAnsi="宋体" w:cs="宋体"/>
          <w:szCs w:val="21"/>
        </w:rPr>
      </w:pPr>
      <w:r>
        <w:rPr>
          <w:rFonts w:hint="eastAsia" w:ascii="宋体" w:hAnsi="宋体" w:cs="宋体"/>
          <w:szCs w:val="21"/>
        </w:rPr>
        <w:t>图2.1 B/S三层架构图</w:t>
      </w:r>
    </w:p>
    <w:p>
      <w:pPr>
        <w:widowControl/>
        <w:spacing w:before="240" w:after="120"/>
        <w:jc w:val="left"/>
        <w:outlineLvl w:val="2"/>
        <w:rPr>
          <w:rFonts w:eastAsia="黑体" w:cs="黑体"/>
          <w:color w:val="000000"/>
          <w:kern w:val="0"/>
          <w:sz w:val="26"/>
          <w:lang w:bidi="ar"/>
        </w:rPr>
      </w:pPr>
      <w:bookmarkStart w:id="17" w:name="_Toc5970"/>
      <w:r>
        <w:rPr>
          <w:rFonts w:hint="eastAsia" w:eastAsia="黑体" w:cs="黑体"/>
          <w:color w:val="000000"/>
          <w:kern w:val="0"/>
          <w:sz w:val="26"/>
          <w:lang w:bidi="ar"/>
        </w:rPr>
        <w:t>2.2.2  开发框架</w:t>
      </w:r>
      <w:bookmarkEnd w:id="17"/>
    </w:p>
    <w:p>
      <w:pPr>
        <w:spacing w:line="400" w:lineRule="exact"/>
        <w:ind w:firstLine="480" w:firstLineChars="200"/>
        <w:rPr>
          <w:sz w:val="24"/>
        </w:rPr>
      </w:pPr>
      <w:r>
        <w:rPr>
          <w:rFonts w:hint="eastAsia"/>
          <w:sz w:val="24"/>
        </w:rPr>
        <w:t>本文采用SSM开发框架（Spring+SpringMVC+MyBatis），理由如下：</w:t>
      </w:r>
    </w:p>
    <w:p>
      <w:pPr>
        <w:spacing w:line="400" w:lineRule="exact"/>
        <w:ind w:firstLine="480" w:firstLineChars="200"/>
        <w:rPr>
          <w:sz w:val="24"/>
        </w:rPr>
      </w:pPr>
      <w:r>
        <w:rPr>
          <w:rFonts w:hint="eastAsia"/>
          <w:sz w:val="24"/>
        </w:rPr>
        <w:t>SSM框架是已经被应用于系统开发设计多年的框架，其安全性与稳定性已经得到了时间和各厂商的检验。对于本文要开发的安全认证系统，最重要的就是系统的安全性与稳定性</w:t>
      </w:r>
      <w:r>
        <w:rPr>
          <w:rFonts w:hint="eastAsia" w:cs="宋体"/>
          <w:sz w:val="24"/>
          <w:vertAlign w:val="superscript"/>
        </w:rPr>
        <w:t>[39]</w:t>
      </w:r>
      <w:r>
        <w:rPr>
          <w:rFonts w:hint="eastAsia"/>
          <w:sz w:val="24"/>
        </w:rPr>
        <w:t>，因此更倾向于使用成熟的而非新颖的框架。作为典型的三层结构，它在开发和维护的阶段可以极大地减少开发的复杂性和构建时间</w:t>
      </w:r>
      <w:r>
        <w:rPr>
          <w:rFonts w:hint="eastAsia" w:cs="宋体"/>
          <w:sz w:val="24"/>
          <w:vertAlign w:val="superscript"/>
        </w:rPr>
        <w:t>[40]</w:t>
      </w:r>
      <w:r>
        <w:rPr>
          <w:rFonts w:hint="eastAsia"/>
          <w:sz w:val="24"/>
        </w:rPr>
        <w:t>，而在修改和扩展阶段又可以提供灵活的耦合与解耦</w:t>
      </w:r>
      <w:r>
        <w:rPr>
          <w:rFonts w:hint="eastAsia" w:cs="宋体"/>
          <w:sz w:val="24"/>
          <w:vertAlign w:val="superscript"/>
        </w:rPr>
        <w:t>[41]</w:t>
      </w:r>
      <w:r>
        <w:rPr>
          <w:rFonts w:hint="eastAsia"/>
          <w:sz w:val="24"/>
        </w:rPr>
        <w:t>，大大提升了可插入性与重构成功率。此外，SSM框架各部分的优点也很突出：</w:t>
      </w:r>
    </w:p>
    <w:p>
      <w:pPr>
        <w:spacing w:line="400" w:lineRule="exact"/>
        <w:ind w:firstLine="480" w:firstLineChars="200"/>
        <w:rPr>
          <w:rFonts w:cs="宋体"/>
          <w:sz w:val="24"/>
        </w:rPr>
      </w:pPr>
      <w:r>
        <w:rPr>
          <w:rFonts w:hint="eastAsia" w:cs="宋体"/>
          <w:bCs/>
          <w:sz w:val="24"/>
        </w:rPr>
        <w:t>（1）</w:t>
      </w:r>
      <w:r>
        <w:rPr>
          <w:rFonts w:hint="eastAsia"/>
          <w:sz w:val="24"/>
        </w:rPr>
        <w:t>Spring是已被广泛使用的轻量级开源框架。使用Spring可以方便解耦，简化开发流程，</w:t>
      </w:r>
      <w:r>
        <w:rPr>
          <w:rFonts w:hint="eastAsia" w:cs="宋体"/>
          <w:sz w:val="24"/>
        </w:rPr>
        <w:t>在工程中，可以将创建对象与依赖关系都交给Spring进行管理。此外，它还可以简单方便地与其他框架进行组合使用，大大提高了工程设计与开发过程中的灵活性。</w:t>
      </w:r>
    </w:p>
    <w:p>
      <w:pPr>
        <w:spacing w:line="400" w:lineRule="exact"/>
        <w:ind w:firstLine="480" w:firstLineChars="200"/>
        <w:rPr>
          <w:sz w:val="24"/>
        </w:rPr>
      </w:pPr>
      <w:r>
        <w:rPr>
          <w:rFonts w:hint="eastAsia" w:cs="宋体"/>
          <w:sz w:val="24"/>
        </w:rPr>
        <w:t>（2）</w:t>
      </w:r>
      <w:r>
        <w:rPr>
          <w:rFonts w:hint="eastAsia"/>
          <w:sz w:val="24"/>
        </w:rPr>
        <w:t>SpringMVC。SpringMVC是Spring提供的基于MVC设计模式的框架，它内部的各个模块职责清晰、分工明确，可以与Spring进行完美的对接。由于采用了低耦合度、可组合的组件结构，与其他MVC框架相比，它更加具有灵活性。它采用工作者模式，客户端向Web容器发命令，由前端控制器进行拦截，将业务需求发给应用控制器，二者又分别在视图层与模型层进行交互操作，最终将结果返回。</w:t>
      </w:r>
    </w:p>
    <w:p>
      <w:pPr>
        <w:spacing w:line="400" w:lineRule="exact"/>
        <w:ind w:firstLine="480" w:firstLineChars="200"/>
        <w:rPr>
          <w:rFonts w:cs="宋体"/>
          <w:sz w:val="24"/>
        </w:rPr>
      </w:pPr>
      <w:r>
        <w:rPr>
          <w:rFonts w:hint="eastAsia" w:cs="宋体"/>
          <w:sz w:val="24"/>
        </w:rPr>
        <w:t>（3）</w:t>
      </w:r>
      <w:r>
        <w:rPr>
          <w:rFonts w:hint="eastAsia"/>
          <w:sz w:val="24"/>
        </w:rPr>
        <w:t>MyBatis</w:t>
      </w:r>
      <w:r>
        <w:rPr>
          <w:rFonts w:hint="eastAsia" w:cs="宋体"/>
          <w:sz w:val="24"/>
        </w:rPr>
        <w:t>。</w:t>
      </w:r>
      <w:r>
        <w:rPr>
          <w:rFonts w:hint="eastAsia"/>
          <w:sz w:val="24"/>
        </w:rPr>
        <w:t>MyBatis</w:t>
      </w:r>
      <w:r>
        <w:rPr>
          <w:rFonts w:hint="eastAsia" w:cs="宋体"/>
          <w:sz w:val="24"/>
        </w:rPr>
        <w:t>是一款支持定制化数据存储过程的持久层框架。它不会对工程系统或数据库产生任何影响，通过将SQL语句写进XML文件里解除了数据库查询语句与代码的交杂，分离业务逻辑与数据访问，大大降低了耦合度。图2.2为</w:t>
      </w:r>
      <w:r>
        <w:rPr>
          <w:rFonts w:hint="eastAsia"/>
          <w:sz w:val="24"/>
        </w:rPr>
        <w:t>SSM</w:t>
      </w:r>
      <w:r>
        <w:rPr>
          <w:rFonts w:hint="eastAsia" w:cs="宋体"/>
          <w:sz w:val="24"/>
        </w:rPr>
        <w:t>框架的业务调用过程图。</w:t>
      </w:r>
    </w:p>
    <w:p>
      <w:pPr>
        <w:jc w:val="center"/>
        <w:rPr>
          <w:rFonts w:ascii="宋体" w:hAnsi="宋体" w:cs="宋体"/>
          <w:sz w:val="24"/>
        </w:rPr>
      </w:pPr>
      <w:r>
        <w:rPr>
          <w:rFonts w:hint="eastAsia"/>
          <w:sz w:val="24"/>
        </w:rPr>
        <w:drawing>
          <wp:inline distT="0" distB="0" distL="114300" distR="114300">
            <wp:extent cx="5227955" cy="2546985"/>
            <wp:effectExtent l="0" t="0" r="10795" b="5715"/>
            <wp:docPr id="16" name="图片 2" descr="业务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业务调用"/>
                    <pic:cNvPicPr>
                      <a:picLocks noChangeAspect="1"/>
                    </pic:cNvPicPr>
                  </pic:nvPicPr>
                  <pic:blipFill>
                    <a:blip r:embed="rId46"/>
                    <a:stretch>
                      <a:fillRect/>
                    </a:stretch>
                  </pic:blipFill>
                  <pic:spPr>
                    <a:xfrm>
                      <a:off x="0" y="0"/>
                      <a:ext cx="5227955" cy="2546985"/>
                    </a:xfrm>
                    <a:prstGeom prst="rect">
                      <a:avLst/>
                    </a:prstGeom>
                    <a:noFill/>
                    <a:ln>
                      <a:noFill/>
                    </a:ln>
                  </pic:spPr>
                </pic:pic>
              </a:graphicData>
            </a:graphic>
          </wp:inline>
        </w:drawing>
      </w:r>
    </w:p>
    <w:p>
      <w:pPr>
        <w:spacing w:before="120" w:after="240"/>
        <w:ind w:firstLine="420" w:firstLineChars="200"/>
        <w:jc w:val="center"/>
        <w:rPr>
          <w:rFonts w:ascii="宋体" w:hAnsi="宋体" w:cs="宋体"/>
          <w:szCs w:val="21"/>
        </w:rPr>
      </w:pPr>
      <w:r>
        <w:rPr>
          <w:rFonts w:hint="eastAsia" w:ascii="宋体" w:hAnsi="宋体" w:cs="宋体"/>
          <w:szCs w:val="21"/>
        </w:rPr>
        <w:t>图2.2 业务调用过程图</w:t>
      </w:r>
    </w:p>
    <w:p>
      <w:pPr>
        <w:spacing w:before="480" w:after="120"/>
        <w:outlineLvl w:val="1"/>
        <w:rPr>
          <w:rFonts w:ascii="黑体" w:hAnsi="宋体" w:eastAsia="黑体"/>
          <w:color w:val="000000"/>
          <w:sz w:val="28"/>
          <w:szCs w:val="28"/>
        </w:rPr>
      </w:pPr>
      <w:bookmarkStart w:id="18" w:name="_Toc16373"/>
      <w:r>
        <w:rPr>
          <w:rFonts w:hint="eastAsia" w:ascii="黑体" w:hAnsi="宋体" w:eastAsia="黑体"/>
          <w:color w:val="000000"/>
          <w:sz w:val="28"/>
          <w:szCs w:val="28"/>
        </w:rPr>
        <w:t>2.3  国家商用密码算法</w:t>
      </w:r>
      <w:bookmarkEnd w:id="18"/>
    </w:p>
    <w:p>
      <w:pPr>
        <w:spacing w:line="400" w:lineRule="exact"/>
        <w:ind w:firstLine="480" w:firstLineChars="200"/>
        <w:rPr>
          <w:sz w:val="24"/>
        </w:rPr>
      </w:pPr>
      <w:r>
        <w:rPr>
          <w:rFonts w:hint="eastAsia"/>
          <w:sz w:val="24"/>
        </w:rPr>
        <w:t>本文的目标是设计出一套可以应用于车联网体系的安全认证管理系统，其核心功能在于相关信息的管理以及安全认证业务，而安全认证业务中加密算法是必不可缺的。本文在设计与开发中选择国家密码管理局颁发的国家商用密码算法（简称国密算法），原因如下：</w:t>
      </w:r>
    </w:p>
    <w:p>
      <w:pPr>
        <w:numPr>
          <w:ilvl w:val="0"/>
          <w:numId w:val="1"/>
        </w:numPr>
        <w:spacing w:line="400" w:lineRule="exact"/>
        <w:ind w:firstLine="480" w:firstLineChars="200"/>
        <w:rPr>
          <w:sz w:val="24"/>
        </w:rPr>
      </w:pPr>
      <w:r>
        <w:rPr>
          <w:rFonts w:hint="eastAsia"/>
          <w:sz w:val="24"/>
        </w:rPr>
        <w:t>常见的密码算法，如RSA算法，属于国际通用密码，虽历经几十年的研究与发展已经足够完备成熟，但其也一直是信息安全攻击与破解的重要对象，受到较大威胁。</w:t>
      </w:r>
    </w:p>
    <w:p>
      <w:pPr>
        <w:numPr>
          <w:ilvl w:val="0"/>
          <w:numId w:val="1"/>
        </w:numPr>
        <w:spacing w:line="400" w:lineRule="exact"/>
        <w:ind w:firstLine="480" w:firstLineChars="200"/>
        <w:rPr>
          <w:sz w:val="24"/>
        </w:rPr>
      </w:pPr>
      <w:r>
        <w:rPr>
          <w:rFonts w:hint="eastAsia"/>
          <w:sz w:val="24"/>
        </w:rPr>
        <w:t>国密算法虽发布时间较晚，但是其投入实际应用后已被证明具有不逊于国际通用算法的性能。以非对称加密算法为例，国际通用的RSA算法一般来说密钥长度达到2048位已经满足据大部分加密场景，而基于椭圆加密算法的256位的国密SM2算法在密码强度与安全性方面接近一致。而SM2算法凭借其较短的密钥长度获得更高的效率的同时消耗的资源却更少，满足了车联网中快速通信的要求。</w:t>
      </w:r>
    </w:p>
    <w:p>
      <w:pPr>
        <w:numPr>
          <w:ilvl w:val="0"/>
          <w:numId w:val="1"/>
        </w:numPr>
        <w:spacing w:line="400" w:lineRule="exact"/>
        <w:ind w:firstLine="480" w:firstLineChars="200"/>
        <w:rPr>
          <w:sz w:val="24"/>
        </w:rPr>
      </w:pPr>
      <w:r>
        <w:rPr>
          <w:rFonts w:hint="eastAsia"/>
          <w:sz w:val="24"/>
        </w:rPr>
        <w:t>国密算法为我国独立研究，拥有自主知识产权的算法。国家相关机构近年来大力推动国密算法在关键领域的应用，掌握核心技术、维护国家信息安全，逐步摆脱对国外的技术依赖。本次要开发的是车联网体系中安全认证相关的系统，使用我国自研的密码算法恰如其分。</w:t>
      </w:r>
    </w:p>
    <w:p>
      <w:pPr>
        <w:widowControl/>
        <w:spacing w:before="240" w:after="120"/>
        <w:jc w:val="left"/>
        <w:outlineLvl w:val="2"/>
        <w:rPr>
          <w:rFonts w:eastAsia="黑体" w:cs="黑体"/>
          <w:color w:val="000000"/>
          <w:kern w:val="0"/>
          <w:sz w:val="26"/>
          <w:lang w:bidi="ar"/>
        </w:rPr>
      </w:pPr>
      <w:bookmarkStart w:id="19" w:name="_Toc22617"/>
      <w:r>
        <w:rPr>
          <w:rFonts w:hint="eastAsia" w:eastAsia="黑体" w:cs="黑体"/>
          <w:color w:val="000000"/>
          <w:kern w:val="0"/>
          <w:sz w:val="26"/>
          <w:lang w:bidi="ar"/>
        </w:rPr>
        <w:t>2.3.1  SM2非对称加密算法</w:t>
      </w:r>
      <w:bookmarkEnd w:id="19"/>
    </w:p>
    <w:p>
      <w:pPr>
        <w:spacing w:line="400" w:lineRule="exact"/>
        <w:ind w:firstLine="480" w:firstLineChars="200"/>
        <w:rPr>
          <w:rFonts w:cs="黑体"/>
          <w:sz w:val="24"/>
        </w:rPr>
      </w:pPr>
      <w:r>
        <w:rPr>
          <w:rFonts w:hint="eastAsia"/>
          <w:sz w:val="24"/>
        </w:rPr>
        <w:t>本文中所有安全业务的签名验签以及需要进行非对称加密运算的场景都使用SM2非对称加密算法实现。SM2算法主要分为三个部分，分别是数字签名算法、公钥加密算法以及密钥交换协议。数字签名算法的输入值为待签名的消息及签名方的身份标识ID，输出两个32位的签名值；公钥加密算法输入值为待运算的明文、公钥以及它们的长度，输出加密后的密文；密钥交换协议则定义了两个用户间协商密钥交互的过程</w:t>
      </w:r>
      <w:r>
        <w:rPr>
          <w:rFonts w:hint="eastAsia" w:cs="宋体"/>
          <w:sz w:val="24"/>
          <w:vertAlign w:val="superscript"/>
        </w:rPr>
        <w:t>[42]</w:t>
      </w:r>
      <w:r>
        <w:rPr>
          <w:rFonts w:hint="eastAsia"/>
          <w:sz w:val="24"/>
        </w:rPr>
        <w:t>。SM2算法基于椭圆曲线上点群离散对数的复杂性，综合性能与国际通用的RSA算法不相上下。</w:t>
      </w:r>
    </w:p>
    <w:p>
      <w:pPr>
        <w:widowControl/>
        <w:spacing w:before="240" w:after="120"/>
        <w:jc w:val="left"/>
        <w:outlineLvl w:val="2"/>
        <w:rPr>
          <w:rFonts w:eastAsia="黑体" w:cs="黑体"/>
          <w:color w:val="000000"/>
          <w:kern w:val="0"/>
          <w:sz w:val="26"/>
          <w:lang w:bidi="ar"/>
        </w:rPr>
      </w:pPr>
      <w:bookmarkStart w:id="20" w:name="_Toc22199"/>
      <w:r>
        <w:rPr>
          <w:rFonts w:hint="eastAsia" w:eastAsia="黑体" w:cs="黑体"/>
          <w:color w:val="000000"/>
          <w:kern w:val="0"/>
          <w:sz w:val="26"/>
          <w:lang w:bidi="ar"/>
        </w:rPr>
        <w:t>2.3.2  SM3密码杂凑算法</w:t>
      </w:r>
      <w:bookmarkEnd w:id="20"/>
    </w:p>
    <w:p>
      <w:pPr>
        <w:spacing w:line="400" w:lineRule="exact"/>
        <w:ind w:firstLine="480" w:firstLineChars="200"/>
        <w:rPr>
          <w:sz w:val="24"/>
        </w:rPr>
      </w:pPr>
      <w:r>
        <w:rPr>
          <w:rFonts w:hint="eastAsia"/>
          <w:sz w:val="24"/>
        </w:rPr>
        <w:t>本文中所有安全业务的哈希值计算以及SM2中的摘要计算都使用SM3密码杂凑算法实现。SM3算法中，输入值为待运算的数据及其长度，经过消息填充、消息扩展和迭代压缩这三步之后，输出哈希计算结果。SM3算法输出结果为256位，好于国际通用的SHA-1算法</w:t>
      </w:r>
      <w:r>
        <w:rPr>
          <w:rFonts w:hint="eastAsia" w:cs="宋体"/>
          <w:sz w:val="24"/>
          <w:vertAlign w:val="superscript"/>
        </w:rPr>
        <w:t>[43]</w:t>
      </w:r>
      <w:r>
        <w:rPr>
          <w:rFonts w:hint="eastAsia"/>
          <w:sz w:val="24"/>
        </w:rPr>
        <w:t>。图2.3为SM3算法的总体过程。</w:t>
      </w:r>
    </w:p>
    <w:p>
      <w:pPr>
        <w:spacing w:before="120" w:after="240"/>
        <w:jc w:val="center"/>
        <w:rPr>
          <w:sz w:val="24"/>
        </w:rPr>
      </w:pPr>
      <w:r>
        <w:rPr>
          <w:sz w:val="24"/>
        </w:rPr>
        <w:drawing>
          <wp:inline distT="0" distB="0" distL="114300" distR="114300">
            <wp:extent cx="4180205" cy="3688715"/>
            <wp:effectExtent l="0" t="0" r="10795" b="6985"/>
            <wp:docPr id="18" name="图片 18" descr="S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M3"/>
                    <pic:cNvPicPr>
                      <a:picLocks noChangeAspect="1"/>
                    </pic:cNvPicPr>
                  </pic:nvPicPr>
                  <pic:blipFill>
                    <a:blip r:embed="rId47"/>
                    <a:stretch>
                      <a:fillRect/>
                    </a:stretch>
                  </pic:blipFill>
                  <pic:spPr>
                    <a:xfrm>
                      <a:off x="0" y="0"/>
                      <a:ext cx="4180205" cy="3688715"/>
                    </a:xfrm>
                    <a:prstGeom prst="rect">
                      <a:avLst/>
                    </a:prstGeom>
                  </pic:spPr>
                </pic:pic>
              </a:graphicData>
            </a:graphic>
          </wp:inline>
        </w:drawing>
      </w:r>
    </w:p>
    <w:p>
      <w:pPr>
        <w:spacing w:before="120" w:after="240"/>
        <w:jc w:val="center"/>
        <w:rPr>
          <w:sz w:val="24"/>
        </w:rPr>
      </w:pPr>
      <w:r>
        <w:rPr>
          <w:rFonts w:hint="eastAsia" w:ascii="宋体" w:hAnsi="宋体" w:cs="宋体"/>
          <w:szCs w:val="21"/>
        </w:rPr>
        <w:t>图</w:t>
      </w:r>
      <w:r>
        <w:rPr>
          <w:rFonts w:hint="eastAsia" w:ascii="宋体" w:hAnsi="宋体" w:cs="宋体"/>
          <w:szCs w:val="21"/>
          <w:lang w:eastAsia="zh-Hans"/>
        </w:rPr>
        <w:t>2.</w:t>
      </w:r>
      <w:r>
        <w:rPr>
          <w:rFonts w:hint="eastAsia" w:ascii="宋体" w:hAnsi="宋体" w:cs="宋体"/>
          <w:szCs w:val="21"/>
        </w:rPr>
        <w:t>3</w:t>
      </w:r>
      <w:r>
        <w:rPr>
          <w:rFonts w:hint="eastAsia" w:ascii="宋体" w:hAnsi="宋体" w:cs="宋体"/>
          <w:szCs w:val="21"/>
          <w:lang w:eastAsia="zh-Hans"/>
        </w:rPr>
        <w:t xml:space="preserve"> </w:t>
      </w:r>
      <w:r>
        <w:rPr>
          <w:rFonts w:hint="eastAsia" w:ascii="宋体" w:hAnsi="宋体" w:cs="宋体"/>
          <w:szCs w:val="21"/>
        </w:rPr>
        <w:t>SM3总体过程图</w:t>
      </w:r>
    </w:p>
    <w:p>
      <w:pPr>
        <w:widowControl/>
        <w:spacing w:before="240" w:after="120"/>
        <w:jc w:val="left"/>
        <w:outlineLvl w:val="2"/>
        <w:rPr>
          <w:rFonts w:eastAsia="黑体" w:cs="黑体"/>
          <w:color w:val="000000"/>
          <w:kern w:val="0"/>
          <w:sz w:val="26"/>
          <w:lang w:bidi="ar"/>
        </w:rPr>
      </w:pPr>
      <w:bookmarkStart w:id="21" w:name="_Toc18863"/>
      <w:r>
        <w:rPr>
          <w:rFonts w:hint="eastAsia" w:eastAsia="黑体" w:cs="黑体"/>
          <w:color w:val="000000"/>
          <w:kern w:val="0"/>
          <w:sz w:val="26"/>
          <w:lang w:bidi="ar"/>
        </w:rPr>
        <w:t>2.3.3  SM4分组加密算法</w:t>
      </w:r>
      <w:bookmarkEnd w:id="21"/>
    </w:p>
    <w:p>
      <w:pPr>
        <w:spacing w:line="400" w:lineRule="exact"/>
        <w:ind w:firstLine="480" w:firstLineChars="200"/>
        <w:rPr>
          <w:sz w:val="24"/>
        </w:rPr>
      </w:pPr>
      <w:r>
        <w:rPr>
          <w:rFonts w:hint="eastAsia"/>
          <w:sz w:val="24"/>
        </w:rPr>
        <w:t>本文中所有对外接口报文处理中需要使用对称加密算法的部分都使用SM4分组加密算法。SM4加密算法中，输入值为待运算的明文、密钥以及它们的长度，经过消息填充、消息扩展和迭代压缩这三步之后，输出加密后的密文；解密算法与之相反，输入值为待运算的密文、密钥，输出解密后的明文</w:t>
      </w:r>
      <w:r>
        <w:rPr>
          <w:rFonts w:hint="eastAsia" w:cs="宋体"/>
          <w:sz w:val="24"/>
          <w:vertAlign w:val="superscript"/>
        </w:rPr>
        <w:t>[44]</w:t>
      </w:r>
      <w:r>
        <w:rPr>
          <w:rFonts w:hint="eastAsia"/>
          <w:sz w:val="24"/>
        </w:rPr>
        <w:t>。由于SM4算法中密钥长度为128位，因此其安全性高于常见的DES算法。图2.4为SM4加密算法的总体方式。</w:t>
      </w:r>
    </w:p>
    <w:p>
      <w:pPr>
        <w:jc w:val="center"/>
        <w:rPr>
          <w:sz w:val="24"/>
        </w:rPr>
      </w:pPr>
      <w:r>
        <w:rPr>
          <w:sz w:val="24"/>
        </w:rPr>
        <w:drawing>
          <wp:inline distT="0" distB="0" distL="114300" distR="114300">
            <wp:extent cx="4729480" cy="2101215"/>
            <wp:effectExtent l="0" t="0" r="13970" b="13335"/>
            <wp:docPr id="19" name="图片 19" descr="S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M4"/>
                    <pic:cNvPicPr>
                      <a:picLocks noChangeAspect="1"/>
                    </pic:cNvPicPr>
                  </pic:nvPicPr>
                  <pic:blipFill>
                    <a:blip r:embed="rId48"/>
                    <a:stretch>
                      <a:fillRect/>
                    </a:stretch>
                  </pic:blipFill>
                  <pic:spPr>
                    <a:xfrm>
                      <a:off x="0" y="0"/>
                      <a:ext cx="4729480" cy="210121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w:t>
      </w:r>
      <w:r>
        <w:rPr>
          <w:rFonts w:hint="eastAsia" w:ascii="宋体" w:hAnsi="宋体" w:cs="宋体"/>
          <w:szCs w:val="21"/>
          <w:lang w:eastAsia="zh-Hans"/>
        </w:rPr>
        <w:t>2.</w:t>
      </w:r>
      <w:r>
        <w:rPr>
          <w:rFonts w:hint="eastAsia" w:ascii="宋体" w:hAnsi="宋体" w:cs="宋体"/>
          <w:szCs w:val="21"/>
        </w:rPr>
        <w:t>4</w:t>
      </w:r>
      <w:r>
        <w:rPr>
          <w:rFonts w:hint="eastAsia" w:ascii="宋体" w:hAnsi="宋体" w:cs="宋体"/>
          <w:szCs w:val="21"/>
          <w:lang w:eastAsia="zh-Hans"/>
        </w:rPr>
        <w:t xml:space="preserve"> </w:t>
      </w:r>
      <w:r>
        <w:rPr>
          <w:rFonts w:hint="eastAsia" w:ascii="宋体" w:hAnsi="宋体" w:cs="宋体"/>
          <w:szCs w:val="21"/>
        </w:rPr>
        <w:t>SM4总体过程图</w:t>
      </w:r>
    </w:p>
    <w:p>
      <w:pPr>
        <w:spacing w:before="480" w:after="120"/>
        <w:outlineLvl w:val="1"/>
        <w:rPr>
          <w:rFonts w:ascii="黑体" w:hAnsi="宋体" w:eastAsia="黑体"/>
          <w:color w:val="000000"/>
          <w:sz w:val="28"/>
          <w:szCs w:val="28"/>
        </w:rPr>
      </w:pPr>
      <w:bookmarkStart w:id="22" w:name="_Toc6268"/>
      <w:r>
        <w:rPr>
          <w:rFonts w:hint="eastAsia" w:ascii="黑体" w:hAnsi="宋体" w:eastAsia="黑体"/>
          <w:color w:val="000000"/>
          <w:sz w:val="28"/>
          <w:szCs w:val="28"/>
        </w:rPr>
        <w:t>2.4  技术标准</w:t>
      </w:r>
      <w:bookmarkEnd w:id="22"/>
    </w:p>
    <w:p>
      <w:pPr>
        <w:spacing w:line="400" w:lineRule="exact"/>
        <w:ind w:firstLine="480" w:firstLineChars="200"/>
        <w:rPr>
          <w:sz w:val="24"/>
        </w:rPr>
      </w:pPr>
      <w:r>
        <w:rPr>
          <w:rFonts w:hint="eastAsia"/>
          <w:sz w:val="24"/>
        </w:rPr>
        <w:t>安全认证业务是围绕着安全通信证书展开的。安全通信证书是一种数字证书，由证书机构签发给车联网中各种智能通信设备，它是设备在车联网中进行各式通信的安全凭证。因此，对安全证书的格式，要进行符合车联网通信要求的设计</w:t>
      </w:r>
      <w:r>
        <w:rPr>
          <w:rFonts w:hint="eastAsia" w:cs="宋体"/>
          <w:sz w:val="24"/>
          <w:vertAlign w:val="superscript"/>
        </w:rPr>
        <w:t>[45]</w:t>
      </w:r>
      <w:r>
        <w:rPr>
          <w:rFonts w:hint="eastAsia"/>
          <w:sz w:val="24"/>
        </w:rPr>
        <w:t>。</w:t>
      </w:r>
    </w:p>
    <w:p>
      <w:pPr>
        <w:spacing w:line="400" w:lineRule="exact"/>
        <w:ind w:firstLine="480" w:firstLineChars="200"/>
        <w:rPr>
          <w:sz w:val="24"/>
        </w:rPr>
      </w:pPr>
      <w:r>
        <w:rPr>
          <w:rFonts w:hint="eastAsia"/>
          <w:sz w:val="24"/>
        </w:rPr>
        <w:t>传统的互联网安全通信中，证书一般采用X.509格式。证书内容覆盖了安全认证过程中的所有必要信息，可以很好地表征证书的持有者。但是它并不适合用于车联网体系中，因为其编码后数据较长，而且验证过程是证书链的形式。这两者导致了使用X.509证书进行通信将需要较大的通信带宽与较长的计算时延，这些都是车联网通信不可接受的。</w:t>
      </w:r>
    </w:p>
    <w:p>
      <w:pPr>
        <w:spacing w:line="400" w:lineRule="exact"/>
        <w:ind w:firstLine="480" w:firstLineChars="200"/>
        <w:rPr>
          <w:sz w:val="24"/>
        </w:rPr>
      </w:pPr>
      <w:r>
        <w:rPr>
          <w:rFonts w:hint="eastAsia"/>
          <w:sz w:val="24"/>
        </w:rPr>
        <w:t>交通部于2019年发布了ITS证书标准，目前已得到国内很多智能运输系统的采用。但是，ITS标准过于宽泛，只从整体上定义了运输系统中应当遵循的证书规范，并没有专门针对车联网体系提出证书的格式、通信的要求、系统间进行互联的基础等关键问题，因而不能作为车联网安全认证管理系统完美的解决方案加以采用。</w:t>
      </w:r>
    </w:p>
    <w:p>
      <w:pPr>
        <w:spacing w:line="400" w:lineRule="exact"/>
        <w:ind w:firstLine="480" w:firstLineChars="200"/>
        <w:rPr>
          <w:sz w:val="24"/>
        </w:rPr>
      </w:pPr>
      <w:r>
        <w:rPr>
          <w:rFonts w:hint="eastAsia"/>
          <w:sz w:val="24"/>
        </w:rPr>
        <w:t>随着车联网体系建设的日益成熟，设计专用的安全认证系统势必要采用更加完善的行业标准。工业和信息化部于2021年发布了《基于LTE的车联网无线通信技术 安全证书管理系统技术要求》，这一标准是专门面向车联网安全认证业务颁发的，具有极强的关联性、针对性，将成为往后车联网行业遵循的规范。本文的系统将全部采用此标准。</w:t>
      </w:r>
    </w:p>
    <w:p>
      <w:pPr>
        <w:spacing w:before="480" w:after="120"/>
        <w:outlineLvl w:val="1"/>
        <w:rPr>
          <w:rFonts w:ascii="黑体" w:hAnsi="宋体" w:eastAsia="黑体"/>
          <w:color w:val="000000"/>
          <w:sz w:val="28"/>
          <w:szCs w:val="28"/>
        </w:rPr>
      </w:pPr>
      <w:bookmarkStart w:id="23" w:name="_Toc7975"/>
      <w:r>
        <w:rPr>
          <w:rFonts w:hint="eastAsia" w:ascii="黑体" w:hAnsi="宋体" w:eastAsia="黑体"/>
          <w:color w:val="000000"/>
          <w:sz w:val="28"/>
          <w:szCs w:val="28"/>
        </w:rPr>
        <w:t>2.5  本章小结</w:t>
      </w:r>
      <w:bookmarkEnd w:id="23"/>
    </w:p>
    <w:p>
      <w:pPr>
        <w:spacing w:line="400" w:lineRule="exact"/>
        <w:ind w:firstLine="480" w:firstLineChars="200"/>
        <w:rPr>
          <w:sz w:val="24"/>
        </w:rPr>
      </w:pPr>
      <w:r>
        <w:rPr>
          <w:rFonts w:hint="eastAsia"/>
          <w:sz w:val="24"/>
        </w:rPr>
        <w:t>本章主要介绍了课题项目开发中所用到的重要技术理论，主要分为通信协议、系统框架及密码算法三个部分。通过与其他相似技术的分析与对比，剖析了选中技术的优势，说明了选择这些技术的理由。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4" w:name="_Toc13154"/>
      <w:r>
        <w:rPr>
          <w:rFonts w:hint="eastAsia" w:ascii="黑体" w:hAnsi="黑体" w:eastAsia="黑体"/>
          <w:color w:val="000000"/>
          <w:sz w:val="32"/>
          <w:szCs w:val="32"/>
        </w:rPr>
        <w:t>第3章  需求分析</w:t>
      </w:r>
      <w:bookmarkEnd w:id="24"/>
    </w:p>
    <w:p>
      <w:pPr>
        <w:spacing w:before="480" w:after="120"/>
        <w:outlineLvl w:val="1"/>
        <w:rPr>
          <w:rFonts w:ascii="黑体" w:hAnsi="宋体" w:eastAsia="黑体"/>
          <w:color w:val="000000"/>
          <w:sz w:val="28"/>
          <w:szCs w:val="28"/>
        </w:rPr>
      </w:pPr>
      <w:bookmarkStart w:id="25" w:name="_Toc14767"/>
      <w:r>
        <w:rPr>
          <w:rFonts w:hint="eastAsia" w:ascii="黑体" w:hAnsi="宋体" w:eastAsia="黑体"/>
          <w:color w:val="000000"/>
          <w:sz w:val="28"/>
          <w:szCs w:val="28"/>
        </w:rPr>
        <w:t>3.1  系统概述</w:t>
      </w:r>
      <w:bookmarkEnd w:id="25"/>
    </w:p>
    <w:p>
      <w:pPr>
        <w:spacing w:line="400" w:lineRule="exact"/>
        <w:ind w:firstLine="480" w:firstLineChars="200"/>
        <w:rPr>
          <w:sz w:val="24"/>
        </w:rPr>
      </w:pPr>
      <w:r>
        <w:rPr>
          <w:rFonts w:hint="eastAsia"/>
          <w:sz w:val="24"/>
        </w:rPr>
        <w:t>为了解决车联网平台中智能网联设备的通信与安全问题，本文设计提出车联网安全认证管理系统。系统能够针对不同业务人员的不同需求进行全面化、专业化、层次化的管理，并致力包括根证书机构、注册证书架构、假名证书、应用和身份等证书认证的实现以及和假名注册机构和应用注册机构系统实现。系统应提供专用登录操作对每一位用户进行身份认证和区分；提供一些机制控制用户对文件和数据库表单等对象的访问；提供覆盖到每个用户的安全审计功能，对相关操作日志进行审计。</w:t>
      </w:r>
    </w:p>
    <w:p>
      <w:pPr>
        <w:spacing w:line="400" w:lineRule="exact"/>
        <w:ind w:firstLine="480" w:firstLineChars="200"/>
        <w:rPr>
          <w:sz w:val="24"/>
        </w:rPr>
      </w:pPr>
      <w:r>
        <w:rPr>
          <w:rFonts w:hint="eastAsia"/>
          <w:sz w:val="24"/>
        </w:rPr>
        <w:t>此外，还要充分考虑安全认证业务在未来一段时期内的发展需求，具有一定的前瞻性，充分考虑系统在未来移植、更新、扩充的可行性，并针对本系统平台未来会涉及权限复杂、设备繁多、数据量大的特点，充分考虑业务处理的响应逻辑以及业务操作的速度和精度等方面的潜在需求。</w:t>
      </w:r>
    </w:p>
    <w:p>
      <w:pPr>
        <w:spacing w:before="480" w:after="120"/>
        <w:outlineLvl w:val="1"/>
        <w:rPr>
          <w:rFonts w:ascii="黑体" w:hAnsi="宋体" w:eastAsia="黑体"/>
          <w:color w:val="000000"/>
          <w:sz w:val="28"/>
          <w:szCs w:val="28"/>
        </w:rPr>
      </w:pPr>
      <w:bookmarkStart w:id="26" w:name="_Toc27326"/>
      <w:r>
        <w:rPr>
          <w:rFonts w:hint="eastAsia" w:ascii="黑体" w:hAnsi="宋体" w:eastAsia="黑体"/>
          <w:color w:val="000000"/>
          <w:sz w:val="28"/>
          <w:szCs w:val="28"/>
        </w:rPr>
        <w:t>3.2  需求导出</w:t>
      </w:r>
      <w:bookmarkEnd w:id="26"/>
    </w:p>
    <w:p>
      <w:pPr>
        <w:spacing w:line="400" w:lineRule="exact"/>
        <w:ind w:firstLine="480" w:firstLineChars="200"/>
        <w:rPr>
          <w:sz w:val="24"/>
        </w:rPr>
      </w:pPr>
      <w:r>
        <w:rPr>
          <w:rFonts w:hint="eastAsia"/>
          <w:sz w:val="24"/>
        </w:rPr>
        <w:t>本次课题设计的车联网安全认证管理系统面向的对象是车联网平台中安全认证业务相关的专业人员，因此需要从认证业务和系统管理的角度来考虑系统各方面的需求。为了得出明确有效的系统需求，在课题设计的前期阶段通过市场现有产品考察、推送调研问卷、与合作车企举办洽谈会，收集系统相关的各方管理人员、业务人员和业务对象对系统的详细需求，并进行专业化梳理与汇总，对系统需求进行初步说明。</w:t>
      </w:r>
    </w:p>
    <w:p>
      <w:pPr>
        <w:spacing w:line="400" w:lineRule="exact"/>
        <w:ind w:firstLine="480" w:firstLineChars="200"/>
        <w:rPr>
          <w:sz w:val="24"/>
        </w:rPr>
      </w:pPr>
      <w:r>
        <w:rPr>
          <w:rFonts w:hint="eastAsia"/>
          <w:sz w:val="24"/>
        </w:rPr>
        <w:t>高效便捷地对车联网安全业务相关信息进行管理是使用者对本系统最基本的期望之一。由于车联网平台较为庞大复杂，从业人员较多，根据自身职责和管理级别的不同对系统有不同的使用需求。除了通用需求之外，还应考虑安全认证业务中各角色的功能特点。</w:t>
      </w:r>
    </w:p>
    <w:p>
      <w:pPr>
        <w:widowControl/>
        <w:spacing w:before="240" w:after="120"/>
        <w:jc w:val="left"/>
        <w:outlineLvl w:val="2"/>
        <w:rPr>
          <w:rFonts w:eastAsia="黑体" w:cs="黑体"/>
          <w:color w:val="000000"/>
          <w:kern w:val="0"/>
          <w:sz w:val="26"/>
          <w:lang w:bidi="ar"/>
        </w:rPr>
      </w:pPr>
      <w:bookmarkStart w:id="27" w:name="_Toc9443"/>
      <w:r>
        <w:rPr>
          <w:rFonts w:hint="eastAsia" w:eastAsia="黑体" w:cs="黑体"/>
          <w:color w:val="000000"/>
          <w:kern w:val="0"/>
          <w:sz w:val="26"/>
          <w:lang w:bidi="ar"/>
        </w:rPr>
        <w:t>3.2.1  通用需求导出</w:t>
      </w:r>
      <w:bookmarkEnd w:id="27"/>
    </w:p>
    <w:p>
      <w:pPr>
        <w:spacing w:line="400" w:lineRule="exact"/>
        <w:ind w:firstLine="480" w:firstLineChars="200"/>
        <w:rPr>
          <w:sz w:val="24"/>
        </w:rPr>
      </w:pPr>
      <w:r>
        <w:rPr>
          <w:rFonts w:hint="eastAsia"/>
          <w:sz w:val="24"/>
        </w:rPr>
        <w:t>通用需求，指的是不分使用对象、所有系统操作员都会用到的一般功能需求。这方面需求主要集中在系统的初始化和登录方面，重点在于相关操作的稳定性与安全性。</w:t>
      </w:r>
    </w:p>
    <w:p>
      <w:pPr>
        <w:spacing w:line="400" w:lineRule="exact"/>
        <w:ind w:firstLine="480" w:firstLineChars="200"/>
        <w:rPr>
          <w:sz w:val="24"/>
        </w:rPr>
      </w:pPr>
      <w:r>
        <w:rPr>
          <w:rFonts w:hint="eastAsia"/>
          <w:sz w:val="24"/>
        </w:rPr>
        <w:t>（</w:t>
      </w:r>
      <w:r>
        <w:rPr>
          <w:sz w:val="24"/>
        </w:rPr>
        <w:t>1</w:t>
      </w:r>
      <w:r>
        <w:rPr>
          <w:rFonts w:hint="eastAsia"/>
          <w:sz w:val="24"/>
        </w:rPr>
        <w:t>）初始化：主要需求在于进行数据库、加密机等软硬件的参数配置并初始化整个系统。操作人员第一次使用前系统必须先执行初始化，初始化成功后才能对外服务，管理服务。</w:t>
      </w:r>
    </w:p>
    <w:p>
      <w:pPr>
        <w:spacing w:line="400" w:lineRule="exact"/>
        <w:ind w:firstLine="480" w:firstLineChars="200"/>
        <w:rPr>
          <w:sz w:val="24"/>
        </w:rPr>
      </w:pPr>
      <w:r>
        <w:rPr>
          <w:rFonts w:hint="eastAsia"/>
          <w:sz w:val="24"/>
        </w:rPr>
        <w:t>（</w:t>
      </w:r>
      <w:r>
        <w:rPr>
          <w:sz w:val="24"/>
        </w:rPr>
        <w:t>2</w:t>
      </w:r>
      <w:r>
        <w:rPr>
          <w:rFonts w:hint="eastAsia"/>
          <w:sz w:val="24"/>
        </w:rPr>
        <w:t>）登录：需根据使用者在系统中角色的不同提供常规登录入口或安全管理员登录入口。常规登录入口为用户提供采用管理员证书对密码本</w:t>
      </w:r>
      <w:r>
        <w:rPr>
          <w:sz w:val="24"/>
        </w:rPr>
        <w:t>id</w:t>
      </w:r>
      <w:r>
        <w:rPr>
          <w:rFonts w:hint="eastAsia"/>
          <w:sz w:val="24"/>
        </w:rPr>
        <w:t>签名的方式登录，密码本用一次后删除，登录后显示所有业务</w:t>
      </w:r>
      <w:r>
        <w:rPr>
          <w:sz w:val="24"/>
        </w:rPr>
        <w:t>CA</w:t>
      </w:r>
      <w:r>
        <w:rPr>
          <w:rFonts w:hint="eastAsia"/>
          <w:sz w:val="24"/>
        </w:rPr>
        <w:t>，及每个业务</w:t>
      </w:r>
      <w:r>
        <w:rPr>
          <w:sz w:val="24"/>
        </w:rPr>
        <w:t>CA</w:t>
      </w:r>
      <w:r>
        <w:rPr>
          <w:rFonts w:hint="eastAsia"/>
          <w:sz w:val="24"/>
        </w:rPr>
        <w:t>的信息，以及当前管理员在每个</w:t>
      </w:r>
      <w:r>
        <w:rPr>
          <w:sz w:val="24"/>
        </w:rPr>
        <w:t>CA</w:t>
      </w:r>
      <w:r>
        <w:rPr>
          <w:rFonts w:hint="eastAsia"/>
          <w:sz w:val="24"/>
        </w:rPr>
        <w:t>下的角色权限，供管理员选择一个有效的</w:t>
      </w:r>
      <w:r>
        <w:rPr>
          <w:sz w:val="24"/>
        </w:rPr>
        <w:t>CA</w:t>
      </w:r>
      <w:r>
        <w:rPr>
          <w:rFonts w:hint="eastAsia"/>
          <w:sz w:val="24"/>
        </w:rPr>
        <w:t>进入，管理其事物；特殊登录入口中，</w:t>
      </w:r>
      <w:r>
        <w:rPr>
          <w:sz w:val="24"/>
        </w:rPr>
        <w:t>CA</w:t>
      </w:r>
      <w:r>
        <w:rPr>
          <w:rFonts w:hint="eastAsia"/>
          <w:sz w:val="24"/>
        </w:rPr>
        <w:t>管理端提供给安全管理员登录，使用用户名</w:t>
      </w:r>
      <w:r>
        <w:rPr>
          <w:sz w:val="24"/>
        </w:rPr>
        <w:t>+</w:t>
      </w:r>
      <w:r>
        <w:rPr>
          <w:rFonts w:hint="eastAsia"/>
          <w:sz w:val="24"/>
        </w:rPr>
        <w:t>口令的方式登录</w:t>
      </w:r>
      <w:r>
        <w:rPr>
          <w:sz w:val="24"/>
        </w:rPr>
        <w:t>CA</w:t>
      </w:r>
      <w:r>
        <w:rPr>
          <w:rFonts w:hint="eastAsia"/>
          <w:sz w:val="24"/>
        </w:rPr>
        <w:t>系统，此操作无签名，口令采用密码本加密，一次一密。</w:t>
      </w:r>
    </w:p>
    <w:p>
      <w:pPr>
        <w:widowControl/>
        <w:spacing w:before="240" w:after="120"/>
        <w:jc w:val="left"/>
        <w:outlineLvl w:val="2"/>
        <w:rPr>
          <w:rFonts w:eastAsia="黑体" w:cs="黑体"/>
          <w:color w:val="000000"/>
          <w:kern w:val="0"/>
          <w:sz w:val="26"/>
          <w:lang w:bidi="ar"/>
        </w:rPr>
      </w:pPr>
      <w:bookmarkStart w:id="28" w:name="_Toc748"/>
      <w:r>
        <w:rPr>
          <w:rFonts w:hint="eastAsia" w:eastAsia="黑体" w:cs="黑体"/>
          <w:color w:val="000000"/>
          <w:kern w:val="0"/>
          <w:sz w:val="26"/>
          <w:lang w:bidi="ar"/>
        </w:rPr>
        <w:t>3.2.2  管理员需求导出</w:t>
      </w:r>
      <w:bookmarkEnd w:id="28"/>
    </w:p>
    <w:p>
      <w:pPr>
        <w:spacing w:line="400" w:lineRule="exact"/>
        <w:ind w:firstLine="480" w:firstLineChars="200"/>
        <w:rPr>
          <w:rFonts w:cs="宋体"/>
          <w:color w:val="000000"/>
          <w:kern w:val="0"/>
          <w:sz w:val="20"/>
          <w:szCs w:val="20"/>
          <w:lang w:bidi="ar"/>
        </w:rPr>
      </w:pPr>
      <w:r>
        <w:rPr>
          <w:rFonts w:hint="eastAsia"/>
          <w:sz w:val="24"/>
        </w:rPr>
        <w:t>系统管理员依据现行制度大致可分为超级管理员、审计管理员、业务管理员及安全管理员。前三类管理员都是针对系统角色的信息和权限进行管理，而安全管理员负责的是系统安全和业务相关的操作，属于系统中的核心角色。</w:t>
      </w:r>
    </w:p>
    <w:p>
      <w:pPr>
        <w:spacing w:line="400" w:lineRule="exact"/>
        <w:ind w:firstLine="480" w:firstLineChars="200"/>
        <w:rPr>
          <w:sz w:val="24"/>
        </w:rPr>
      </w:pPr>
      <w:r>
        <w:rPr>
          <w:rFonts w:hint="eastAsia"/>
          <w:sz w:val="24"/>
        </w:rPr>
        <w:t>（1）超级管理员在</w:t>
      </w:r>
      <w:r>
        <w:rPr>
          <w:sz w:val="24"/>
        </w:rPr>
        <w:t>CA</w:t>
      </w:r>
      <w:r>
        <w:rPr>
          <w:rFonts w:hint="eastAsia"/>
          <w:sz w:val="24"/>
        </w:rPr>
        <w:t>系统中主要负责对业务管理员的管理，其核心业务需求主要集中在对系统中管理员信息的操作以及权限分配，超级管理员可以对权限内的所有管理员信息进行新增，查看业务管理员详情，停用、启用业务管理员。同时超级管理员可对其他角色的身份信息进行修改。超级管理员还可以对已经确定分管业务的业务管理员进行授权操作，在系统上授予其在安全认证管理系统中的管理及操作权限，以便其开展相关工作；同理，当其他管理员工作发生变动时，可以利用此功能撤销对此管理员的权限授予。</w:t>
      </w:r>
    </w:p>
    <w:p>
      <w:pPr>
        <w:spacing w:line="400" w:lineRule="exact"/>
        <w:ind w:firstLine="480" w:firstLineChars="200"/>
        <w:rPr>
          <w:sz w:val="24"/>
        </w:rPr>
      </w:pPr>
      <w:r>
        <w:rPr>
          <w:rFonts w:hint="eastAsia"/>
          <w:sz w:val="24"/>
        </w:rPr>
        <w:t>（2）审计管理员在</w:t>
      </w:r>
      <w:r>
        <w:rPr>
          <w:sz w:val="24"/>
        </w:rPr>
        <w:t>CA</w:t>
      </w:r>
      <w:r>
        <w:rPr>
          <w:rFonts w:hint="eastAsia"/>
          <w:sz w:val="24"/>
        </w:rPr>
        <w:t>系统中主要负责对审计员的管理，其核心业务需求主要集中在对系统中审计员信息的操作以及权限分配，审计管理员可以对权限内的所有审计员信息进行新增，查看审计员详情。每个用户在</w:t>
      </w:r>
      <w:r>
        <w:rPr>
          <w:sz w:val="24"/>
        </w:rPr>
        <w:t>CA</w:t>
      </w:r>
      <w:r>
        <w:rPr>
          <w:rFonts w:hint="eastAsia"/>
          <w:sz w:val="24"/>
        </w:rPr>
        <w:t>系统中最多拥有一个角色，审计员可以选择一个类型为已登录的用户与当前系统进行关联，设置其角色为新审计员，同时审计管理员可对其身份信息进行修改。审计管理员还可以对已经确定岗位职责的审计员进行授权操作，在系统上授予其在系统日志审计业务中的特定权限；同理，当审计员工作发生变动时，可以利用此功能撤销对此员工的审计权限授予。</w:t>
      </w:r>
    </w:p>
    <w:p>
      <w:pPr>
        <w:spacing w:line="400" w:lineRule="exact"/>
        <w:ind w:firstLine="480" w:firstLineChars="200"/>
        <w:rPr>
          <w:sz w:val="24"/>
        </w:rPr>
      </w:pPr>
      <w:r>
        <w:rPr>
          <w:rFonts w:hint="eastAsia"/>
          <w:sz w:val="24"/>
        </w:rPr>
        <w:t>（3）业务管理员在</w:t>
      </w:r>
      <w:r>
        <w:rPr>
          <w:sz w:val="24"/>
        </w:rPr>
        <w:t>CA</w:t>
      </w:r>
      <w:r>
        <w:rPr>
          <w:rFonts w:hint="eastAsia"/>
          <w:sz w:val="24"/>
        </w:rPr>
        <w:t>系统中主要负责对业务员的管理，其核心业务需求主要集中在对系统中业务员信息的操作以及权限分配。业务管理员可以对权限内的所有业务员信息进行新增，查看业务员详情，更新、删除、停用、启用业务员。每个用户在</w:t>
      </w:r>
      <w:r>
        <w:rPr>
          <w:sz w:val="24"/>
        </w:rPr>
        <w:t>CA</w:t>
      </w:r>
      <w:r>
        <w:rPr>
          <w:rFonts w:hint="eastAsia"/>
          <w:sz w:val="24"/>
        </w:rPr>
        <w:t>系统中最多拥有一个角色，业务员可以选择一个类型为已登录的用户与一个业务</w:t>
      </w:r>
      <w:r>
        <w:rPr>
          <w:sz w:val="24"/>
        </w:rPr>
        <w:t>CA</w:t>
      </w:r>
      <w:r>
        <w:rPr>
          <w:rFonts w:hint="eastAsia"/>
          <w:sz w:val="24"/>
        </w:rPr>
        <w:t>进行关联，默认设置其角色为新业务员，权限默认为空，状态默认启用。同时业务管理员可对其身份信息进行修改。业务管理员可以对已经确定岗位职责的业务员进行授权操作，在系统上授予其在安全认证业务中的特定权限；同理，当业务员工作发生变动时，可以利用此功能撤销对此业务员的权限授予。</w:t>
      </w:r>
    </w:p>
    <w:p>
      <w:pPr>
        <w:spacing w:line="400" w:lineRule="exact"/>
        <w:ind w:firstLine="480" w:firstLineChars="200"/>
        <w:rPr>
          <w:sz w:val="24"/>
        </w:rPr>
      </w:pPr>
      <w:r>
        <w:rPr>
          <w:rFonts w:hint="eastAsia"/>
          <w:sz w:val="24"/>
        </w:rPr>
        <w:t>（4）安全管理员是整个安全认证业务的关键角色之一，管理用户证书等安全相关数据，同时还可以进行系统级重要操作。安全管理员是唯一一个可以在系统未激活情况下进行登录的操作员，在密钥持有者的配合下可以进行系统的激活操作。安全管理员可以对管理CA（MCA）信息和</w:t>
      </w:r>
      <w:r>
        <w:rPr>
          <w:sz w:val="24"/>
        </w:rPr>
        <w:t>MCA</w:t>
      </w:r>
      <w:r>
        <w:rPr>
          <w:rFonts w:hint="eastAsia"/>
          <w:sz w:val="24"/>
        </w:rPr>
        <w:t>身份证书信息进行相关操作，但不可以对算法进行修改。安全管理员可以对用户证书进行操作。还可通过系统对业务</w:t>
      </w:r>
      <w:r>
        <w:rPr>
          <w:sz w:val="24"/>
        </w:rPr>
        <w:t>CA</w:t>
      </w:r>
      <w:r>
        <w:rPr>
          <w:rFonts w:hint="eastAsia"/>
          <w:sz w:val="24"/>
        </w:rPr>
        <w:t>进行签发、导入、查询及其他基础操作。此外，在得到旧持有者的确认下，安全管理员可以对密钥持有者进行更新。</w:t>
      </w:r>
    </w:p>
    <w:p>
      <w:pPr>
        <w:widowControl/>
        <w:spacing w:before="240" w:after="120"/>
        <w:jc w:val="left"/>
        <w:outlineLvl w:val="2"/>
        <w:rPr>
          <w:rFonts w:eastAsia="黑体" w:cs="黑体"/>
          <w:color w:val="000000"/>
          <w:kern w:val="0"/>
          <w:sz w:val="26"/>
          <w:lang w:bidi="ar"/>
        </w:rPr>
      </w:pPr>
      <w:bookmarkStart w:id="29" w:name="_Toc9748"/>
      <w:r>
        <w:rPr>
          <w:rFonts w:hint="eastAsia" w:eastAsia="黑体" w:cs="黑体"/>
          <w:color w:val="000000"/>
          <w:kern w:val="0"/>
          <w:sz w:val="26"/>
          <w:lang w:bidi="ar"/>
        </w:rPr>
        <w:t>3.2.3  业务人员需求导出</w:t>
      </w:r>
      <w:bookmarkEnd w:id="29"/>
    </w:p>
    <w:p>
      <w:pPr>
        <w:spacing w:line="400" w:lineRule="exact"/>
        <w:ind w:firstLine="480" w:firstLineChars="200"/>
        <w:rPr>
          <w:sz w:val="24"/>
        </w:rPr>
      </w:pPr>
      <w:r>
        <w:rPr>
          <w:rFonts w:hint="eastAsia"/>
          <w:sz w:val="24"/>
        </w:rPr>
        <w:t>业务人员主要分为审计员和业务员。其中业务员负责关键的认证业务及相关信息管理，属于系统的核心角色。</w:t>
      </w:r>
    </w:p>
    <w:p>
      <w:pPr>
        <w:spacing w:line="400" w:lineRule="exact"/>
        <w:ind w:firstLine="480" w:firstLineChars="200"/>
        <w:rPr>
          <w:sz w:val="24"/>
        </w:rPr>
      </w:pPr>
      <w:r>
        <w:rPr>
          <w:rFonts w:hint="eastAsia"/>
          <w:sz w:val="24"/>
        </w:rPr>
        <w:t>（1）审计员在</w:t>
      </w:r>
      <w:r>
        <w:rPr>
          <w:sz w:val="24"/>
        </w:rPr>
        <w:t>CA</w:t>
      </w:r>
      <w:r>
        <w:rPr>
          <w:rFonts w:hint="eastAsia"/>
          <w:sz w:val="24"/>
        </w:rPr>
        <w:t>系统中对日志信息进行管理。在管理员进行管理操作和业务模块处理业务请求的时候，都会产生相应的日志审计员可以查看系统中生成的各项日志。日志中包含的各项信息，如操作者、操作类型等对审计员应当都是公开的，以便审计员可以确认日志状态。审计员需要对系统生成的大量日志进行审理，判断系统记录是否出错以及相关人员操作是否合规。对于审计通过的日志则可进行归档操作。根据所选的时间段进行归档，被归档的日志需要从日志表和审计表中删除，日志信息和审计信息全部转移到归档表中，作为历史日志留存。对于需要另作用途的或是需要保存到磁盘的日志，审计员可以利用系统将相关文件下载到计算机里，以便在离线状态进行查看和分享。</w:t>
      </w:r>
    </w:p>
    <w:p>
      <w:pPr>
        <w:spacing w:line="400" w:lineRule="exact"/>
        <w:ind w:firstLine="480" w:firstLineChars="200"/>
        <w:rPr>
          <w:sz w:val="24"/>
        </w:rPr>
      </w:pPr>
      <w:r>
        <w:rPr>
          <w:rFonts w:hint="eastAsia"/>
          <w:sz w:val="24"/>
        </w:rPr>
        <w:t>（2）业务员是整个安全认证业务的关键角色之一，和安全管理员一样需要承担整个安全认证系统中最核心的工作内容。业务员</w:t>
      </w:r>
      <w:r>
        <w:rPr>
          <w:sz w:val="24"/>
        </w:rPr>
        <w:t>RA</w:t>
      </w:r>
      <w:r>
        <w:rPr>
          <w:rFonts w:hint="eastAsia"/>
          <w:sz w:val="24"/>
        </w:rPr>
        <w:t>管理的基本操作包括对</w:t>
      </w:r>
      <w:r>
        <w:rPr>
          <w:sz w:val="24"/>
        </w:rPr>
        <w:t>RA</w:t>
      </w:r>
      <w:r>
        <w:rPr>
          <w:rFonts w:hint="eastAsia"/>
          <w:sz w:val="24"/>
        </w:rPr>
        <w:t>的增删改查，此外，业务员可以对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业务员可以对终端证书进行查询与作废操作。终端证书由安全管理员进行签发，业务员可查询其相关信息，在终端证书出现问题的情况下可将其作废。根据实际需求，业务员可对系统中的模板进行管理操作，以便业务的顺利推进。业务员还承担了车联网平台中系统间互联信息的管理工作。业务员应当能够对相关互联信息进行增加、删除、修改和查找等操作。此外，业务员还可通过系统配置业务</w:t>
      </w:r>
      <w:r>
        <w:rPr>
          <w:sz w:val="24"/>
        </w:rPr>
        <w:t>CA</w:t>
      </w:r>
      <w:r>
        <w:rPr>
          <w:rFonts w:hint="eastAsia"/>
          <w:sz w:val="24"/>
        </w:rPr>
        <w:t>的</w:t>
      </w:r>
      <w:r>
        <w:rPr>
          <w:sz w:val="24"/>
        </w:rPr>
        <w:t>CRL</w:t>
      </w:r>
      <w:r>
        <w:rPr>
          <w:rFonts w:hint="eastAsia"/>
          <w:sz w:val="24"/>
        </w:rPr>
        <w:t>、对业务</w:t>
      </w:r>
      <w:r>
        <w:rPr>
          <w:sz w:val="24"/>
        </w:rPr>
        <w:t>CA</w:t>
      </w:r>
      <w:r>
        <w:rPr>
          <w:rFonts w:hint="eastAsia"/>
          <w:sz w:val="24"/>
        </w:rPr>
        <w:t>的证书归档策略进行选择与配置等。</w:t>
      </w:r>
    </w:p>
    <w:p>
      <w:pPr>
        <w:widowControl/>
        <w:spacing w:before="240" w:after="120"/>
        <w:jc w:val="left"/>
        <w:outlineLvl w:val="2"/>
        <w:rPr>
          <w:rFonts w:eastAsia="黑体" w:cs="黑体"/>
          <w:color w:val="000000"/>
          <w:kern w:val="0"/>
          <w:sz w:val="26"/>
          <w:lang w:bidi="ar"/>
        </w:rPr>
      </w:pPr>
      <w:bookmarkStart w:id="30" w:name="_Toc7357"/>
      <w:r>
        <w:rPr>
          <w:rFonts w:hint="eastAsia" w:eastAsia="黑体" w:cs="黑体"/>
          <w:color w:val="000000"/>
          <w:kern w:val="0"/>
          <w:sz w:val="26"/>
          <w:lang w:bidi="ar"/>
        </w:rPr>
        <w:t>3.2.4  业务对象需求导出</w:t>
      </w:r>
      <w:bookmarkEnd w:id="30"/>
    </w:p>
    <w:p>
      <w:pPr>
        <w:spacing w:line="400" w:lineRule="exact"/>
        <w:ind w:firstLine="480" w:firstLineChars="200"/>
        <w:rPr>
          <w:sz w:val="24"/>
        </w:rPr>
      </w:pPr>
      <w:r>
        <w:rPr>
          <w:rFonts w:hint="eastAsia"/>
          <w:sz w:val="24"/>
        </w:rPr>
        <w:t>本系统的业务对象指的是需要得到系统认证并进行业务执行的各类实体，如注册审批机构、异常行为机构等。业务对象不能直接操作并使用系统，但是它们是系统核心业务的服务对象，故而其需求应当成为系统开发时着重考虑的因素。当前业务对象对车联网安全认证管理系统的核心需求如下：</w:t>
      </w:r>
    </w:p>
    <w:p>
      <w:pPr>
        <w:numPr>
          <w:ilvl w:val="0"/>
          <w:numId w:val="2"/>
        </w:numPr>
        <w:spacing w:line="400" w:lineRule="exact"/>
        <w:ind w:firstLine="480" w:firstLineChars="200"/>
        <w:rPr>
          <w:sz w:val="24"/>
        </w:rPr>
      </w:pPr>
      <w:r>
        <w:rPr>
          <w:rFonts w:hint="eastAsia"/>
          <w:sz w:val="24"/>
        </w:rPr>
        <w:t>证书种类：根据车联网信息安全的制度，本系统需要为业务对象提供注册证书、假名证书、身份证书和应用证书这四类数字证书，从而满足智能设备在车联网体系中安全通信和数据交互的需求；</w:t>
      </w:r>
    </w:p>
    <w:p>
      <w:pPr>
        <w:numPr>
          <w:ilvl w:val="0"/>
          <w:numId w:val="2"/>
        </w:numPr>
        <w:spacing w:line="400" w:lineRule="exact"/>
        <w:ind w:firstLine="480" w:firstLineChars="200"/>
        <w:rPr>
          <w:sz w:val="24"/>
        </w:rPr>
      </w:pPr>
      <w:r>
        <w:rPr>
          <w:rFonts w:hint="eastAsia"/>
          <w:sz w:val="24"/>
        </w:rPr>
        <w:t>证书服务：对上文提到的四种证书，系统应提供签发、申请下载、更新下载、违规作废以及详细资料查询的相关服务接口，同时还应对签发后的证书做资料留存，以便必要时进行安全核验。</w:t>
      </w:r>
    </w:p>
    <w:p>
      <w:pPr>
        <w:spacing w:before="480" w:after="120"/>
        <w:outlineLvl w:val="1"/>
        <w:rPr>
          <w:rFonts w:ascii="黑体" w:hAnsi="宋体" w:eastAsia="黑体"/>
          <w:color w:val="000000"/>
          <w:sz w:val="28"/>
          <w:szCs w:val="28"/>
        </w:rPr>
      </w:pPr>
      <w:bookmarkStart w:id="31" w:name="_Toc4243"/>
      <w:r>
        <w:rPr>
          <w:rFonts w:hint="eastAsia" w:ascii="黑体" w:hAnsi="宋体" w:eastAsia="黑体"/>
          <w:color w:val="000000"/>
          <w:sz w:val="28"/>
          <w:szCs w:val="28"/>
        </w:rPr>
        <w:t>3.3  功能性需求</w:t>
      </w:r>
      <w:bookmarkEnd w:id="31"/>
    </w:p>
    <w:p>
      <w:pPr>
        <w:spacing w:line="400" w:lineRule="exact"/>
        <w:ind w:firstLine="480" w:firstLineChars="200"/>
        <w:rPr>
          <w:sz w:val="24"/>
        </w:rPr>
      </w:pPr>
      <w:r>
        <w:rPr>
          <w:rFonts w:hint="eastAsia"/>
          <w:sz w:val="24"/>
        </w:rPr>
        <w:t>根据上一部分对系统的需求进行初步分析与导出，整个车联网安全认证管理系统的核心业务在于管理员对系统的管理、业务员对系统主要功能的日常操作以及系统向外部业务对象提供安全认证业务。本节围绕着安全认证管理的核心业务描述系统的功能性需求。</w:t>
      </w:r>
    </w:p>
    <w:p>
      <w:pPr>
        <w:spacing w:line="400" w:lineRule="exact"/>
        <w:ind w:firstLine="480" w:firstLineChars="200"/>
        <w:rPr>
          <w:sz w:val="24"/>
        </w:rPr>
      </w:pPr>
      <w:r>
        <w:rPr>
          <w:rFonts w:hint="eastAsia"/>
          <w:sz w:val="24"/>
        </w:rPr>
        <w:t>首先可得出核心需求描述列表如表3.1所示。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rPr>
          <w:tblHeader/>
        </w:trPr>
        <w:tc>
          <w:tcPr>
            <w:tcW w:w="129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R1</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MCA管理</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安全管理员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对MCA的信息进行管理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用户证书管理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对用户证书主题、内容等进行管理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业务CA管理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对业务CA进行签发、导入等操作</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R4</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其他管理功能</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安全管理员</w:t>
            </w:r>
          </w:p>
        </w:tc>
        <w:tc>
          <w:tcPr>
            <w:tcW w:w="3938" w:type="dxa"/>
            <w:tcBorders>
              <w:tl2br w:val="nil"/>
              <w:tr2bl w:val="nil"/>
            </w:tcBorders>
          </w:tcPr>
          <w:p>
            <w:pPr>
              <w:spacing w:line="360" w:lineRule="auto"/>
              <w:rPr>
                <w:rFonts w:ascii="宋体" w:hAnsi="宋体" w:cs="宋体"/>
              </w:rPr>
            </w:pPr>
            <w:r>
              <w:rPr>
                <w:rFonts w:hint="eastAsia" w:ascii="宋体" w:hAnsi="宋体" w:cs="宋体"/>
              </w:rPr>
              <w:t>口令更新、系统激活等其他安全相关的业务</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R5</w:t>
            </w:r>
          </w:p>
        </w:tc>
        <w:tc>
          <w:tcPr>
            <w:tcW w:w="1930"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RA</w:t>
            </w:r>
            <w:r>
              <w:rPr>
                <w:rFonts w:hint="eastAsia" w:ascii="宋体" w:hAnsi="宋体" w:cs="宋体"/>
                <w:lang w:eastAsia="zh-Hans"/>
              </w:rPr>
              <w:t>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对RA信息进行业务处理</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R6</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终端证书管理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管理已有的终端证书</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R7</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证书模板管理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管理系统现有证书模板</w:t>
            </w:r>
          </w:p>
        </w:tc>
      </w:tr>
      <w:tr>
        <w:tc>
          <w:tcPr>
            <w:tcW w:w="129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lang w:eastAsia="zh-Hans"/>
              </w:rPr>
              <w:t>R8</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互联信息管理</w:t>
            </w:r>
          </w:p>
        </w:tc>
        <w:tc>
          <w:tcPr>
            <w:tcW w:w="1357" w:type="dxa"/>
            <w:tcBorders>
              <w:tl2br w:val="nil"/>
              <w:tr2bl w:val="nil"/>
            </w:tcBorders>
            <w:vAlign w:val="center"/>
          </w:tcPr>
          <w:p>
            <w:pPr>
              <w:spacing w:line="360" w:lineRule="auto"/>
              <w:jc w:val="center"/>
              <w:rPr>
                <w:rFonts w:ascii="宋体" w:hAnsi="宋体" w:cs="宋体"/>
                <w:lang w:eastAsia="zh-Hans"/>
              </w:rPr>
            </w:pPr>
            <w:r>
              <w:rPr>
                <w:rFonts w:hint="eastAsia" w:ascii="宋体" w:hAnsi="宋体" w:cs="宋体"/>
              </w:rPr>
              <w:t>业务</w:t>
            </w:r>
            <w:r>
              <w:rPr>
                <w:rFonts w:hint="eastAsia" w:ascii="宋体" w:hAnsi="宋体" w:cs="宋体"/>
                <w:lang w:eastAsia="zh-Hans"/>
              </w:rPr>
              <w:t>员</w:t>
            </w:r>
          </w:p>
        </w:tc>
        <w:tc>
          <w:tcPr>
            <w:tcW w:w="3938" w:type="dxa"/>
            <w:tcBorders>
              <w:tl2br w:val="nil"/>
              <w:tr2bl w:val="nil"/>
            </w:tcBorders>
          </w:tcPr>
          <w:p>
            <w:pPr>
              <w:spacing w:line="360" w:lineRule="auto"/>
              <w:rPr>
                <w:rFonts w:ascii="宋体" w:hAnsi="宋体" w:cs="宋体"/>
              </w:rPr>
            </w:pPr>
            <w:r>
              <w:rPr>
                <w:rFonts w:hint="eastAsia" w:ascii="宋体" w:hAnsi="宋体" w:cs="宋体"/>
              </w:rPr>
              <w:t>管理车联网各系统间互联信息</w:t>
            </w:r>
          </w:p>
        </w:tc>
      </w:tr>
    </w:tbl>
    <w:p>
      <w:pPr>
        <w:spacing w:before="120" w:after="120"/>
        <w:jc w:val="center"/>
        <w:rPr>
          <w:rFonts w:ascii="黑体" w:hAnsi="黑体" w:eastAsia="黑体" w:cs="黑体"/>
          <w:szCs w:val="21"/>
          <w:lang w:eastAsia="zh-Hans"/>
        </w:rPr>
      </w:pPr>
      <w:bookmarkStart w:id="32" w:name="_Toc31238"/>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.1 </w:t>
      </w:r>
      <w:r>
        <w:rPr>
          <w:rFonts w:hint="eastAsia" w:ascii="黑体" w:hAnsi="黑体" w:eastAsia="黑体" w:cs="黑体"/>
          <w:szCs w:val="21"/>
        </w:rPr>
        <w:t>核心</w:t>
      </w:r>
      <w:r>
        <w:rPr>
          <w:rFonts w:hint="eastAsia" w:ascii="黑体" w:hAnsi="黑体" w:eastAsia="黑体" w:cs="黑体"/>
          <w:szCs w:val="21"/>
          <w:lang w:eastAsia="zh-Hans"/>
        </w:rPr>
        <w:t>需求描述</w:t>
      </w:r>
      <w:bookmarkEnd w:id="32"/>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7"/>
        <w:gridCol w:w="1930"/>
        <w:gridCol w:w="1357"/>
        <w:gridCol w:w="3938"/>
      </w:tblGrid>
      <w:tr>
        <w:tc>
          <w:tcPr>
            <w:tcW w:w="1297"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需求编号</w:t>
            </w:r>
          </w:p>
        </w:tc>
        <w:tc>
          <w:tcPr>
            <w:tcW w:w="1930"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名称</w:t>
            </w:r>
          </w:p>
        </w:tc>
        <w:tc>
          <w:tcPr>
            <w:tcW w:w="1357" w:type="dxa"/>
            <w:tcBorders>
              <w:bottom w:val="single" w:color="auto" w:sz="4" w:space="0"/>
            </w:tcBorders>
            <w:vAlign w:val="center"/>
          </w:tcPr>
          <w:p>
            <w:pPr>
              <w:spacing w:line="360" w:lineRule="auto"/>
              <w:jc w:val="center"/>
              <w:rPr>
                <w:rFonts w:ascii="宋体" w:hAnsi="宋体" w:cs="宋体"/>
                <w:lang w:eastAsia="zh-Hans"/>
              </w:rPr>
            </w:pPr>
            <w:r>
              <w:rPr>
                <w:rFonts w:hint="eastAsia" w:ascii="宋体" w:hAnsi="宋体" w:cs="宋体"/>
                <w:lang w:eastAsia="zh-Hans"/>
              </w:rPr>
              <w:t>参与者</w:t>
            </w:r>
          </w:p>
        </w:tc>
        <w:tc>
          <w:tcPr>
            <w:tcW w:w="3938" w:type="dxa"/>
            <w:tcBorders>
              <w:bottom w:val="single" w:color="auto" w:sz="4" w:space="0"/>
            </w:tcBorders>
            <w:vAlign w:val="center"/>
          </w:tcPr>
          <w:p>
            <w:pPr>
              <w:spacing w:line="360" w:lineRule="auto"/>
              <w:jc w:val="center"/>
              <w:rPr>
                <w:rFonts w:ascii="宋体" w:hAnsi="宋体" w:cs="宋体"/>
              </w:rPr>
            </w:pPr>
            <w:r>
              <w:rPr>
                <w:rFonts w:hint="eastAsia" w:ascii="宋体" w:hAnsi="宋体" w:cs="宋体"/>
                <w:lang w:eastAsia="zh-Hans"/>
              </w:rPr>
              <w:t>说明</w:t>
            </w:r>
          </w:p>
        </w:tc>
      </w:tr>
      <w:tr>
        <w:tc>
          <w:tcPr>
            <w:tcW w:w="129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R9</w:t>
            </w:r>
          </w:p>
        </w:tc>
        <w:tc>
          <w:tcPr>
            <w:tcW w:w="1930"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其他功能</w:t>
            </w:r>
          </w:p>
        </w:tc>
        <w:tc>
          <w:tcPr>
            <w:tcW w:w="1357" w:type="dxa"/>
            <w:tcBorders>
              <w:top w:val="single" w:color="auto" w:sz="4" w:space="0"/>
              <w:tl2br w:val="nil"/>
              <w:tr2bl w:val="nil"/>
            </w:tcBorders>
            <w:vAlign w:val="center"/>
          </w:tcPr>
          <w:p>
            <w:pPr>
              <w:spacing w:line="360" w:lineRule="auto"/>
              <w:jc w:val="center"/>
              <w:rPr>
                <w:rFonts w:ascii="宋体" w:hAnsi="宋体" w:cs="宋体"/>
              </w:rPr>
            </w:pPr>
            <w:r>
              <w:rPr>
                <w:rFonts w:hint="eastAsia" w:ascii="宋体" w:hAnsi="宋体" w:cs="宋体"/>
              </w:rPr>
              <w:t>业务</w:t>
            </w:r>
            <w:r>
              <w:rPr>
                <w:rFonts w:hint="eastAsia" w:ascii="宋体" w:hAnsi="宋体" w:cs="宋体"/>
                <w:lang w:eastAsia="zh-Hans"/>
              </w:rPr>
              <w:t>员</w:t>
            </w:r>
          </w:p>
        </w:tc>
        <w:tc>
          <w:tcPr>
            <w:tcW w:w="3938" w:type="dxa"/>
            <w:tcBorders>
              <w:top w:val="single" w:color="auto" w:sz="4" w:space="0"/>
              <w:tl2br w:val="nil"/>
              <w:tr2bl w:val="nil"/>
            </w:tcBorders>
          </w:tcPr>
          <w:p>
            <w:pPr>
              <w:spacing w:line="360" w:lineRule="auto"/>
              <w:rPr>
                <w:rFonts w:ascii="宋体" w:hAnsi="宋体" w:cs="宋体"/>
              </w:rPr>
            </w:pPr>
            <w:r>
              <w:rPr>
                <w:rFonts w:hint="eastAsia" w:ascii="宋体" w:hAnsi="宋体" w:cs="宋体"/>
              </w:rPr>
              <w:t>CRL配置、硬件信息等其他业务功能</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R10</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证书申请下载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申请签发相关证书并下载保存</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R11</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证书更新下载</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下载更新后的注册证书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R12</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证书作废</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作废过期或不合法的证书</w:t>
            </w:r>
          </w:p>
        </w:tc>
      </w:tr>
      <w:tr>
        <w:tc>
          <w:tcPr>
            <w:tcW w:w="1297" w:type="dxa"/>
            <w:tcBorders>
              <w:tl2br w:val="nil"/>
              <w:tr2bl w:val="nil"/>
            </w:tcBorders>
            <w:vAlign w:val="center"/>
          </w:tcPr>
          <w:p>
            <w:pPr>
              <w:spacing w:line="360" w:lineRule="auto"/>
              <w:jc w:val="center"/>
              <w:rPr>
                <w:rFonts w:ascii="宋体" w:hAnsi="宋体" w:cs="宋体"/>
              </w:rPr>
            </w:pPr>
            <w:r>
              <w:rPr>
                <w:rFonts w:hint="eastAsia" w:ascii="宋体" w:hAnsi="宋体" w:cs="宋体"/>
              </w:rPr>
              <w:t>R13</w:t>
            </w:r>
          </w:p>
        </w:tc>
        <w:tc>
          <w:tcPr>
            <w:tcW w:w="1930" w:type="dxa"/>
            <w:tcBorders>
              <w:tl2br w:val="nil"/>
              <w:tr2bl w:val="nil"/>
            </w:tcBorders>
            <w:vAlign w:val="center"/>
          </w:tcPr>
          <w:p>
            <w:pPr>
              <w:spacing w:line="360" w:lineRule="auto"/>
              <w:jc w:val="center"/>
              <w:rPr>
                <w:rFonts w:ascii="宋体" w:hAnsi="宋体" w:cs="宋体"/>
              </w:rPr>
            </w:pPr>
            <w:r>
              <w:rPr>
                <w:rFonts w:hint="eastAsia" w:ascii="宋体" w:hAnsi="宋体" w:cs="宋体"/>
              </w:rPr>
              <w:t>证书查询</w:t>
            </w:r>
          </w:p>
        </w:tc>
        <w:tc>
          <w:tcPr>
            <w:tcW w:w="1357" w:type="dxa"/>
            <w:tcBorders>
              <w:tl2br w:val="nil"/>
              <w:tr2bl w:val="nil"/>
            </w:tcBorders>
            <w:vAlign w:val="center"/>
          </w:tcPr>
          <w:p>
            <w:pPr>
              <w:spacing w:line="360" w:lineRule="auto"/>
              <w:jc w:val="center"/>
              <w:rPr>
                <w:rFonts w:ascii="宋体" w:hAnsi="宋体" w:cs="宋体"/>
              </w:rPr>
            </w:pPr>
            <w:r>
              <w:rPr>
                <w:rFonts w:hint="eastAsia" w:ascii="宋体" w:hAnsi="宋体" w:cs="宋体"/>
              </w:rPr>
              <w:t>业务对象</w:t>
            </w:r>
          </w:p>
        </w:tc>
        <w:tc>
          <w:tcPr>
            <w:tcW w:w="3938" w:type="dxa"/>
            <w:tcBorders>
              <w:tl2br w:val="nil"/>
              <w:tr2bl w:val="nil"/>
            </w:tcBorders>
          </w:tcPr>
          <w:p>
            <w:pPr>
              <w:spacing w:line="360" w:lineRule="auto"/>
              <w:rPr>
                <w:rFonts w:ascii="宋体" w:hAnsi="宋体" w:cs="宋体"/>
              </w:rPr>
            </w:pPr>
            <w:r>
              <w:rPr>
                <w:rFonts w:hint="eastAsia" w:ascii="宋体" w:hAnsi="宋体" w:cs="宋体"/>
              </w:rPr>
              <w:t>业务对象查询证书相关信息</w:t>
            </w:r>
          </w:p>
        </w:tc>
      </w:tr>
    </w:tbl>
    <w:p>
      <w:pPr>
        <w:widowControl/>
        <w:spacing w:before="240" w:after="120"/>
        <w:jc w:val="left"/>
        <w:outlineLvl w:val="2"/>
        <w:rPr>
          <w:rFonts w:eastAsia="黑体" w:cs="黑体"/>
          <w:color w:val="000000"/>
          <w:kern w:val="0"/>
          <w:sz w:val="26"/>
          <w:lang w:bidi="ar"/>
        </w:rPr>
      </w:pPr>
      <w:bookmarkStart w:id="33" w:name="_Toc1297"/>
      <w:r>
        <w:rPr>
          <w:rFonts w:hint="eastAsia" w:eastAsia="黑体" w:cs="黑体"/>
          <w:color w:val="000000"/>
          <w:kern w:val="0"/>
          <w:sz w:val="26"/>
          <w:lang w:bidi="ar"/>
        </w:rPr>
        <w:t>3.3.1  安全管理员核心用例</w:t>
      </w:r>
      <w:bookmarkEnd w:id="33"/>
    </w:p>
    <w:p>
      <w:pPr>
        <w:spacing w:line="400" w:lineRule="exact"/>
        <w:ind w:firstLine="480" w:firstLineChars="200"/>
        <w:rPr>
          <w:sz w:val="24"/>
        </w:rPr>
      </w:pPr>
      <w:r>
        <w:rPr>
          <w:rFonts w:hint="eastAsia"/>
          <w:sz w:val="24"/>
        </w:rPr>
        <w:t>安全管理员是整个安全认证业务的关键角色之一，通过指定的特殊登录入口登入系统，管理用户证书等安全相关数据，同时还可以进行口令更改、系统激活等重要操作。经过前期的调研，其主要需求可罗列如下：</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MCA</w:t>
      </w:r>
      <w:r>
        <w:rPr>
          <w:rFonts w:hint="eastAsia"/>
          <w:sz w:val="24"/>
        </w:rPr>
        <w:t>管理：安全管理员可以对</w:t>
      </w:r>
      <w:r>
        <w:rPr>
          <w:sz w:val="24"/>
        </w:rPr>
        <w:t>MCA</w:t>
      </w:r>
      <w:r>
        <w:rPr>
          <w:rFonts w:hint="eastAsia"/>
          <w:sz w:val="24"/>
        </w:rPr>
        <w:t>信息进行更新操作，同时可更新一些基本信息，如是否对响应签名，以及可选更新根证书、更新有效期、可选更新更证书密钥，但不可以对算法进行修改。此外，还可以更新</w:t>
      </w:r>
      <w:r>
        <w:rPr>
          <w:sz w:val="24"/>
        </w:rPr>
        <w:t>MCA</w:t>
      </w:r>
      <w:r>
        <w:rPr>
          <w:rFonts w:hint="eastAsia"/>
          <w:sz w:val="24"/>
        </w:rPr>
        <w:t xml:space="preserve">身份证书信息，可进行身份证书有效期更新、密钥更新，算法不可更新。新的身份证书采用 </w:t>
      </w:r>
      <w:r>
        <w:rPr>
          <w:sz w:val="24"/>
        </w:rPr>
        <w:t xml:space="preserve">MCA </w:t>
      </w:r>
      <w:r>
        <w:rPr>
          <w:rFonts w:hint="eastAsia"/>
          <w:sz w:val="24"/>
        </w:rPr>
        <w:t>根证书签发，且需校验根证书有效性。</w:t>
      </w:r>
    </w:p>
    <w:p>
      <w:pPr>
        <w:spacing w:line="400" w:lineRule="exact"/>
        <w:ind w:firstLine="480" w:firstLineChars="200"/>
        <w:rPr>
          <w:sz w:val="24"/>
        </w:rPr>
      </w:pPr>
      <w:r>
        <w:rPr>
          <w:rFonts w:hint="eastAsia"/>
          <w:sz w:val="24"/>
        </w:rPr>
        <w:t>（</w:t>
      </w:r>
      <w:r>
        <w:rPr>
          <w:sz w:val="24"/>
        </w:rPr>
        <w:t>2</w:t>
      </w:r>
      <w:r>
        <w:rPr>
          <w:rFonts w:hint="eastAsia"/>
          <w:sz w:val="24"/>
        </w:rPr>
        <w:t>）用户证书管理：安全管理员可以对用户证书进行增删改查的基础操作。新增时用户证书使用</w:t>
      </w:r>
      <w:r>
        <w:rPr>
          <w:sz w:val="24"/>
        </w:rPr>
        <w:t>MCA</w:t>
      </w:r>
      <w:r>
        <w:rPr>
          <w:rFonts w:hint="eastAsia"/>
          <w:sz w:val="24"/>
        </w:rPr>
        <w:t>根证书签发，用户证书有效期不能大于根证书，且证书类型分为系统证书和登录证书，系统证书为</w:t>
      </w:r>
      <w:r>
        <w:rPr>
          <w:sz w:val="24"/>
        </w:rPr>
        <w:t>RA</w:t>
      </w:r>
      <w:r>
        <w:rPr>
          <w:rFonts w:hint="eastAsia"/>
          <w:sz w:val="24"/>
        </w:rPr>
        <w:t>使用，登录证书为管理员使用；查询时可对用户证书信息以列表方式进行结果查询；修改时除证书主题、用途外，可对任一信息进行更改；删除时删除用户证书信息后删除其作为登录证书赋予的角色，同时删除作为系统证书关联的</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3</w:t>
      </w:r>
      <w:r>
        <w:rPr>
          <w:rFonts w:hint="eastAsia"/>
          <w:sz w:val="24"/>
        </w:rPr>
        <w:t>）业务</w:t>
      </w:r>
      <w:r>
        <w:rPr>
          <w:sz w:val="24"/>
        </w:rPr>
        <w:t>CA</w:t>
      </w:r>
      <w:r>
        <w:rPr>
          <w:rFonts w:hint="eastAsia"/>
          <w:sz w:val="24"/>
        </w:rPr>
        <w:t>管理：安全管理员可通过系统对业务</w:t>
      </w:r>
      <w:r>
        <w:rPr>
          <w:sz w:val="24"/>
        </w:rPr>
        <w:t>CA</w:t>
      </w:r>
      <w:r>
        <w:rPr>
          <w:rFonts w:hint="eastAsia"/>
          <w:sz w:val="24"/>
        </w:rPr>
        <w:t>进行签发、导入、查询及其他基础操作。签发业务</w:t>
      </w:r>
      <w:r>
        <w:rPr>
          <w:sz w:val="24"/>
        </w:rPr>
        <w:t>CA</w:t>
      </w:r>
      <w:r>
        <w:rPr>
          <w:rFonts w:hint="eastAsia"/>
          <w:sz w:val="24"/>
        </w:rPr>
        <w:t>时，证书模板类型需要与所选的</w:t>
      </w:r>
      <w:r>
        <w:rPr>
          <w:sz w:val="24"/>
        </w:rPr>
        <w:t>CA</w:t>
      </w:r>
      <w:r>
        <w:rPr>
          <w:rFonts w:hint="eastAsia"/>
          <w:sz w:val="24"/>
        </w:rPr>
        <w:t xml:space="preserve">类型对应，模板需要初始化之后，后台预置到数据库中，且需要配置好其超级管理员和审计管理员；导入证书时，导入的证书需要与该 </w:t>
      </w:r>
      <w:r>
        <w:rPr>
          <w:sz w:val="24"/>
        </w:rPr>
        <w:t xml:space="preserve">CA </w:t>
      </w:r>
      <w:r>
        <w:rPr>
          <w:rFonts w:hint="eastAsia"/>
          <w:sz w:val="24"/>
        </w:rPr>
        <w:t>匹配，主题名相同，类型相同，该</w:t>
      </w:r>
      <w:r>
        <w:rPr>
          <w:sz w:val="24"/>
        </w:rPr>
        <w:t>CA</w:t>
      </w:r>
      <w:r>
        <w:rPr>
          <w:rFonts w:hint="eastAsia"/>
          <w:sz w:val="24"/>
        </w:rPr>
        <w:t>的私钥签名，导入的证书的公钥能验签；查询证书时可对</w:t>
      </w:r>
      <w:r>
        <w:rPr>
          <w:sz w:val="24"/>
        </w:rPr>
        <w:t>CA</w:t>
      </w:r>
      <w:r>
        <w:rPr>
          <w:rFonts w:hint="eastAsia"/>
          <w:sz w:val="24"/>
        </w:rPr>
        <w:t>证书信息以列表方式进行结果查询；此外，还能对证书进行更新、作废等基础操作。</w:t>
      </w:r>
    </w:p>
    <w:p>
      <w:pPr>
        <w:spacing w:line="400" w:lineRule="exact"/>
        <w:ind w:firstLine="480" w:firstLineChars="200"/>
        <w:rPr>
          <w:rFonts w:ascii="宋体" w:hAnsi="宋体" w:cs="宋体"/>
          <w:sz w:val="24"/>
          <w:szCs w:val="21"/>
        </w:rPr>
      </w:pPr>
      <w:r>
        <w:rPr>
          <w:rFonts w:hint="eastAsia"/>
          <w:sz w:val="24"/>
        </w:rPr>
        <w:t>（</w:t>
      </w:r>
      <w:r>
        <w:rPr>
          <w:sz w:val="24"/>
        </w:rPr>
        <w:t>4</w:t>
      </w:r>
      <w:r>
        <w:rPr>
          <w:rFonts w:hint="eastAsia"/>
          <w:sz w:val="24"/>
        </w:rPr>
        <w:t>）系统安全功能需求：在得到旧持有者的确认下，</w:t>
      </w:r>
      <w:r>
        <w:rPr>
          <w:sz w:val="24"/>
        </w:rPr>
        <w:t>CA</w:t>
      </w:r>
      <w:r>
        <w:rPr>
          <w:rFonts w:hint="eastAsia"/>
          <w:sz w:val="24"/>
        </w:rPr>
        <w:t>管理端安全管理员可以对密钥持有者进行更新；安全管理员还可以更新安全口令来确保系统的安全；此外，安全管理员是唯一一个可以在系统未激活情况下进行登录的操作员，在密钥持有者的配合下可以进行系统的激活操作。</w:t>
      </w:r>
    </w:p>
    <w:p>
      <w:pPr>
        <w:spacing w:line="400" w:lineRule="exact"/>
        <w:ind w:firstLine="480" w:firstLineChars="200"/>
        <w:rPr>
          <w:rFonts w:ascii="宋体" w:hAnsi="宋体" w:cs="宋体"/>
          <w:szCs w:val="21"/>
        </w:rPr>
      </w:pPr>
      <w:r>
        <w:rPr>
          <w:rFonts w:hint="eastAsia" w:ascii="宋体" w:hAnsi="宋体" w:cs="宋体"/>
          <w:sz w:val="24"/>
          <w:szCs w:val="21"/>
        </w:rPr>
        <w:t>根据上文内容，绘出安全管理员核心用例图如图3.1所示。</w:t>
      </w:r>
    </w:p>
    <w:p>
      <w:pPr>
        <w:spacing w:before="120" w:after="240"/>
        <w:jc w:val="center"/>
        <w:rPr>
          <w:rFonts w:ascii="宋体" w:hAnsi="宋体" w:cs="宋体"/>
          <w:szCs w:val="21"/>
        </w:rPr>
      </w:pPr>
      <w:r>
        <w:rPr>
          <w:rFonts w:hint="eastAsia" w:ascii="宋体" w:hAnsi="宋体" w:cs="宋体"/>
          <w:szCs w:val="21"/>
        </w:rPr>
        <w:drawing>
          <wp:inline distT="0" distB="0" distL="114300" distR="114300">
            <wp:extent cx="5090160" cy="4785360"/>
            <wp:effectExtent l="0" t="0" r="15240" b="15240"/>
            <wp:docPr id="8" name="图片 8" descr="安全管理员用例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安全管理员用例图 新"/>
                    <pic:cNvPicPr>
                      <a:picLocks noChangeAspect="1"/>
                    </pic:cNvPicPr>
                  </pic:nvPicPr>
                  <pic:blipFill>
                    <a:blip r:embed="rId49"/>
                    <a:stretch>
                      <a:fillRect/>
                    </a:stretch>
                  </pic:blipFill>
                  <pic:spPr>
                    <a:xfrm>
                      <a:off x="0" y="0"/>
                      <a:ext cx="5090160" cy="478536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图3.1 安全管理员用例图</w:t>
      </w:r>
    </w:p>
    <w:p>
      <w:pPr>
        <w:spacing w:line="400" w:lineRule="exact"/>
        <w:ind w:firstLine="480" w:firstLineChars="200"/>
        <w:rPr>
          <w:rFonts w:cs="宋体"/>
          <w:sz w:val="24"/>
          <w:szCs w:val="21"/>
        </w:rPr>
      </w:pPr>
      <w:r>
        <w:rPr>
          <w:rFonts w:hint="eastAsia" w:cs="宋体"/>
          <w:sz w:val="24"/>
          <w:szCs w:val="21"/>
        </w:rPr>
        <w:t>接下来以业务CA管理为例进行此角色的用例说明，安全管理员的需求进行用例描述如表3.2所示。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 xml:space="preserve">.2 </w:t>
      </w:r>
      <w:r>
        <w:rPr>
          <w:rFonts w:hint="eastAsia" w:ascii="黑体" w:hAnsi="黑体" w:eastAsia="黑体" w:cs="黑体"/>
          <w:szCs w:val="21"/>
        </w:rPr>
        <w:t>业务CA管理</w:t>
      </w:r>
      <w:r>
        <w:rPr>
          <w:rFonts w:hint="eastAsia" w:ascii="黑体" w:hAnsi="黑体" w:eastAsia="黑体" w:cs="黑体"/>
          <w:szCs w:val="21"/>
          <w:lang w:eastAsia="zh-Hans"/>
        </w:rPr>
        <w:t>用例描述</w:t>
      </w:r>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业务CA管理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安全</w:t>
            </w:r>
            <w:r>
              <w:rPr>
                <w:rFonts w:hint="eastAsia" w:ascii="宋体" w:hAnsi="宋体" w:cs="宋体"/>
                <w:szCs w:val="21"/>
                <w:lang w:eastAsia="zh-Hans"/>
              </w:rPr>
              <w:t>管理员</w:t>
            </w:r>
            <w:r>
              <w:rPr>
                <w:rFonts w:hint="eastAsia" w:ascii="宋体" w:hAnsi="宋体" w:cs="宋体"/>
                <w:szCs w:val="21"/>
              </w:rPr>
              <w:t>管理业务CA</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安全</w:t>
            </w:r>
            <w:r>
              <w:rPr>
                <w:rFonts w:hint="eastAsia" w:ascii="宋体" w:hAnsi="宋体" w:cs="宋体"/>
                <w:szCs w:val="21"/>
                <w:lang w:eastAsia="zh-Hans"/>
              </w:rPr>
              <w:t>管理员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管理员点击</w:t>
            </w:r>
            <w:r>
              <w:rPr>
                <w:rFonts w:hint="eastAsia" w:ascii="宋体" w:hAnsi="宋体" w:cs="宋体"/>
                <w:szCs w:val="21"/>
              </w:rPr>
              <w:t>管理界面相应按钮</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lang w:eastAsia="zh-Hans"/>
              </w:rPr>
              <w:t>进入</w:t>
            </w:r>
            <w:r>
              <w:rPr>
                <w:rFonts w:hint="eastAsia" w:ascii="宋体" w:hAnsi="宋体" w:cs="宋体"/>
                <w:szCs w:val="21"/>
              </w:rPr>
              <w:t>业务CA界面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color w:val="000000"/>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（1）管理员选择要操作的业务CA</w:t>
            </w:r>
          </w:p>
          <w:p>
            <w:pPr>
              <w:rPr>
                <w:rFonts w:ascii="宋体" w:hAnsi="宋体" w:cs="宋体"/>
                <w:szCs w:val="21"/>
                <w:lang w:eastAsia="zh-Hans"/>
              </w:rPr>
            </w:pPr>
            <w:r>
              <w:rPr>
                <w:rFonts w:hint="eastAsia" w:ascii="宋体" w:hAnsi="宋体" w:cs="宋体"/>
                <w:szCs w:val="21"/>
              </w:rPr>
              <w:t>（2）</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（3）填写必要字段补足信息</w:t>
            </w:r>
          </w:p>
          <w:p>
            <w:pPr>
              <w:rPr>
                <w:rFonts w:ascii="宋体" w:hAnsi="宋体" w:cs="宋体"/>
                <w:szCs w:val="21"/>
                <w:lang w:eastAsia="zh-Hans"/>
              </w:rPr>
            </w:pPr>
            <w:r>
              <w:rPr>
                <w:rFonts w:hint="eastAsia" w:ascii="宋体" w:hAnsi="宋体" w:cs="宋体"/>
                <w:szCs w:val="21"/>
              </w:rPr>
              <w:t>（4）点击确认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目标CA异常</w:t>
            </w:r>
            <w:r>
              <w:rPr>
                <w:rFonts w:hint="eastAsia" w:ascii="宋体" w:hAnsi="宋体" w:cs="宋体"/>
                <w:szCs w:val="21"/>
                <w:lang w:eastAsia="zh-Hans"/>
              </w:rPr>
              <w:t>，无法</w:t>
            </w:r>
            <w:r>
              <w:rPr>
                <w:rFonts w:hint="eastAsia" w:ascii="宋体" w:hAnsi="宋体" w:cs="宋体"/>
                <w:szCs w:val="21"/>
              </w:rPr>
              <w:t>执行业务</w:t>
            </w:r>
          </w:p>
        </w:tc>
      </w:tr>
    </w:tbl>
    <w:p>
      <w:pPr>
        <w:widowControl/>
        <w:spacing w:before="240" w:after="120"/>
        <w:jc w:val="left"/>
        <w:outlineLvl w:val="2"/>
        <w:rPr>
          <w:rFonts w:eastAsia="黑体" w:cs="黑体"/>
          <w:color w:val="000000"/>
          <w:kern w:val="0"/>
          <w:sz w:val="26"/>
          <w:lang w:bidi="ar"/>
        </w:rPr>
      </w:pPr>
      <w:bookmarkStart w:id="34" w:name="_Toc28992"/>
      <w:r>
        <w:rPr>
          <w:rFonts w:hint="eastAsia" w:eastAsia="黑体" w:cs="黑体"/>
          <w:color w:val="000000"/>
          <w:kern w:val="0"/>
          <w:sz w:val="26"/>
          <w:lang w:bidi="ar"/>
        </w:rPr>
        <w:t>3.3.2  业务员核心用例</w:t>
      </w:r>
      <w:bookmarkEnd w:id="34"/>
    </w:p>
    <w:p>
      <w:pPr>
        <w:spacing w:line="400" w:lineRule="exact"/>
        <w:ind w:firstLine="480" w:firstLineChars="200"/>
        <w:rPr>
          <w:sz w:val="24"/>
        </w:rPr>
      </w:pPr>
      <w:r>
        <w:rPr>
          <w:rFonts w:hint="eastAsia"/>
          <w:sz w:val="24"/>
        </w:rPr>
        <w:t>业务员是整个安全认证业务的关键角色之一，可以在</w:t>
      </w:r>
      <w:r>
        <w:rPr>
          <w:sz w:val="24"/>
        </w:rPr>
        <w:t>CA</w:t>
      </w:r>
      <w:r>
        <w:rPr>
          <w:rFonts w:hint="eastAsia"/>
          <w:sz w:val="24"/>
        </w:rPr>
        <w:t>系统中对</w:t>
      </w:r>
      <w:r>
        <w:rPr>
          <w:sz w:val="24"/>
        </w:rPr>
        <w:t>RA</w:t>
      </w:r>
      <w:r>
        <w:rPr>
          <w:rFonts w:hint="eastAsia"/>
          <w:sz w:val="24"/>
        </w:rPr>
        <w:t>，终端证书，证书模板，互联系统及其他事务进行管理。业务员和安全管理员一样需要承担整个安全认证系统中最核心的工作内容。业务员的核心功能需求在下面列出：</w:t>
      </w:r>
    </w:p>
    <w:p>
      <w:pPr>
        <w:spacing w:line="400" w:lineRule="exact"/>
        <w:ind w:firstLine="480" w:firstLineChars="200"/>
        <w:rPr>
          <w:sz w:val="24"/>
        </w:rPr>
      </w:pPr>
      <w:r>
        <w:rPr>
          <w:rFonts w:hint="eastAsia"/>
          <w:sz w:val="24"/>
        </w:rPr>
        <w:t>（</w:t>
      </w:r>
      <w:r>
        <w:rPr>
          <w:sz w:val="24"/>
        </w:rPr>
        <w:t>1</w:t>
      </w:r>
      <w:r>
        <w:rPr>
          <w:rFonts w:hint="eastAsia"/>
          <w:sz w:val="24"/>
        </w:rPr>
        <w:t>）</w:t>
      </w:r>
      <w:r>
        <w:rPr>
          <w:sz w:val="24"/>
        </w:rPr>
        <w:t xml:space="preserve">RA </w:t>
      </w:r>
      <w:r>
        <w:rPr>
          <w:rFonts w:hint="eastAsia"/>
          <w:sz w:val="24"/>
        </w:rPr>
        <w:t>管理：</w:t>
      </w:r>
      <w:r>
        <w:rPr>
          <w:sz w:val="24"/>
        </w:rPr>
        <w:t>RA</w:t>
      </w:r>
      <w:r>
        <w:rPr>
          <w:rFonts w:hint="eastAsia"/>
          <w:sz w:val="24"/>
        </w:rPr>
        <w:t>管理的基本操作包括对</w:t>
      </w:r>
      <w:r>
        <w:rPr>
          <w:sz w:val="24"/>
        </w:rPr>
        <w:t>RA</w:t>
      </w:r>
      <w:r>
        <w:rPr>
          <w:rFonts w:hint="eastAsia"/>
          <w:sz w:val="24"/>
        </w:rPr>
        <w:t>的增删改查。新增</w:t>
      </w:r>
      <w:r>
        <w:rPr>
          <w:sz w:val="24"/>
        </w:rPr>
        <w:t>RA</w:t>
      </w:r>
      <w:r>
        <w:rPr>
          <w:rFonts w:hint="eastAsia"/>
          <w:sz w:val="24"/>
        </w:rPr>
        <w:t>时，为其配置一张安全管理员新增的用户证书中可选类型的身份证书；删除</w:t>
      </w:r>
      <w:r>
        <w:rPr>
          <w:sz w:val="24"/>
        </w:rPr>
        <w:t>RA</w:t>
      </w:r>
      <w:r>
        <w:rPr>
          <w:rFonts w:hint="eastAsia"/>
          <w:sz w:val="24"/>
        </w:rPr>
        <w:t>时，可清空</w:t>
      </w:r>
      <w:r>
        <w:rPr>
          <w:sz w:val="24"/>
        </w:rPr>
        <w:t>RA</w:t>
      </w:r>
      <w:r>
        <w:rPr>
          <w:rFonts w:hint="eastAsia"/>
          <w:sz w:val="24"/>
        </w:rPr>
        <w:t>的全部信息，但不删除该用户证书信息；修改</w:t>
      </w:r>
      <w:r>
        <w:rPr>
          <w:sz w:val="24"/>
        </w:rPr>
        <w:t>RA</w:t>
      </w:r>
      <w:r>
        <w:rPr>
          <w:rFonts w:hint="eastAsia"/>
          <w:sz w:val="24"/>
        </w:rPr>
        <w:t>时，</w:t>
      </w:r>
      <w:r>
        <w:rPr>
          <w:sz w:val="24"/>
        </w:rPr>
        <w:t>RA</w:t>
      </w:r>
      <w:r>
        <w:rPr>
          <w:rFonts w:hint="eastAsia"/>
          <w:sz w:val="24"/>
        </w:rPr>
        <w:t>名称，证书主题，证书序列号等关键信息不可修改；查询</w:t>
      </w:r>
      <w:r>
        <w:rPr>
          <w:sz w:val="24"/>
        </w:rPr>
        <w:t>RA</w:t>
      </w:r>
      <w:r>
        <w:rPr>
          <w:rFonts w:hint="eastAsia"/>
          <w:sz w:val="24"/>
        </w:rPr>
        <w:t>时，检查结果以列表形式呈现。此外，业务员可以对</w:t>
      </w:r>
      <w:r>
        <w:rPr>
          <w:sz w:val="24"/>
        </w:rPr>
        <w:t>RA</w:t>
      </w:r>
      <w:r>
        <w:rPr>
          <w:rFonts w:hint="eastAsia"/>
          <w:sz w:val="24"/>
        </w:rPr>
        <w:t>进行权限授予与收回，还能启用</w:t>
      </w:r>
      <w:r>
        <w:rPr>
          <w:sz w:val="24"/>
        </w:rPr>
        <w:t>/</w:t>
      </w:r>
      <w:r>
        <w:rPr>
          <w:rFonts w:hint="eastAsia"/>
          <w:sz w:val="24"/>
        </w:rPr>
        <w:t>停用任一</w:t>
      </w:r>
      <w:r>
        <w:rPr>
          <w:sz w:val="24"/>
        </w:rPr>
        <w:t>RA</w:t>
      </w:r>
      <w:r>
        <w:rPr>
          <w:rFonts w:hint="eastAsia"/>
          <w:sz w:val="24"/>
        </w:rPr>
        <w:t>。</w:t>
      </w:r>
    </w:p>
    <w:p>
      <w:pPr>
        <w:spacing w:line="400" w:lineRule="exact"/>
        <w:ind w:firstLine="480" w:firstLineChars="200"/>
        <w:rPr>
          <w:sz w:val="24"/>
        </w:rPr>
      </w:pPr>
      <w:r>
        <w:rPr>
          <w:rFonts w:hint="eastAsia"/>
          <w:sz w:val="24"/>
        </w:rPr>
        <w:t>（</w:t>
      </w:r>
      <w:r>
        <w:rPr>
          <w:sz w:val="24"/>
        </w:rPr>
        <w:t>2</w:t>
      </w:r>
      <w:r>
        <w:rPr>
          <w:rFonts w:hint="eastAsia"/>
          <w:sz w:val="24"/>
        </w:rPr>
        <w:t>）终端证书管理：业务员可以对终端证书进行查询与作废操作。终端证书由安全管理员进行签发，业务员可查询其相关信息，在终端证书出现问题的情况下可将其作废。</w:t>
      </w:r>
    </w:p>
    <w:p>
      <w:pPr>
        <w:spacing w:line="400" w:lineRule="exact"/>
        <w:ind w:firstLine="480" w:firstLineChars="200"/>
        <w:rPr>
          <w:sz w:val="24"/>
        </w:rPr>
      </w:pPr>
      <w:r>
        <w:rPr>
          <w:rFonts w:hint="eastAsia"/>
          <w:sz w:val="24"/>
        </w:rPr>
        <w:t>（</w:t>
      </w:r>
      <w:r>
        <w:rPr>
          <w:sz w:val="24"/>
        </w:rPr>
        <w:t>3</w:t>
      </w:r>
      <w:r>
        <w:rPr>
          <w:rFonts w:hint="eastAsia"/>
          <w:sz w:val="24"/>
        </w:rPr>
        <w:t>）证书模板管理：证书的签发时，新证书是根据模板进行生成的，故而业务员需要对证书模板进行管理。根据实际需求，业务员可对系统中的模板进行添加、查询、修改和删除操作，以便业务的顺利推进。</w:t>
      </w:r>
    </w:p>
    <w:p>
      <w:pPr>
        <w:spacing w:line="400" w:lineRule="exact"/>
        <w:ind w:firstLine="480" w:firstLineChars="200"/>
        <w:rPr>
          <w:sz w:val="24"/>
        </w:rPr>
      </w:pPr>
      <w:r>
        <w:rPr>
          <w:rFonts w:hint="eastAsia"/>
          <w:sz w:val="24"/>
        </w:rPr>
        <w:t>（</w:t>
      </w:r>
      <w:r>
        <w:rPr>
          <w:sz w:val="24"/>
        </w:rPr>
        <w:t>4</w:t>
      </w:r>
      <w:r>
        <w:rPr>
          <w:rFonts w:hint="eastAsia"/>
          <w:sz w:val="24"/>
        </w:rPr>
        <w:t>）互联信息管理：</w:t>
      </w:r>
      <w:r>
        <w:rPr>
          <w:sz w:val="24"/>
        </w:rPr>
        <w:t>CA</w:t>
      </w:r>
      <w:r>
        <w:rPr>
          <w:rFonts w:hint="eastAsia"/>
          <w:sz w:val="24"/>
        </w:rPr>
        <w:t>系统应当能和车联网中其他系统进行互联互认。因此，业务员还承担了车联网平台中系统间互联信息的管理工作。业务员应当能够对相关互联信息进行增加、删除、修改和查找等操作。</w:t>
      </w:r>
    </w:p>
    <w:p>
      <w:pPr>
        <w:spacing w:line="400" w:lineRule="exact"/>
        <w:ind w:firstLine="480" w:firstLineChars="200"/>
        <w:rPr>
          <w:sz w:val="24"/>
        </w:rPr>
      </w:pPr>
      <w:r>
        <w:rPr>
          <w:rFonts w:hint="eastAsia"/>
          <w:sz w:val="24"/>
        </w:rPr>
        <w:t>（</w:t>
      </w:r>
      <w:r>
        <w:rPr>
          <w:sz w:val="24"/>
        </w:rPr>
        <w:t>5</w:t>
      </w:r>
      <w:r>
        <w:rPr>
          <w:rFonts w:hint="eastAsia"/>
          <w:sz w:val="24"/>
        </w:rPr>
        <w:t>）系统业务功能需求：业务员可通过系统配置业务</w:t>
      </w:r>
      <w:r>
        <w:rPr>
          <w:sz w:val="24"/>
        </w:rPr>
        <w:t>CA</w:t>
      </w:r>
      <w:r>
        <w:rPr>
          <w:rFonts w:hint="eastAsia"/>
          <w:sz w:val="24"/>
        </w:rPr>
        <w:t>的</w:t>
      </w:r>
      <w:r>
        <w:rPr>
          <w:sz w:val="24"/>
        </w:rPr>
        <w:t>CRL</w:t>
      </w:r>
      <w:r>
        <w:rPr>
          <w:rFonts w:hint="eastAsia"/>
          <w:sz w:val="24"/>
        </w:rPr>
        <w:t>；可以对业务</w:t>
      </w:r>
      <w:r>
        <w:rPr>
          <w:sz w:val="24"/>
        </w:rPr>
        <w:t>CA</w:t>
      </w:r>
      <w:r>
        <w:rPr>
          <w:rFonts w:hint="eastAsia"/>
          <w:sz w:val="24"/>
        </w:rPr>
        <w:t>的证书归档策略进行选择与配置；可以查询终端证书的数量统计图、实现饼图等统计结果；还可以查询到本业务中的管理员和其他业务员信息。</w:t>
      </w:r>
    </w:p>
    <w:p>
      <w:pPr>
        <w:spacing w:line="400" w:lineRule="exact"/>
        <w:ind w:firstLine="480" w:firstLineChars="200"/>
        <w:rPr>
          <w:rFonts w:cs="宋体"/>
          <w:sz w:val="24"/>
          <w:szCs w:val="21"/>
        </w:rPr>
      </w:pPr>
      <w:r>
        <w:rPr>
          <w:rFonts w:hint="eastAsia" w:cs="宋体"/>
          <w:sz w:val="24"/>
          <w:szCs w:val="21"/>
        </w:rPr>
        <w:t>接下来以RA信息的管理为例对业务员的需求进行用例描述如表3.3所示。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RA管理</w:t>
      </w:r>
      <w:r>
        <w:rPr>
          <w:rFonts w:hint="eastAsia" w:ascii="黑体" w:hAnsi="黑体" w:eastAsia="黑体" w:cs="黑体"/>
          <w:szCs w:val="21"/>
          <w:lang w:eastAsia="zh-Hans"/>
        </w:rPr>
        <w:t>用例描述</w:t>
      </w:r>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RA管理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管理RA相关信息</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业务</w:t>
            </w:r>
            <w:r>
              <w:rPr>
                <w:rFonts w:hint="eastAsia" w:ascii="宋体" w:hAnsi="宋体" w:cs="宋体"/>
                <w:szCs w:val="21"/>
                <w:lang w:eastAsia="zh-Hans"/>
              </w:rPr>
              <w:t>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业务</w:t>
            </w:r>
            <w:r>
              <w:rPr>
                <w:rFonts w:hint="eastAsia" w:ascii="宋体" w:hAnsi="宋体" w:cs="宋体"/>
                <w:szCs w:val="21"/>
                <w:lang w:eastAsia="zh-Hans"/>
              </w:rPr>
              <w:t>员</w:t>
            </w:r>
            <w:r>
              <w:rPr>
                <w:rFonts w:hint="eastAsia" w:ascii="宋体" w:hAnsi="宋体" w:cs="宋体"/>
                <w:szCs w:val="21"/>
              </w:rPr>
              <w:t>登录认证管理系统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默认</w:t>
            </w:r>
            <w:r>
              <w:rPr>
                <w:rFonts w:hint="eastAsia" w:ascii="宋体" w:hAnsi="宋体" w:cs="宋体"/>
                <w:szCs w:val="21"/>
                <w:lang w:eastAsia="zh-Hans"/>
              </w:rPr>
              <w:t>进入</w:t>
            </w:r>
            <w:r>
              <w:rPr>
                <w:rFonts w:hint="eastAsia" w:ascii="宋体" w:hAnsi="宋体" w:cs="宋体"/>
                <w:szCs w:val="21"/>
              </w:rPr>
              <w:t>RA管理界面</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（1）服务器异常，无法执行操作</w:t>
            </w:r>
          </w:p>
          <w:p>
            <w:pPr>
              <w:rPr>
                <w:rFonts w:ascii="宋体" w:hAnsi="宋体" w:cs="宋体"/>
                <w:szCs w:val="21"/>
              </w:rPr>
            </w:pPr>
            <w:r>
              <w:rPr>
                <w:rFonts w:hint="eastAsia" w:ascii="宋体" w:hAnsi="宋体" w:cs="宋体"/>
                <w:szCs w:val="21"/>
              </w:rPr>
              <w:t>（2）操作不合规，无法获取结果</w:t>
            </w:r>
          </w:p>
        </w:tc>
      </w:tr>
    </w:tbl>
    <w:p>
      <w:pPr>
        <w:spacing w:line="400" w:lineRule="exact"/>
        <w:ind w:firstLine="480" w:firstLineChars="200"/>
        <w:rPr>
          <w:rFonts w:cs="宋体"/>
          <w:sz w:val="24"/>
          <w:szCs w:val="21"/>
        </w:rPr>
      </w:pPr>
      <w:r>
        <w:rPr>
          <w:rFonts w:hint="eastAsia" w:cs="宋体"/>
          <w:sz w:val="24"/>
          <w:szCs w:val="21"/>
        </w:rPr>
        <w:t>根据上文内容，绘出业务员核心用例图如图3.2所示。</w:t>
      </w:r>
    </w:p>
    <w:p>
      <w:pPr>
        <w:spacing w:line="360" w:lineRule="auto"/>
        <w:jc w:val="center"/>
        <w:rPr>
          <w:rFonts w:ascii="宋体" w:hAnsi="宋体" w:cs="宋体"/>
          <w:sz w:val="24"/>
          <w:szCs w:val="21"/>
        </w:rPr>
      </w:pPr>
      <w:r>
        <w:rPr>
          <w:rFonts w:hint="eastAsia" w:ascii="宋体" w:hAnsi="宋体" w:cs="宋体"/>
          <w:sz w:val="24"/>
          <w:szCs w:val="21"/>
        </w:rPr>
        <w:drawing>
          <wp:inline distT="0" distB="0" distL="114300" distR="114300">
            <wp:extent cx="5018405" cy="4968240"/>
            <wp:effectExtent l="0" t="0" r="10795" b="3810"/>
            <wp:docPr id="14" name="图片 14" descr="业务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业务员用例图"/>
                    <pic:cNvPicPr>
                      <a:picLocks noChangeAspect="1"/>
                    </pic:cNvPicPr>
                  </pic:nvPicPr>
                  <pic:blipFill>
                    <a:blip r:embed="rId50"/>
                    <a:stretch>
                      <a:fillRect/>
                    </a:stretch>
                  </pic:blipFill>
                  <pic:spPr>
                    <a:xfrm>
                      <a:off x="0" y="0"/>
                      <a:ext cx="5018405" cy="496824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图3.2 业务员用例图</w:t>
      </w:r>
    </w:p>
    <w:p>
      <w:pPr>
        <w:widowControl/>
        <w:spacing w:before="240" w:after="120"/>
        <w:jc w:val="left"/>
        <w:outlineLvl w:val="2"/>
        <w:rPr>
          <w:rFonts w:eastAsia="黑体" w:cs="黑体"/>
          <w:color w:val="000000"/>
          <w:kern w:val="0"/>
          <w:sz w:val="26"/>
          <w:lang w:bidi="ar"/>
        </w:rPr>
      </w:pPr>
      <w:bookmarkStart w:id="35" w:name="_Toc25261"/>
      <w:r>
        <w:rPr>
          <w:rFonts w:hint="eastAsia" w:eastAsia="黑体" w:cs="黑体"/>
          <w:color w:val="000000"/>
          <w:kern w:val="0"/>
          <w:sz w:val="26"/>
          <w:lang w:bidi="ar"/>
        </w:rPr>
        <w:t>3.3.3  业务对象核心用例</w:t>
      </w:r>
      <w:bookmarkEnd w:id="35"/>
    </w:p>
    <w:p>
      <w:pPr>
        <w:spacing w:line="400" w:lineRule="exact"/>
        <w:ind w:firstLine="480" w:firstLineChars="200"/>
        <w:rPr>
          <w:sz w:val="24"/>
        </w:rPr>
      </w:pPr>
      <w:r>
        <w:rPr>
          <w:rFonts w:hint="eastAsia" w:cs="宋体"/>
          <w:sz w:val="24"/>
          <w:szCs w:val="21"/>
        </w:rPr>
        <w:t>业务对象是整个车联网安全认证业务的服务目标，它的实体不一，可能是智能网联汽车，也可能是路侧设备等其他被认可的车联网构成要素，所共同的地方在于它们的业务请求要通过注册审批机构的审核后由其代向CA申请。</w:t>
      </w:r>
      <w:r>
        <w:rPr>
          <w:rFonts w:hint="eastAsia"/>
          <w:sz w:val="24"/>
        </w:rPr>
        <w:t>业务对象的核心功能需求在下面列出：</w:t>
      </w:r>
    </w:p>
    <w:p>
      <w:pPr>
        <w:spacing w:line="400" w:lineRule="exact"/>
        <w:ind w:firstLine="480" w:firstLineChars="200"/>
        <w:rPr>
          <w:rFonts w:cs="宋体"/>
          <w:sz w:val="24"/>
          <w:szCs w:val="21"/>
        </w:rPr>
      </w:pPr>
      <w:r>
        <w:rPr>
          <w:rFonts w:hint="eastAsia" w:cs="宋体"/>
          <w:sz w:val="24"/>
          <w:szCs w:val="21"/>
        </w:rPr>
        <w:t>（1）证书的申请下载：RA代业务对象向系统提出证书申请请求，系统首先校验参数是否合法、申请方的身份证书是否过期，核查通过之后再检查注册CA的状态以及有效的证书实体信息以及是否不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2）证书的更新下载：RA代业务对象向系统提出证书更新请求，当收到证书申请请求后，系统首先会校验参数是否合法、申请方的身份证书是否过期，核查通过之后再检查注册CA的状态以及有效的证书实体信息以及是否存在此种申请。当这些检查都通过后则进入签发阶段，检查数据库保存的证书公钥是否唯一、处理有效期与模板信息是否合法，一切正常则生成注册证书并返回成功结果。</w:t>
      </w:r>
    </w:p>
    <w:p>
      <w:pPr>
        <w:spacing w:line="400" w:lineRule="exact"/>
        <w:ind w:firstLine="480" w:firstLineChars="200"/>
        <w:rPr>
          <w:rFonts w:cs="宋体"/>
          <w:sz w:val="24"/>
          <w:szCs w:val="21"/>
        </w:rPr>
      </w:pPr>
      <w:r>
        <w:rPr>
          <w:rFonts w:hint="eastAsia" w:cs="宋体"/>
          <w:sz w:val="24"/>
          <w:szCs w:val="21"/>
        </w:rPr>
        <w:t>（3）证书的作废：在系统收到RA提出的证书作废申请后，在校验过参数无误之后检查注册CA的状态以及有效的证书实体信息以及是否存在此种申请。当这些检查都通过后则将作废信息写入数据库，并生成响应数据反馈给RA。业务中任意环节审查不通过则返回失败结果。</w:t>
      </w:r>
    </w:p>
    <w:p>
      <w:pPr>
        <w:spacing w:line="400" w:lineRule="exact"/>
        <w:ind w:firstLine="480" w:firstLineChars="200"/>
        <w:rPr>
          <w:rFonts w:cs="宋体"/>
          <w:sz w:val="24"/>
          <w:szCs w:val="21"/>
        </w:rPr>
      </w:pPr>
      <w:r>
        <w:rPr>
          <w:rFonts w:hint="eastAsia" w:cs="宋体"/>
          <w:sz w:val="24"/>
          <w:szCs w:val="21"/>
        </w:rPr>
        <w:t>（4）证书的验证：系统收到验证证书的申请后，校验请求是否来自认证的RA，确认无误后根据其查询的对象反馈给其相关验证结果，即此证书是否为本系统所颁发与相关细节。</w:t>
      </w:r>
    </w:p>
    <w:p>
      <w:pPr>
        <w:spacing w:line="400" w:lineRule="exact"/>
        <w:ind w:firstLine="480" w:firstLineChars="200"/>
        <w:rPr>
          <w:rFonts w:cs="宋体"/>
          <w:sz w:val="24"/>
          <w:szCs w:val="21"/>
        </w:rPr>
      </w:pPr>
      <w:r>
        <w:rPr>
          <w:rFonts w:hint="eastAsia" w:cs="宋体"/>
          <w:sz w:val="24"/>
          <w:szCs w:val="21"/>
        </w:rPr>
        <w:t>根据上文内容，绘出业务对象核心用例图如图3.3所示。</w:t>
      </w:r>
    </w:p>
    <w:p>
      <w:pPr>
        <w:jc w:val="center"/>
        <w:rPr>
          <w:rFonts w:ascii="宋体" w:hAnsi="宋体" w:cs="宋体"/>
          <w:sz w:val="24"/>
          <w:szCs w:val="21"/>
        </w:rPr>
      </w:pPr>
      <w:r>
        <w:rPr>
          <w:rFonts w:ascii="宋体" w:hAnsi="宋体" w:cs="宋体"/>
          <w:sz w:val="24"/>
          <w:szCs w:val="21"/>
        </w:rPr>
        <w:drawing>
          <wp:inline distT="0" distB="0" distL="114300" distR="114300">
            <wp:extent cx="3573145" cy="5379720"/>
            <wp:effectExtent l="0" t="0" r="8255" b="11430"/>
            <wp:docPr id="62" name="图片 62" descr="业务对象用例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业务对象用例 新"/>
                    <pic:cNvPicPr>
                      <a:picLocks noChangeAspect="1"/>
                    </pic:cNvPicPr>
                  </pic:nvPicPr>
                  <pic:blipFill>
                    <a:blip r:embed="rId51"/>
                    <a:stretch>
                      <a:fillRect/>
                    </a:stretch>
                  </pic:blipFill>
                  <pic:spPr>
                    <a:xfrm>
                      <a:off x="0" y="0"/>
                      <a:ext cx="3573145" cy="537972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图3.3 业务对象用例图</w:t>
      </w:r>
    </w:p>
    <w:p>
      <w:pPr>
        <w:spacing w:line="400" w:lineRule="exact"/>
        <w:ind w:firstLine="480" w:firstLineChars="200"/>
        <w:rPr>
          <w:rFonts w:cs="宋体"/>
          <w:sz w:val="24"/>
          <w:szCs w:val="21"/>
        </w:rPr>
      </w:pPr>
      <w:r>
        <w:rPr>
          <w:rFonts w:hint="eastAsia" w:cs="宋体"/>
          <w:sz w:val="24"/>
          <w:szCs w:val="21"/>
        </w:rPr>
        <w:t>接下来以证书申请下载为例进行角色的用例说明，业务对象的需求进行用例描述如表3.4所示。</w:t>
      </w:r>
    </w:p>
    <w:p>
      <w:pPr>
        <w:spacing w:before="120" w:after="120"/>
        <w:jc w:val="center"/>
        <w:rPr>
          <w:rFonts w:ascii="黑体" w:hAnsi="黑体" w:eastAsia="黑体" w:cs="黑体"/>
          <w:szCs w:val="21"/>
          <w:lang w:eastAsia="zh-Hans"/>
        </w:rPr>
      </w:pPr>
      <w:r>
        <w:rPr>
          <w:rFonts w:hint="eastAsia" w:ascii="黑体" w:hAnsi="黑体" w:eastAsia="黑体" w:cs="黑体"/>
          <w:szCs w:val="21"/>
          <w:lang w:eastAsia="zh-Hans"/>
        </w:rPr>
        <w:t>表</w:t>
      </w:r>
      <w:r>
        <w:rPr>
          <w:rFonts w:hint="eastAsia" w:ascii="黑体" w:hAnsi="黑体" w:eastAsia="黑体" w:cs="黑体"/>
          <w:szCs w:val="21"/>
        </w:rPr>
        <w:t>3</w:t>
      </w:r>
      <w:r>
        <w:rPr>
          <w:rFonts w:hint="eastAsia" w:ascii="黑体" w:hAnsi="黑体" w:eastAsia="黑体" w:cs="黑体"/>
          <w:szCs w:val="21"/>
          <w:lang w:eastAsia="zh-Hans"/>
        </w:rPr>
        <w:t>.</w:t>
      </w:r>
      <w:r>
        <w:rPr>
          <w:rFonts w:hint="eastAsia" w:ascii="黑体" w:hAnsi="黑体" w:eastAsia="黑体" w:cs="黑体"/>
          <w:szCs w:val="21"/>
        </w:rPr>
        <w:t>4</w:t>
      </w:r>
      <w:r>
        <w:rPr>
          <w:rFonts w:hint="eastAsia" w:ascii="黑体" w:hAnsi="黑体" w:eastAsia="黑体" w:cs="黑体"/>
          <w:szCs w:val="21"/>
          <w:lang w:eastAsia="zh-Hans"/>
        </w:rPr>
        <w:t xml:space="preserve"> </w:t>
      </w:r>
      <w:r>
        <w:rPr>
          <w:rFonts w:hint="eastAsia" w:ascii="黑体" w:hAnsi="黑体" w:eastAsia="黑体" w:cs="黑体"/>
          <w:szCs w:val="21"/>
        </w:rPr>
        <w:t>证书申请下载</w:t>
      </w:r>
      <w:r>
        <w:rPr>
          <w:rFonts w:hint="eastAsia" w:ascii="黑体" w:hAnsi="黑体" w:eastAsia="黑体" w:cs="黑体"/>
          <w:szCs w:val="21"/>
          <w:lang w:eastAsia="zh-Hans"/>
        </w:rPr>
        <w:t>用例描述</w:t>
      </w:r>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ascii="宋体" w:hAnsi="宋体" w:cs="宋体"/>
                <w:szCs w:val="21"/>
              </w:rPr>
            </w:pPr>
            <w:r>
              <w:rPr>
                <w:rFonts w:hint="eastAsia" w:ascii="宋体" w:hAnsi="宋体" w:cs="宋体"/>
                <w:szCs w:val="21"/>
              </w:rPr>
              <w:t>证书申请下载</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ascii="宋体" w:hAnsi="宋体" w:cs="宋体"/>
                <w:szCs w:val="21"/>
              </w:rPr>
            </w:pPr>
            <w:r>
              <w:rPr>
                <w:rFonts w:hint="eastAsia" w:ascii="宋体" w:hAnsi="宋体" w:cs="宋体"/>
                <w:szCs w:val="21"/>
              </w:rPr>
              <w:t>业务对象申请下载证书</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ascii="宋体" w:hAnsi="宋体" w:cs="宋体"/>
                <w:szCs w:val="21"/>
              </w:rPr>
            </w:pPr>
            <w:r>
              <w:rPr>
                <w:rFonts w:hint="eastAsia" w:ascii="宋体" w:hAnsi="宋体" w:cs="宋体"/>
                <w:szCs w:val="21"/>
              </w:rPr>
              <w:t>业务对象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ascii="宋体" w:hAnsi="宋体" w:cs="宋体"/>
                <w:szCs w:val="21"/>
              </w:rPr>
            </w:pPr>
            <w:r>
              <w:rPr>
                <w:rFonts w:hint="eastAsia" w:ascii="宋体" w:hAnsi="宋体" w:cs="宋体"/>
                <w:szCs w:val="21"/>
              </w:rPr>
              <w:t>RA认可此对象并向系统发出申请</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rPr>
                <w:rFonts w:ascii="宋体" w:hAnsi="宋体" w:cs="宋体"/>
                <w:szCs w:val="21"/>
              </w:rPr>
            </w:pPr>
            <w:r>
              <w:rPr>
                <w:rFonts w:hint="eastAsia" w:ascii="宋体" w:hAnsi="宋体" w:cs="宋体"/>
                <w:szCs w:val="21"/>
              </w:rPr>
              <w:t>系统接收到RA的申请</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rPr>
              <w:t>（1）</w:t>
            </w:r>
            <w:r>
              <w:rPr>
                <w:rFonts w:hint="eastAsia" w:ascii="宋体" w:hAnsi="宋体" w:cs="宋体"/>
                <w:szCs w:val="21"/>
                <w:lang w:eastAsia="zh-Hans"/>
              </w:rPr>
              <w:t>点击</w:t>
            </w:r>
            <w:r>
              <w:rPr>
                <w:rFonts w:hint="eastAsia" w:ascii="宋体" w:hAnsi="宋体" w:cs="宋体"/>
                <w:szCs w:val="21"/>
              </w:rPr>
              <w:t>要执行的功能</w:t>
            </w:r>
          </w:p>
          <w:p>
            <w:pPr>
              <w:rPr>
                <w:rFonts w:ascii="宋体" w:hAnsi="宋体" w:cs="宋体"/>
                <w:szCs w:val="21"/>
                <w:lang w:eastAsia="zh-Hans"/>
              </w:rPr>
            </w:pPr>
            <w:r>
              <w:rPr>
                <w:rFonts w:hint="eastAsia" w:ascii="宋体" w:hAnsi="宋体" w:cs="宋体"/>
                <w:szCs w:val="21"/>
              </w:rPr>
              <w:t>（2）填写必要字段补足信息</w:t>
            </w:r>
          </w:p>
          <w:p>
            <w:pPr>
              <w:rPr>
                <w:rFonts w:ascii="宋体" w:hAnsi="宋体" w:cs="宋体"/>
                <w:szCs w:val="21"/>
                <w:lang w:eastAsia="zh-Hans"/>
              </w:rPr>
            </w:pPr>
            <w:r>
              <w:rPr>
                <w:rFonts w:hint="eastAsia" w:ascii="宋体" w:hAnsi="宋体" w:cs="宋体"/>
                <w:szCs w:val="21"/>
              </w:rPr>
              <w:t>（3）点击确认</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eastAsia" w:ascii="宋体" w:hAnsi="宋体" w:cs="宋体"/>
                <w:szCs w:val="21"/>
              </w:rPr>
              <w:t>（1）申请未成功传到系统</w:t>
            </w:r>
          </w:p>
          <w:p>
            <w:pPr>
              <w:rPr>
                <w:rFonts w:ascii="宋体" w:hAnsi="宋体" w:cs="宋体"/>
                <w:szCs w:val="21"/>
              </w:rPr>
            </w:pPr>
            <w:r>
              <w:rPr>
                <w:rFonts w:hint="eastAsia" w:ascii="宋体" w:hAnsi="宋体" w:cs="宋体"/>
                <w:szCs w:val="21"/>
              </w:rPr>
              <w:t>（2）参数有问题，申请失败</w:t>
            </w:r>
          </w:p>
          <w:p>
            <w:pPr>
              <w:rPr>
                <w:rFonts w:ascii="宋体" w:hAnsi="宋体" w:cs="宋体"/>
                <w:szCs w:val="21"/>
              </w:rPr>
            </w:pPr>
            <w:r>
              <w:rPr>
                <w:rFonts w:hint="eastAsia" w:ascii="宋体" w:hAnsi="宋体" w:cs="宋体"/>
                <w:szCs w:val="21"/>
              </w:rPr>
              <w:t>（3）申请方证书过期，业务不合规</w:t>
            </w:r>
          </w:p>
        </w:tc>
      </w:tr>
    </w:tbl>
    <w:p>
      <w:pPr>
        <w:spacing w:before="480" w:after="120"/>
        <w:outlineLvl w:val="1"/>
        <w:rPr>
          <w:rFonts w:ascii="黑体" w:hAnsi="宋体" w:eastAsia="黑体"/>
          <w:color w:val="000000"/>
          <w:sz w:val="28"/>
          <w:szCs w:val="28"/>
        </w:rPr>
      </w:pPr>
      <w:bookmarkStart w:id="36" w:name="_Toc29612"/>
      <w:r>
        <w:rPr>
          <w:rFonts w:hint="eastAsia" w:ascii="黑体" w:hAnsi="宋体" w:eastAsia="黑体"/>
          <w:color w:val="000000"/>
          <w:sz w:val="28"/>
          <w:szCs w:val="28"/>
        </w:rPr>
        <w:t>3.4  非功能性需求</w:t>
      </w:r>
      <w:bookmarkEnd w:id="36"/>
    </w:p>
    <w:p>
      <w:pPr>
        <w:widowControl/>
        <w:spacing w:before="240" w:after="120"/>
        <w:jc w:val="left"/>
        <w:outlineLvl w:val="2"/>
        <w:rPr>
          <w:rFonts w:eastAsia="黑体" w:cs="黑体"/>
          <w:color w:val="000000"/>
          <w:kern w:val="0"/>
          <w:sz w:val="26"/>
          <w:lang w:bidi="ar"/>
        </w:rPr>
      </w:pPr>
      <w:bookmarkStart w:id="37" w:name="_Toc15175"/>
      <w:r>
        <w:rPr>
          <w:rFonts w:hint="eastAsia" w:eastAsia="黑体" w:cs="黑体"/>
          <w:color w:val="000000"/>
          <w:kern w:val="0"/>
          <w:sz w:val="26"/>
          <w:lang w:bidi="ar"/>
        </w:rPr>
        <w:t>3.4.1  性能需求</w:t>
      </w:r>
      <w:bookmarkEnd w:id="37"/>
    </w:p>
    <w:p>
      <w:pPr>
        <w:spacing w:line="400" w:lineRule="exact"/>
        <w:ind w:firstLine="480" w:firstLineChars="200"/>
        <w:rPr>
          <w:rFonts w:cs="宋体"/>
          <w:sz w:val="24"/>
          <w:szCs w:val="21"/>
        </w:rPr>
      </w:pPr>
      <w:r>
        <w:rPr>
          <w:rFonts w:hint="eastAsia" w:cs="宋体"/>
          <w:sz w:val="24"/>
          <w:szCs w:val="21"/>
        </w:rPr>
        <w:t>系统整体性能要求如下：</w:t>
      </w:r>
    </w:p>
    <w:p>
      <w:pPr>
        <w:numPr>
          <w:ilvl w:val="0"/>
          <w:numId w:val="3"/>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3"/>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3"/>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3"/>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3"/>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38" w:name="_Toc13661"/>
      <w:r>
        <w:rPr>
          <w:rFonts w:hint="eastAsia" w:eastAsia="黑体" w:cs="黑体"/>
          <w:color w:val="000000"/>
          <w:kern w:val="0"/>
          <w:sz w:val="26"/>
          <w:lang w:bidi="ar"/>
        </w:rPr>
        <w:t>3.4.2  可扩展性与可维护性</w:t>
      </w:r>
      <w:bookmarkEnd w:id="38"/>
    </w:p>
    <w:p>
      <w:pPr>
        <w:widowControl/>
        <w:spacing w:line="400" w:lineRule="exact"/>
        <w:ind w:firstLine="480" w:firstLineChars="200"/>
        <w:jc w:val="left"/>
        <w:rPr>
          <w:sz w:val="24"/>
        </w:rPr>
      </w:pPr>
      <w:r>
        <w:rPr>
          <w:rFonts w:hint="eastAsia" w:cs="宋体"/>
          <w:color w:val="000000"/>
          <w:kern w:val="0"/>
          <w:sz w:val="24"/>
          <w:lang w:bidi="ar"/>
        </w:rPr>
        <w:t>设计阶段应充分调研安全认证业务在3至5年内的发展前景，充分考虑系统升级、扩展、修改和维护的可操作性，需要在对未来的系统建设方面给出合理的解决方案。系统的总体体系架构应该在未来5年内保持相对稳定，同时必须能够满足可扩展的要求，主要表现在对于业务需求和数据变化要能够适应。</w:t>
      </w:r>
    </w:p>
    <w:p>
      <w:pPr>
        <w:widowControl/>
        <w:spacing w:line="400" w:lineRule="exact"/>
        <w:ind w:firstLine="480" w:firstLineChars="200"/>
        <w:jc w:val="left"/>
        <w:rPr>
          <w:color w:val="000000"/>
          <w:sz w:val="24"/>
        </w:rPr>
      </w:pPr>
      <w:r>
        <w:rPr>
          <w:rFonts w:hint="eastAsia" w:cs="宋体"/>
          <w:color w:val="000000"/>
          <w:kern w:val="0"/>
          <w:sz w:val="24"/>
          <w:lang w:bidi="ar"/>
        </w:rPr>
        <w:t>系统的可维护性主要体现在系统的可管理性、持续的系统调优能力两个方面。要提供成熟的系统管理项，满足对系统各方面维护的要求，实现日常运行过程中系统的审核、监查、管控，维护时间可控制在5小时以内，保证系统的运行随着维护时间的增加可以逐渐趋于稳定和最优化。</w:t>
      </w:r>
    </w:p>
    <w:p>
      <w:pPr>
        <w:widowControl/>
        <w:spacing w:before="240" w:after="120"/>
        <w:jc w:val="left"/>
        <w:outlineLvl w:val="2"/>
        <w:rPr>
          <w:rFonts w:eastAsia="黑体" w:cs="黑体"/>
          <w:color w:val="000000"/>
          <w:kern w:val="0"/>
          <w:sz w:val="26"/>
          <w:lang w:bidi="ar"/>
        </w:rPr>
      </w:pPr>
      <w:bookmarkStart w:id="39" w:name="_Toc21081"/>
      <w:r>
        <w:rPr>
          <w:rFonts w:hint="eastAsia" w:eastAsia="黑体" w:cs="黑体"/>
          <w:color w:val="000000"/>
          <w:kern w:val="0"/>
          <w:sz w:val="26"/>
          <w:lang w:bidi="ar"/>
        </w:rPr>
        <w:t>3.4.3  易用性与可执行性</w:t>
      </w:r>
      <w:bookmarkEnd w:id="39"/>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在系统的设计与实现阶段，应该尽量选择成熟的技术和规范，采用国际主流、成熟的体系架构来构建，实现合理的应用。此外，需要采用现行标准的通信、网络等协议，严格遵循软件工程规范化的设计原则，对整个设计过程进行严格的管理和控制。</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系统的目标用户包括非计算机、软件专业人员，故而要求整个系统是便于使用的，使用者通过阅读使用手册即可理解系统功能，故而要求系统具有易用性。因此，需要做到人机交互界面明了，符合日常办公习惯；尽可能提高系统更新升级的方便易用性，提供针对性功能，满足不同角色用户工作使用惯例。</w:t>
      </w:r>
    </w:p>
    <w:p>
      <w:pPr>
        <w:widowControl/>
        <w:spacing w:before="240" w:after="120"/>
        <w:jc w:val="left"/>
        <w:outlineLvl w:val="2"/>
        <w:rPr>
          <w:rFonts w:eastAsia="黑体" w:cs="黑体"/>
          <w:color w:val="000000"/>
          <w:kern w:val="0"/>
          <w:sz w:val="26"/>
          <w:lang w:bidi="ar"/>
        </w:rPr>
      </w:pPr>
      <w:bookmarkStart w:id="40" w:name="_Toc8160"/>
      <w:r>
        <w:rPr>
          <w:rFonts w:hint="eastAsia" w:eastAsia="黑体" w:cs="黑体"/>
          <w:color w:val="000000"/>
          <w:kern w:val="0"/>
          <w:sz w:val="26"/>
          <w:lang w:bidi="ar"/>
        </w:rPr>
        <w:t>3.4.4  安全性需求</w:t>
      </w:r>
      <w:bookmarkEnd w:id="40"/>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本系统的安全性需求主要包含应用安全、网络安全以及数据安全。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本系统需从如下方面考虑应用安全：</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（1）身份鉴定：提供专用登录管理功能对操作用户进行身份鉴别和区分；提供账号身份标识唯一性检查。</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访问控制：提供访问控制功能，控制使用者对文件和数据库表单等对象的访问；由授权方配置访问控制策略，严格限制每个账户的访问权限；对重要信息资源设置标记，严格控制对具有敏感标记资源的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（3）安全审计：覆盖到每个使用人员的操作审计功能，对重要操作步骤进行审计；保证无法单独中断审计进程、无法篡改和隐藏相关记录；提供对审计结果的统计、归档、核算以及其他操作。</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本系统的网络安全需求集中在以下几个方面。</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结构安全：主要网络设备的运作水平具备冗余性能，满足超负荷工作情况需求；网络各大带宽至少500Mbps，满足高峰期传输需求；有详细的网络拓扑结构图，根据各部分工作责任，对信息的重要性等按情况分出网段；避免关键网段直连外部其他系统而且部署在网络边界处；按认证业务的优先级确定分配带宽的不同级别。</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（2）安全审计：把网络中各节点运行状态、用户操作等记录进系统日志中；日志的内容包括发生的时间、用户、操作类型等数据；生成审核后的报表，保护日志审计结果以避免人为篡改隐瞒等违规行为。</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威胁防范：实时监视端口、服务器、数据库等各部分运作情况，防止遭受木马攻击、后门攻击、蠕虫病毒散播等。对内网中的系统操作员和智能车联网设备未通过批准私自连接外部网络等危险行为，进行即时锁定并进行有效拦截。</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整个系统对信息数据的安全需求主要体现在数据完整性、数据保密性、可备份与恢复性。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（1）数据完整性：能够检测到身份信息和重要业务信息在传输过程中是否破坏了完整性，以及系统管理资料、用户身份信息和重要业务信息在保存过程中是否破坏了完整性。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（2）数据保密性：采用加密及其他有效方法实现系统中各项数据存储的保密性；尤其是用户隐私信息和重要业务数据的存储保密性。</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核心信息进行备份以便恢复；异地数据备份，利用通信网络将核心数据定时传送到备用储存设备；提供本地数据的备份和恢复、按照每日1次进行数据的备份；采用冗余的手段设计系统的拓扑网络，避免单点故障导致的系统崩溃。备份硬盘至少2块，大小至少在1000GB以上。</w:t>
      </w:r>
    </w:p>
    <w:p>
      <w:pPr>
        <w:spacing w:before="480" w:after="120"/>
        <w:outlineLvl w:val="1"/>
        <w:rPr>
          <w:rFonts w:ascii="黑体" w:hAnsi="宋体" w:eastAsia="黑体"/>
          <w:color w:val="000000"/>
          <w:sz w:val="28"/>
          <w:szCs w:val="28"/>
        </w:rPr>
      </w:pPr>
      <w:bookmarkStart w:id="41" w:name="_Toc14148"/>
      <w:r>
        <w:rPr>
          <w:rFonts w:hint="eastAsia" w:ascii="黑体" w:hAnsi="宋体" w:eastAsia="黑体"/>
          <w:color w:val="000000"/>
          <w:sz w:val="28"/>
          <w:szCs w:val="28"/>
        </w:rPr>
        <w:t>3.5  本章小结</w:t>
      </w:r>
      <w:bookmarkEnd w:id="41"/>
    </w:p>
    <w:p>
      <w:pPr>
        <w:spacing w:line="400" w:lineRule="exact"/>
        <w:ind w:firstLine="480" w:firstLineChars="200"/>
        <w:rPr>
          <w:rFonts w:cs="宋体"/>
          <w:color w:val="000000"/>
          <w:sz w:val="24"/>
        </w:rPr>
      </w:pPr>
      <w:r>
        <w:rPr>
          <w:rFonts w:hint="eastAsia" w:cs="宋体"/>
          <w:color w:val="000000"/>
          <w:sz w:val="24"/>
        </w:rPr>
        <w:t>本章最开始对整个系统进行概要阐述，描绘其大致实现的功能目标。然后对相关使用人员的具体需求进行初步导出，形成原始的系统需求。接下来运用专业化手段建立需求模型，明确系统的功能性需求以及非功能性需求，形成完备的系统需求，满足用户的要求。</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42" w:name="_Toc26843"/>
      <w:r>
        <w:rPr>
          <w:rFonts w:hint="eastAsia" w:ascii="黑体" w:hAnsi="黑体" w:eastAsia="黑体"/>
          <w:color w:val="000000"/>
          <w:sz w:val="32"/>
          <w:szCs w:val="32"/>
        </w:rPr>
        <w:t>第4章  系统概要设计</w:t>
      </w:r>
      <w:bookmarkEnd w:id="42"/>
    </w:p>
    <w:p>
      <w:pPr>
        <w:spacing w:before="480" w:after="120"/>
        <w:outlineLvl w:val="1"/>
        <w:rPr>
          <w:rFonts w:ascii="黑体" w:hAnsi="宋体" w:eastAsia="黑体"/>
          <w:color w:val="000000"/>
          <w:sz w:val="28"/>
          <w:szCs w:val="28"/>
        </w:rPr>
      </w:pPr>
      <w:bookmarkStart w:id="43" w:name="_Toc17859"/>
      <w:r>
        <w:rPr>
          <w:rFonts w:hint="eastAsia" w:ascii="黑体" w:hAnsi="宋体" w:eastAsia="黑体"/>
          <w:color w:val="000000"/>
          <w:sz w:val="28"/>
          <w:szCs w:val="28"/>
        </w:rPr>
        <w:t>4.1  系统设计目标和原则</w:t>
      </w:r>
      <w:bookmarkEnd w:id="43"/>
    </w:p>
    <w:p>
      <w:pPr>
        <w:spacing w:line="400" w:lineRule="exact"/>
        <w:ind w:firstLine="480" w:firstLineChars="200"/>
        <w:rPr>
          <w:rFonts w:cs="宋体"/>
          <w:color w:val="000000"/>
          <w:sz w:val="24"/>
        </w:rPr>
      </w:pPr>
      <w:r>
        <w:rPr>
          <w:rFonts w:hint="eastAsia" w:cs="宋体"/>
          <w:color w:val="000000"/>
          <w:sz w:val="24"/>
        </w:rPr>
        <w:t>车联网安全认证管理系统的主要功能是为车联网体系中的相关工作人员提供一个可进行管理、审计、安全认证的操作平台，同时实现为智能网联汽车签发数字证书，保护信息安全。整个系统的有序运作取决于各个子系统之间能否按照需求分析的结果进行互相配合与制约，为此需要设计出一个合理、完善的系统结构，实现预定的功能。为实现这些目标，在概要设计中应满足以下原则：</w:t>
      </w:r>
    </w:p>
    <w:p>
      <w:pPr>
        <w:spacing w:line="400" w:lineRule="exact"/>
        <w:ind w:firstLine="480" w:firstLineChars="200"/>
        <w:rPr>
          <w:rFonts w:cs="宋体"/>
          <w:color w:val="000000"/>
          <w:sz w:val="24"/>
        </w:rPr>
      </w:pPr>
      <w:r>
        <w:rPr>
          <w:rFonts w:hint="eastAsia" w:cs="宋体"/>
          <w:color w:val="000000"/>
          <w:sz w:val="24"/>
        </w:rPr>
        <w:t>（1）系统结构的选取与构建。</w:t>
      </w:r>
    </w:p>
    <w:p>
      <w:pPr>
        <w:spacing w:line="400" w:lineRule="exact"/>
        <w:ind w:firstLine="480" w:firstLineChars="200"/>
        <w:rPr>
          <w:rFonts w:cs="宋体"/>
          <w:color w:val="000000"/>
          <w:sz w:val="24"/>
        </w:rPr>
      </w:pPr>
      <w:r>
        <w:rPr>
          <w:rFonts w:hint="eastAsia"/>
          <w:sz w:val="24"/>
        </w:rPr>
        <w:t>系统的构建使用B/S三层</w:t>
      </w:r>
      <w:r>
        <w:rPr>
          <w:rFonts w:hint="eastAsia" w:cs="宋体"/>
          <w:sz w:val="24"/>
        </w:rPr>
        <w:t>架构，</w:t>
      </w:r>
      <w:r>
        <w:rPr>
          <w:rFonts w:hint="eastAsia"/>
          <w:sz w:val="24"/>
        </w:rPr>
        <w:t>用户界面完全通过浏览器实现，</w:t>
      </w:r>
      <w:r>
        <w:rPr>
          <w:rFonts w:hint="eastAsia" w:cs="宋体"/>
          <w:sz w:val="24"/>
        </w:rPr>
        <w:t>为使用者提供更广泛的使用场景，三层架构技术将二层架构中直接耦合在一起的客户端与数据库服务器独立开来，让二者分别与中间层进行耦合</w:t>
      </w:r>
      <w:r>
        <w:rPr>
          <w:rFonts w:hint="eastAsia"/>
          <w:sz w:val="24"/>
        </w:rPr>
        <w:t>。</w:t>
      </w:r>
    </w:p>
    <w:p>
      <w:pPr>
        <w:spacing w:line="400" w:lineRule="exact"/>
        <w:ind w:firstLine="480" w:firstLineChars="200"/>
        <w:rPr>
          <w:rFonts w:cs="宋体"/>
          <w:color w:val="000000"/>
          <w:sz w:val="24"/>
        </w:rPr>
      </w:pPr>
      <w:r>
        <w:rPr>
          <w:rFonts w:hint="eastAsia" w:cs="宋体"/>
          <w:color w:val="000000"/>
          <w:sz w:val="24"/>
        </w:rPr>
        <w:t>（2）系统功能设计与实现。</w:t>
      </w:r>
    </w:p>
    <w:p>
      <w:pPr>
        <w:spacing w:line="400" w:lineRule="exact"/>
        <w:ind w:firstLine="480" w:firstLineChars="200"/>
        <w:rPr>
          <w:rFonts w:cs="宋体"/>
          <w:color w:val="000000"/>
          <w:sz w:val="24"/>
        </w:rPr>
      </w:pPr>
      <w:r>
        <w:rPr>
          <w:rFonts w:hint="eastAsia" w:cs="宋体"/>
          <w:color w:val="000000"/>
          <w:sz w:val="24"/>
        </w:rPr>
        <w:t>对各方面需求进行分析，得出系统应当在功能上满足安全证书及相关业务人员的管理与操作，同时还应保障系统的信息安全、运作稳定、操作高效。根据需求分析的结果选取合适的开发技术、结合软件工程的分析方法。本文使用Spring+SpringMVC+MyBatis的技术框架对车联网安全认证管理系统进行架构、功能方面的具体设计与实现。根据业务需求，将系统总体分为两个子系统，分别负责信息管理业务与安全认证业务。</w:t>
      </w:r>
    </w:p>
    <w:p>
      <w:pPr>
        <w:spacing w:line="400" w:lineRule="exact"/>
        <w:ind w:firstLine="480" w:firstLineChars="200"/>
        <w:rPr>
          <w:rFonts w:cs="宋体"/>
          <w:color w:val="000000"/>
          <w:sz w:val="24"/>
        </w:rPr>
      </w:pPr>
      <w:r>
        <w:rPr>
          <w:rFonts w:hint="eastAsia" w:cs="宋体"/>
          <w:color w:val="000000"/>
          <w:sz w:val="24"/>
        </w:rPr>
        <w:t>（3）系统的数据存储。</w:t>
      </w:r>
    </w:p>
    <w:p>
      <w:pPr>
        <w:spacing w:line="400" w:lineRule="exact"/>
        <w:ind w:firstLine="480" w:firstLineChars="200"/>
        <w:rPr>
          <w:rFonts w:cs="宋体"/>
          <w:color w:val="000000"/>
          <w:sz w:val="24"/>
        </w:rPr>
      </w:pPr>
      <w:r>
        <w:rPr>
          <w:rFonts w:hint="eastAsia" w:cs="宋体"/>
          <w:color w:val="000000"/>
          <w:sz w:val="24"/>
        </w:rPr>
        <w:t>系统开发过程中和开发完成后通过专业测试软件对系统各模块、各功能、性能以及完成度进行测试，判断其是否满足前期的需求分析与设计思路，同时核验完成后的系统是否满足实际使用的需要。本次对整个系统采用划分模块的方式进行设计，最后将各模块耦合在一起完成最终的产品，设计将秉承先进行、标准化、可扩展与安全性四大原则。下面从各个角度来阐述系统的概要设计思路。</w:t>
      </w:r>
    </w:p>
    <w:p>
      <w:pPr>
        <w:spacing w:before="480" w:after="120"/>
        <w:outlineLvl w:val="1"/>
        <w:rPr>
          <w:rFonts w:ascii="黑体" w:hAnsi="宋体" w:eastAsia="黑体"/>
          <w:color w:val="000000"/>
          <w:sz w:val="28"/>
          <w:szCs w:val="28"/>
        </w:rPr>
      </w:pPr>
      <w:bookmarkStart w:id="44" w:name="_Toc3896"/>
      <w:r>
        <w:rPr>
          <w:rFonts w:hint="eastAsia" w:ascii="黑体" w:hAnsi="宋体" w:eastAsia="黑体"/>
          <w:color w:val="000000"/>
          <w:sz w:val="28"/>
          <w:szCs w:val="28"/>
        </w:rPr>
        <w:t>4.2  系统静态结构设计</w:t>
      </w:r>
      <w:bookmarkEnd w:id="44"/>
    </w:p>
    <w:p>
      <w:pPr>
        <w:widowControl/>
        <w:spacing w:before="240" w:after="120"/>
        <w:jc w:val="left"/>
        <w:outlineLvl w:val="2"/>
        <w:rPr>
          <w:rFonts w:eastAsia="黑体" w:cs="黑体"/>
          <w:color w:val="000000"/>
          <w:kern w:val="0"/>
          <w:sz w:val="26"/>
          <w:lang w:bidi="ar"/>
        </w:rPr>
      </w:pPr>
      <w:bookmarkStart w:id="45" w:name="_Toc12992"/>
      <w:r>
        <w:rPr>
          <w:rFonts w:hint="eastAsia" w:eastAsia="黑体" w:cs="黑体"/>
          <w:color w:val="000000"/>
          <w:kern w:val="0"/>
          <w:sz w:val="26"/>
          <w:lang w:bidi="ar"/>
        </w:rPr>
        <w:t>4.2.1  拓扑结构设计</w:t>
      </w:r>
      <w:bookmarkEnd w:id="45"/>
    </w:p>
    <w:p>
      <w:pPr>
        <w:spacing w:line="400" w:lineRule="exact"/>
        <w:ind w:firstLine="480" w:firstLineChars="200"/>
        <w:rPr>
          <w:rFonts w:cs="宋体"/>
          <w:color w:val="000000"/>
          <w:sz w:val="24"/>
        </w:rPr>
      </w:pPr>
      <w:r>
        <w:rPr>
          <w:rFonts w:hint="eastAsia" w:cs="宋体"/>
          <w:color w:val="000000"/>
          <w:sz w:val="24"/>
        </w:rPr>
        <w:t>首先对系统的整体框架进行规划。</w:t>
      </w:r>
    </w:p>
    <w:p>
      <w:pPr>
        <w:spacing w:line="400" w:lineRule="exact"/>
        <w:ind w:firstLine="480" w:firstLineChars="200"/>
        <w:rPr>
          <w:rFonts w:cs="宋体"/>
          <w:color w:val="000000"/>
          <w:sz w:val="24"/>
        </w:rPr>
      </w:pPr>
      <w:r>
        <w:rPr>
          <w:rFonts w:hint="eastAsia" w:cs="宋体"/>
          <w:color w:val="000000"/>
          <w:sz w:val="24"/>
        </w:rPr>
        <w:t>系统拓扑架构如图4.1所示。作为车联网体系的组成部分，它并非独立工作的，而是与身份认证系统、通用组件及证书注册审批机构（RA）等其他软硬件有着数据交互。根据前期调研与需求分析得出的结果，整个系统根据其功能和面向对象的不同可以分为管理子系统和业务子系统。</w:t>
      </w:r>
    </w:p>
    <w:p>
      <w:pPr>
        <w:spacing w:line="400" w:lineRule="exact"/>
        <w:ind w:firstLine="480" w:firstLineChars="200"/>
        <w:rPr>
          <w:rFonts w:cs="宋体"/>
          <w:color w:val="000000"/>
          <w:sz w:val="24"/>
        </w:rPr>
      </w:pPr>
      <w:r>
        <w:rPr>
          <w:rFonts w:hint="eastAsia" w:cs="宋体"/>
          <w:color w:val="000000"/>
          <w:sz w:val="24"/>
        </w:rPr>
        <w:t>在车联网安全认证管理系统中，两个子系统属于并行关系，但由于系统是为用户服务的，且业务系统主要对外发证，不设计人机交互界面，故而管理系统中的特定模块（如业务员）可以对业务系统进行操作和控制。系统可以和整个车联网体系中的其他机构进行通信和数据交互，如证书注册机构RA，它向业务系统的CA申请签发各式证书，交给车联网中智能设备。</w:t>
      </w:r>
    </w:p>
    <w:p>
      <w:pPr>
        <w:jc w:val="center"/>
        <w:rPr>
          <w:bCs/>
        </w:rPr>
      </w:pPr>
      <w:r>
        <w:rPr>
          <w:bCs/>
        </w:rPr>
        <w:drawing>
          <wp:inline distT="0" distB="0" distL="114300" distR="114300">
            <wp:extent cx="5139690" cy="2835275"/>
            <wp:effectExtent l="0" t="0" r="3810" b="3175"/>
            <wp:docPr id="17" name="图片 1" descr="系统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系统拓扑"/>
                    <pic:cNvPicPr>
                      <a:picLocks noChangeAspect="1"/>
                    </pic:cNvPicPr>
                  </pic:nvPicPr>
                  <pic:blipFill>
                    <a:blip r:embed="rId52"/>
                    <a:stretch>
                      <a:fillRect/>
                    </a:stretch>
                  </pic:blipFill>
                  <pic:spPr>
                    <a:xfrm>
                      <a:off x="0" y="0"/>
                      <a:ext cx="5139690" cy="283527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图4.1 系统拓扑图</w:t>
      </w:r>
    </w:p>
    <w:p>
      <w:pPr>
        <w:widowControl/>
        <w:spacing w:before="240" w:after="120"/>
        <w:jc w:val="left"/>
        <w:outlineLvl w:val="2"/>
        <w:rPr>
          <w:rFonts w:eastAsia="黑体" w:cs="黑体"/>
          <w:color w:val="000000"/>
          <w:kern w:val="0"/>
          <w:sz w:val="26"/>
          <w:lang w:bidi="ar"/>
        </w:rPr>
      </w:pPr>
      <w:bookmarkStart w:id="46" w:name="_Toc10015"/>
      <w:r>
        <w:rPr>
          <w:rFonts w:hint="eastAsia" w:eastAsia="黑体" w:cs="黑体"/>
          <w:color w:val="000000"/>
          <w:kern w:val="0"/>
          <w:sz w:val="26"/>
          <w:lang w:bidi="ar"/>
        </w:rPr>
        <w:t>4.2.2  管理子系统设计</w:t>
      </w:r>
      <w:bookmarkEnd w:id="46"/>
    </w:p>
    <w:p>
      <w:pPr>
        <w:spacing w:line="400" w:lineRule="exact"/>
        <w:ind w:firstLine="480" w:firstLineChars="200"/>
        <w:rPr>
          <w:rFonts w:cs="宋体"/>
          <w:color w:val="000000"/>
          <w:sz w:val="24"/>
        </w:rPr>
      </w:pPr>
      <w:r>
        <w:rPr>
          <w:rFonts w:hint="eastAsia" w:cs="宋体"/>
          <w:color w:val="000000"/>
          <w:sz w:val="24"/>
        </w:rPr>
        <w:t>接下来进行管理子系统的总体设计。</w:t>
      </w:r>
    </w:p>
    <w:p>
      <w:pPr>
        <w:spacing w:line="400" w:lineRule="exact"/>
        <w:ind w:firstLine="480" w:firstLineChars="200"/>
        <w:rPr>
          <w:rFonts w:cs="宋体"/>
          <w:color w:val="000000"/>
          <w:sz w:val="24"/>
        </w:rPr>
      </w:pPr>
      <w:r>
        <w:rPr>
          <w:rFonts w:hint="eastAsia" w:cs="宋体"/>
          <w:color w:val="000000"/>
          <w:sz w:val="24"/>
        </w:rPr>
        <w:t>根据需求分析得到的结论，目前将管理子系统分为八个功能模块，分别是初始化、登录、安全管理员、超级管理员、业务管理员、审计员、业务员以及审计员模块。各模块根据其具体执行任务又可进一步细分为具体的功能。系统根据车联网安全认证管理的实际需求，结合对数据库的相关操作提供专业服务，如：证书模板管理、互联信息管理以及硬件信息查询等。具体的模块如图4.2所示。</w:t>
      </w:r>
    </w:p>
    <w:p>
      <w:pPr>
        <w:numPr>
          <w:ilvl w:val="0"/>
          <w:numId w:val="4"/>
        </w:numPr>
        <w:spacing w:line="400" w:lineRule="exact"/>
        <w:ind w:firstLine="480"/>
        <w:rPr>
          <w:rFonts w:cs="宋体"/>
          <w:color w:val="000000"/>
          <w:sz w:val="24"/>
        </w:rPr>
      </w:pPr>
      <w:r>
        <w:rPr>
          <w:rFonts w:hint="eastAsia" w:cs="宋体"/>
          <w:color w:val="000000"/>
          <w:sz w:val="24"/>
        </w:rPr>
        <w:t>初始板块中主要包含了登录与初始化这两个模块。登录模块分为两类：一是用户名+口令+密码本+验证码的登录模式，二是智能密码钥匙+数字证书+口令模式+数字签名的登录模式。不同管理员采用不同的登录模式，以保护系统登录安全。初始化模块，负责初始化CA，如配置数据库、加密机、管理证书的信息、安全管理员信息、密钥持有者信息等。</w:t>
      </w:r>
    </w:p>
    <w:p>
      <w:pPr>
        <w:numPr>
          <w:ilvl w:val="0"/>
          <w:numId w:val="4"/>
        </w:numPr>
        <w:spacing w:line="400" w:lineRule="exact"/>
        <w:ind w:firstLine="480"/>
        <w:rPr>
          <w:rFonts w:cs="宋体"/>
          <w:color w:val="000000"/>
          <w:sz w:val="24"/>
        </w:rPr>
      </w:pPr>
      <w:r>
        <w:rPr>
          <w:rFonts w:hint="eastAsia" w:cs="宋体"/>
          <w:color w:val="000000"/>
          <w:sz w:val="24"/>
        </w:rPr>
        <w:t>管理员板块中包含安全管理员、超级管理员、业务管理员及审计管理员四个模块。安全管理员模块主要负责用户证书的管理，管理CA的更新，身份证书的更新、密钥持有者的更新和业务CA管理。超级管理员可以添加管理员并自动给其赋予管理员的相关权限。业务管理员可以添加业务操作员并给其赋予业务操作员的权限。审计管理员可以添加审计员，并授予审计员的权限。</w:t>
      </w:r>
    </w:p>
    <w:p>
      <w:pPr>
        <w:numPr>
          <w:ilvl w:val="0"/>
          <w:numId w:val="4"/>
        </w:numPr>
        <w:spacing w:line="400" w:lineRule="exact"/>
        <w:ind w:firstLine="480"/>
        <w:rPr>
          <w:rFonts w:cs="宋体"/>
          <w:color w:val="000000"/>
          <w:sz w:val="24"/>
        </w:rPr>
      </w:pPr>
      <w:r>
        <w:rPr>
          <w:rFonts w:hint="eastAsia" w:cs="宋体"/>
          <w:color w:val="000000"/>
          <w:sz w:val="24"/>
        </w:rPr>
        <w:t>操作员板块分为业务员与审计员这两个功能模块。业务操作员可以进行证书管理，证书模板管理、互联配置管理、系统配置管理。审计员可以进行操作日志查询、审计、归档，只有审计过后的日志才会被归档。</w:t>
      </w:r>
    </w:p>
    <w:p>
      <w:pPr>
        <w:jc w:val="center"/>
        <w:rPr>
          <w:szCs w:val="21"/>
        </w:rPr>
      </w:pPr>
      <w:r>
        <w:rPr>
          <w:szCs w:val="21"/>
        </w:rPr>
        <w:drawing>
          <wp:inline distT="0" distB="0" distL="114300" distR="114300">
            <wp:extent cx="5156200" cy="2925445"/>
            <wp:effectExtent l="0" t="0" r="6350" b="8255"/>
            <wp:docPr id="20" name="图片 2" descr="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模块图"/>
                    <pic:cNvPicPr>
                      <a:picLocks noChangeAspect="1"/>
                    </pic:cNvPicPr>
                  </pic:nvPicPr>
                  <pic:blipFill>
                    <a:blip r:embed="rId53"/>
                    <a:stretch>
                      <a:fillRect/>
                    </a:stretch>
                  </pic:blipFill>
                  <pic:spPr>
                    <a:xfrm>
                      <a:off x="0" y="0"/>
                      <a:ext cx="5156200" cy="292544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图4.2 管理子系统模块图</w:t>
      </w:r>
    </w:p>
    <w:p>
      <w:pPr>
        <w:widowControl/>
        <w:spacing w:before="240" w:after="120"/>
        <w:jc w:val="left"/>
        <w:outlineLvl w:val="2"/>
        <w:rPr>
          <w:rFonts w:eastAsia="黑体" w:cs="黑体"/>
          <w:color w:val="000000"/>
          <w:kern w:val="0"/>
          <w:sz w:val="26"/>
          <w:lang w:bidi="ar"/>
        </w:rPr>
      </w:pPr>
      <w:bookmarkStart w:id="47" w:name="_Toc20746"/>
      <w:r>
        <w:rPr>
          <w:rFonts w:hint="eastAsia" w:eastAsia="黑体" w:cs="黑体"/>
          <w:color w:val="000000"/>
          <w:kern w:val="0"/>
          <w:sz w:val="26"/>
          <w:lang w:bidi="ar"/>
        </w:rPr>
        <w:t>4.2.3  业务子系统设计</w:t>
      </w:r>
      <w:bookmarkEnd w:id="47"/>
    </w:p>
    <w:p>
      <w:pPr>
        <w:spacing w:line="400" w:lineRule="exact"/>
        <w:ind w:firstLine="480" w:firstLineChars="200"/>
        <w:rPr>
          <w:rFonts w:cs="宋体"/>
          <w:color w:val="000000"/>
          <w:sz w:val="24"/>
        </w:rPr>
      </w:pPr>
      <w:r>
        <w:rPr>
          <w:rFonts w:hint="eastAsia" w:cs="宋体"/>
          <w:color w:val="000000"/>
          <w:sz w:val="24"/>
        </w:rPr>
        <w:t>接下来进行业务子系统逻辑上的设计。</w:t>
      </w:r>
    </w:p>
    <w:p>
      <w:pPr>
        <w:spacing w:line="400" w:lineRule="exact"/>
        <w:ind w:firstLine="480" w:firstLineChars="200"/>
        <w:rPr>
          <w:rFonts w:cs="宋体"/>
          <w:color w:val="000000"/>
          <w:sz w:val="24"/>
        </w:rPr>
      </w:pPr>
      <w:r>
        <w:rPr>
          <w:rFonts w:hint="eastAsia" w:cs="宋体"/>
          <w:color w:val="000000"/>
          <w:sz w:val="24"/>
        </w:rPr>
        <w:t>业务子系统的各模块是基于公钥基础设施实现的，如图4.3所示。系统架构中主要包括根证书机构（根CA）、中间证书机构（中间CA）、假名证书认证机构（假名CA）、注册证书认证机构（注册CA）及应用证书认证机构（应用CA），同时为假名注册审核机构、应用注册审核机构等安全认证注册机构提供服务。</w:t>
      </w:r>
    </w:p>
    <w:p>
      <w:pPr>
        <w:spacing w:line="400" w:lineRule="exact"/>
        <w:ind w:firstLine="480" w:firstLineChars="200"/>
        <w:rPr>
          <w:rFonts w:cs="宋体"/>
          <w:color w:val="000000"/>
          <w:sz w:val="24"/>
        </w:rPr>
      </w:pPr>
      <w:r>
        <w:rPr>
          <w:rFonts w:hint="eastAsia" w:cs="宋体"/>
          <w:color w:val="000000"/>
          <w:sz w:val="24"/>
        </w:rPr>
        <w:t>根CA是证书管理系统的本源，负责系统根证书的管理与维护并对二级证书机构进行注册审批。在确认证书机构的合法性之后，根证书机构为其颁发管理机构的数字证书，认可其成为系统内的有效对象。PCA、ECA等负责管理V2X安全通信应用相关数字证书，负责审核证书申请主体的合法性，签发、撤销证书申请主体的数字证书。</w:t>
      </w:r>
    </w:p>
    <w:p>
      <w:pPr>
        <w:ind w:firstLine="480" w:firstLineChars="200"/>
        <w:rPr>
          <w:rFonts w:cs="宋体"/>
          <w:color w:val="000000"/>
          <w:sz w:val="24"/>
        </w:rPr>
      </w:pPr>
      <w:r>
        <w:rPr>
          <w:rFonts w:cs="宋体"/>
          <w:color w:val="000000"/>
          <w:sz w:val="24"/>
        </w:rPr>
        <w:drawing>
          <wp:inline distT="0" distB="0" distL="114300" distR="114300">
            <wp:extent cx="4449445" cy="3384550"/>
            <wp:effectExtent l="0" t="0" r="8255" b="6350"/>
            <wp:docPr id="3" name="图片 3" descr="业务子系统简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业务子系统简图"/>
                    <pic:cNvPicPr>
                      <a:picLocks noChangeAspect="1"/>
                    </pic:cNvPicPr>
                  </pic:nvPicPr>
                  <pic:blipFill>
                    <a:blip r:embed="rId54"/>
                    <a:stretch>
                      <a:fillRect/>
                    </a:stretch>
                  </pic:blipFill>
                  <pic:spPr>
                    <a:xfrm>
                      <a:off x="0" y="0"/>
                      <a:ext cx="4449445" cy="3384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图4.3 管理子系统模块图</w:t>
      </w:r>
    </w:p>
    <w:p>
      <w:pPr>
        <w:spacing w:line="400" w:lineRule="exact"/>
        <w:ind w:firstLine="480" w:firstLineChars="200"/>
        <w:rPr>
          <w:rFonts w:cs="宋体"/>
          <w:color w:val="000000"/>
          <w:sz w:val="24"/>
        </w:rPr>
      </w:pPr>
      <w:r>
        <w:rPr>
          <w:rFonts w:hint="eastAsia" w:cs="宋体"/>
          <w:color w:val="000000"/>
          <w:sz w:val="24"/>
        </w:rPr>
        <w:t>根CA，负责向中间CA模块签发中间证书（ICA）、注册证书（ECA）、根证书（RCA）、假名证书（PCA）等相关证书。根证书机构Root CA是LTE-V2X证书管理系统的信任根，负责系统根证书的管理与维护并对LTE-V2X证书机构进行注册审批。在确认LTE-V2X证书机构的合法性之后，根证书机构为其签发管理机构的数字证书，使其成为系统内的有效实体。</w:t>
      </w:r>
    </w:p>
    <w:p>
      <w:pPr>
        <w:spacing w:line="400" w:lineRule="exact"/>
        <w:ind w:firstLine="480" w:firstLineChars="200"/>
        <w:rPr>
          <w:rFonts w:cs="宋体"/>
          <w:color w:val="000000"/>
          <w:sz w:val="24"/>
        </w:rPr>
      </w:pPr>
      <w:r>
        <w:rPr>
          <w:rFonts w:hint="eastAsia" w:cs="宋体"/>
          <w:color w:val="000000"/>
          <w:sz w:val="24"/>
        </w:rPr>
        <w:t>中间CA，负责向注册CA、假名CA、应用CA三个模块签发中间证书、注册证书、根证书、假名证书等相关证书。中间CA和根CA功能相似，是根据PKI部署的实际需要，在根证书机构与LTE-V2X证书机构之间部署的证书机构，以支持多级CA部署方式。</w:t>
      </w:r>
    </w:p>
    <w:p>
      <w:pPr>
        <w:spacing w:line="400" w:lineRule="exact"/>
        <w:ind w:firstLine="480" w:firstLineChars="200"/>
        <w:rPr>
          <w:rFonts w:cs="宋体"/>
          <w:color w:val="000000"/>
          <w:sz w:val="24"/>
        </w:rPr>
      </w:pPr>
      <w:r>
        <w:rPr>
          <w:rFonts w:hint="eastAsia" w:cs="宋体"/>
          <w:color w:val="000000"/>
          <w:sz w:val="24"/>
        </w:rPr>
        <w:t>注册CA，承担申请下载注册证书、更新下载注册证书、查阅注册证书和作废注册证书的业务。注册CA负责向OBU和RSU等车联网设备签发注册证书。为了加入目标的车联网应用，OBU和RSU等智能设备在通过注册机构的审批后拿到注册证书，而后利用注册证书向应用授权机构（假名CA、应用CA等）申请实际用于生成V2X安全消息的V2X通信证书。在同一个车联网 PKI系统中，可以根据不同的应用业务和管理区间设置不同的注册 CA，管理对应业务领域的设备接纳。</w:t>
      </w:r>
    </w:p>
    <w:p>
      <w:pPr>
        <w:spacing w:line="400" w:lineRule="exact"/>
        <w:ind w:firstLine="480" w:firstLineChars="200"/>
        <w:rPr>
          <w:rFonts w:cs="宋体"/>
          <w:color w:val="000000"/>
          <w:sz w:val="24"/>
        </w:rPr>
      </w:pPr>
      <w:r>
        <w:rPr>
          <w:rFonts w:hint="eastAsia" w:cs="宋体"/>
          <w:color w:val="000000"/>
          <w:sz w:val="24"/>
        </w:rPr>
        <w:t>假名CA，承担申请下载假名证书、查阅假名证书和作废假名证书的业务。假名CA负责向 OBU 签发假名证书。OBU可使用假名证书对自身发出的主动安全消息（Basic Safety Message，BSM）进行数字签名。为避免泄露车辆行驶路径，PCA 要向 OBU 签发多个相同有效期假名证书；OBU依据假名证书的使用规则，定期替换掉被用于消息签名的证书。</w:t>
      </w:r>
    </w:p>
    <w:p>
      <w:pPr>
        <w:spacing w:line="400" w:lineRule="exact"/>
        <w:ind w:firstLine="480" w:firstLineChars="200"/>
        <w:rPr>
          <w:rFonts w:cs="宋体"/>
          <w:color w:val="000000"/>
          <w:kern w:val="0"/>
          <w:sz w:val="20"/>
          <w:szCs w:val="20"/>
          <w:lang w:bidi="ar"/>
        </w:rPr>
      </w:pPr>
      <w:r>
        <w:rPr>
          <w:rFonts w:hint="eastAsia" w:cs="宋体"/>
          <w:color w:val="000000"/>
          <w:sz w:val="24"/>
        </w:rPr>
        <w:t>应用CA，承担申请下载、更新下载、查阅和作废应用证书和身份证书的业务。应用证书的签发对象为RSU等车联网设备，身份证书的签发对象主要是OBU。</w:t>
      </w:r>
    </w:p>
    <w:p>
      <w:pPr>
        <w:spacing w:before="480" w:after="120"/>
        <w:outlineLvl w:val="1"/>
        <w:rPr>
          <w:rFonts w:ascii="黑体" w:hAnsi="宋体" w:eastAsia="黑体"/>
          <w:color w:val="000000"/>
          <w:sz w:val="28"/>
          <w:szCs w:val="28"/>
        </w:rPr>
      </w:pPr>
      <w:bookmarkStart w:id="48" w:name="_Toc4706"/>
      <w:r>
        <w:rPr>
          <w:rFonts w:hint="eastAsia" w:ascii="黑体" w:hAnsi="宋体" w:eastAsia="黑体"/>
          <w:color w:val="000000"/>
          <w:sz w:val="28"/>
          <w:szCs w:val="28"/>
        </w:rPr>
        <w:t>4.3  系统动态结构设计</w:t>
      </w:r>
      <w:bookmarkEnd w:id="48"/>
    </w:p>
    <w:p>
      <w:pPr>
        <w:spacing w:line="400" w:lineRule="exact"/>
        <w:ind w:firstLine="480" w:firstLineChars="200"/>
        <w:rPr>
          <w:rFonts w:ascii="宋体" w:hAnsi="宋体" w:cs="宋体"/>
          <w:color w:val="000000"/>
          <w:sz w:val="24"/>
        </w:rPr>
      </w:pPr>
      <w:r>
        <w:rPr>
          <w:rFonts w:hint="eastAsia" w:ascii="宋体" w:hAnsi="宋体" w:cs="宋体"/>
          <w:color w:val="000000"/>
          <w:sz w:val="24"/>
        </w:rPr>
        <w:t>上一节从静态角度对系统进行了总体上的设计，本部分将描述系统使用中的动态结构。根据静态架构和系统逻辑的不同，分别使用系统活动图和数据流图来描述车联网安全认证管理系统的管理子系统和业务子系统。</w:t>
      </w:r>
    </w:p>
    <w:p>
      <w:pPr>
        <w:widowControl/>
        <w:spacing w:before="240" w:after="120"/>
        <w:jc w:val="left"/>
        <w:outlineLvl w:val="2"/>
        <w:rPr>
          <w:rFonts w:eastAsia="黑体" w:cs="黑体"/>
          <w:color w:val="000000"/>
          <w:kern w:val="0"/>
          <w:sz w:val="26"/>
          <w:lang w:bidi="ar"/>
        </w:rPr>
      </w:pPr>
      <w:bookmarkStart w:id="49" w:name="_Toc21628"/>
      <w:r>
        <w:rPr>
          <w:rFonts w:hint="eastAsia" w:eastAsia="黑体" w:cs="黑体"/>
          <w:color w:val="000000"/>
          <w:kern w:val="0"/>
          <w:sz w:val="26"/>
          <w:lang w:bidi="ar"/>
        </w:rPr>
        <w:t>4.3.1  管理子系统动态结构</w:t>
      </w:r>
      <w:bookmarkEnd w:id="49"/>
    </w:p>
    <w:p>
      <w:pPr>
        <w:spacing w:line="400" w:lineRule="exact"/>
        <w:ind w:firstLine="480" w:firstLineChars="200"/>
        <w:rPr>
          <w:rFonts w:ascii="黑体" w:eastAsia="黑体"/>
          <w:color w:val="000000"/>
          <w:sz w:val="30"/>
          <w:szCs w:val="30"/>
        </w:rPr>
      </w:pPr>
      <w:r>
        <w:rPr>
          <w:rFonts w:hint="eastAsia" w:cs="宋体"/>
          <w:color w:val="000000"/>
          <w:sz w:val="24"/>
        </w:rPr>
        <w:t>由于系统较为庞大，从总体层面上绘制管理子系统的系统活动图如图4.4所示。所有的用户在使用系统前都必须进行登录操作，验证通过后才能进入系统。用户在首次登录或系统调整后可以对自己的账号进行初始化配置，先设定个人信息，而后依次连接数据库与加密机等关键设施。配置完成后可以进行安全管理业务相关的操作，不同用户的权限不同，其可进行系统活动是根据岗位职级进行区分的。</w:t>
      </w:r>
    </w:p>
    <w:p>
      <w:pPr>
        <w:spacing w:before="120" w:after="240"/>
        <w:jc w:val="center"/>
        <w:rPr>
          <w:rFonts w:ascii="宋体" w:hAnsi="宋体" w:cs="宋体"/>
          <w:szCs w:val="21"/>
        </w:rPr>
      </w:pPr>
      <w:r>
        <w:rPr>
          <w:rFonts w:ascii="黑体" w:eastAsia="黑体"/>
          <w:color w:val="000000"/>
          <w:sz w:val="30"/>
          <w:szCs w:val="30"/>
        </w:rPr>
        <w:drawing>
          <wp:anchor distT="0" distB="0" distL="114300" distR="114300" simplePos="0" relativeHeight="251665408" behindDoc="0" locked="0" layoutInCell="1" allowOverlap="1">
            <wp:simplePos x="0" y="0"/>
            <wp:positionH relativeFrom="column">
              <wp:posOffset>-285750</wp:posOffset>
            </wp:positionH>
            <wp:positionV relativeFrom="paragraph">
              <wp:posOffset>60960</wp:posOffset>
            </wp:positionV>
            <wp:extent cx="5749290" cy="3057525"/>
            <wp:effectExtent l="0" t="0" r="3810" b="9525"/>
            <wp:wrapSquare wrapText="bothSides"/>
            <wp:docPr id="24" name="图片 24" descr="管理子系统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管理子系统活动图"/>
                    <pic:cNvPicPr>
                      <a:picLocks noChangeAspect="1"/>
                    </pic:cNvPicPr>
                  </pic:nvPicPr>
                  <pic:blipFill>
                    <a:blip r:embed="rId55"/>
                    <a:stretch>
                      <a:fillRect/>
                    </a:stretch>
                  </pic:blipFill>
                  <pic:spPr>
                    <a:xfrm>
                      <a:off x="0" y="0"/>
                      <a:ext cx="5749290" cy="3057525"/>
                    </a:xfrm>
                    <a:prstGeom prst="rect">
                      <a:avLst/>
                    </a:prstGeom>
                  </pic:spPr>
                </pic:pic>
              </a:graphicData>
            </a:graphic>
          </wp:anchor>
        </w:drawing>
      </w:r>
      <w:r>
        <w:rPr>
          <w:rFonts w:hint="eastAsia" w:ascii="宋体" w:hAnsi="宋体" w:cs="宋体"/>
          <w:szCs w:val="21"/>
        </w:rPr>
        <w:t>图4.4 管理子系统活动图</w:t>
      </w:r>
    </w:p>
    <w:p>
      <w:pPr>
        <w:spacing w:line="400" w:lineRule="exact"/>
        <w:ind w:firstLine="480" w:firstLineChars="200"/>
        <w:rPr>
          <w:rFonts w:cs="宋体"/>
          <w:color w:val="000000"/>
          <w:sz w:val="24"/>
        </w:rPr>
      </w:pPr>
      <w:r>
        <w:rPr>
          <w:rFonts w:hint="eastAsia" w:cs="宋体"/>
          <w:color w:val="000000"/>
          <w:sz w:val="24"/>
        </w:rPr>
        <w:t>在超级管理员的操作下，系统可以进行对管理员的管理活动，包括对权限内的所有业务管理员信息进行新增，查看业务管理员详情，更新、删除、停用、启用业务管理员。此外，超级管理员可以使用系统对已经确定分管业务的业务管理员进行授权操作，系统授予其在安全认证管理系统中的管理及操作权限，以便其开展相关工作。</w:t>
      </w:r>
    </w:p>
    <w:p>
      <w:pPr>
        <w:spacing w:line="400" w:lineRule="exact"/>
        <w:ind w:firstLine="480" w:firstLineChars="200"/>
        <w:rPr>
          <w:rFonts w:cs="宋体"/>
          <w:color w:val="000000"/>
          <w:sz w:val="24"/>
        </w:rPr>
      </w:pPr>
      <w:r>
        <w:rPr>
          <w:rFonts w:hint="eastAsia" w:cs="宋体"/>
          <w:color w:val="000000"/>
          <w:sz w:val="24"/>
        </w:rPr>
        <w:t>在安全管理员的操作下，系统可以对</w:t>
      </w:r>
      <w:r>
        <w:rPr>
          <w:rFonts w:cs="宋体"/>
          <w:color w:val="000000"/>
          <w:sz w:val="24"/>
        </w:rPr>
        <w:t>MCA</w:t>
      </w:r>
      <w:r>
        <w:rPr>
          <w:rFonts w:hint="eastAsia" w:cs="宋体"/>
          <w:color w:val="000000"/>
          <w:sz w:val="24"/>
        </w:rPr>
        <w:t>信息进行更新操作，可以对用户证书进行增删改查的基础活动，以及对业务</w:t>
      </w:r>
      <w:r>
        <w:rPr>
          <w:rFonts w:cs="宋体"/>
          <w:color w:val="000000"/>
          <w:sz w:val="24"/>
        </w:rPr>
        <w:t>CA</w:t>
      </w:r>
      <w:r>
        <w:rPr>
          <w:rFonts w:hint="eastAsia" w:cs="宋体"/>
          <w:color w:val="000000"/>
          <w:sz w:val="24"/>
        </w:rPr>
        <w:t>进行签发、导入、查询及其他基础活动。此外，还可进行如口令更新、系统激活等重要安全活动。</w:t>
      </w:r>
    </w:p>
    <w:p>
      <w:pPr>
        <w:spacing w:line="400" w:lineRule="exact"/>
        <w:ind w:firstLine="480" w:firstLineChars="200"/>
        <w:rPr>
          <w:rFonts w:cs="宋体"/>
          <w:color w:val="000000"/>
          <w:sz w:val="24"/>
        </w:rPr>
      </w:pPr>
      <w:r>
        <w:rPr>
          <w:rFonts w:hint="eastAsia" w:cs="宋体"/>
          <w:color w:val="000000"/>
          <w:sz w:val="24"/>
        </w:rPr>
        <w:t>业务管理员在职级上属于超级管理员的下属，使用系统对业务员的相关信息进行管理。和超级管理员一样，系统可以进行对业务员的管理活动，包括对权限内的所有业务员信息进行新增，查看业务员详情，更新、删除、停用、启用业务员，也可为其进行授权。</w:t>
      </w:r>
    </w:p>
    <w:p>
      <w:pPr>
        <w:spacing w:line="400" w:lineRule="exact"/>
        <w:ind w:firstLine="480" w:firstLineChars="200"/>
        <w:rPr>
          <w:rFonts w:cs="宋体"/>
          <w:color w:val="000000"/>
          <w:sz w:val="24"/>
        </w:rPr>
      </w:pPr>
      <w:r>
        <w:rPr>
          <w:rFonts w:hint="eastAsia" w:cs="宋体"/>
          <w:color w:val="000000"/>
          <w:sz w:val="24"/>
        </w:rPr>
        <w:t>在业务员的操作下，系统可以对</w:t>
      </w:r>
      <w:r>
        <w:rPr>
          <w:rFonts w:cs="宋体"/>
          <w:color w:val="000000"/>
          <w:sz w:val="24"/>
        </w:rPr>
        <w:t>RA</w:t>
      </w:r>
      <w:r>
        <w:rPr>
          <w:rFonts w:hint="eastAsia" w:cs="宋体"/>
          <w:color w:val="000000"/>
          <w:sz w:val="24"/>
        </w:rPr>
        <w:t>，终端证书，证书模板，互联系统及其他事务进行管理活动。业务员和安全管理员的工作是整个管理子系统中最核心的系统活动。</w:t>
      </w:r>
    </w:p>
    <w:p>
      <w:pPr>
        <w:spacing w:line="400" w:lineRule="exact"/>
        <w:ind w:firstLine="480" w:firstLineChars="200"/>
        <w:rPr>
          <w:rFonts w:cs="宋体"/>
          <w:color w:val="000000"/>
          <w:sz w:val="24"/>
        </w:rPr>
      </w:pPr>
      <w:r>
        <w:rPr>
          <w:rFonts w:hint="eastAsia" w:cs="宋体"/>
          <w:color w:val="000000"/>
          <w:sz w:val="24"/>
        </w:rPr>
        <w:t>审计管理员和业务管理员职责类似，在职级上均属于超级管理员的下属，使用系统对审计员的相关信息进行管理。包括对权限内的所有审计员信息进行新增，查看审计员详情，更新、删除、停用、启用审计员，也可为其进行授权。</w:t>
      </w:r>
    </w:p>
    <w:p>
      <w:pPr>
        <w:spacing w:line="400" w:lineRule="exact"/>
        <w:ind w:firstLine="480" w:firstLineChars="200"/>
        <w:rPr>
          <w:rFonts w:cs="宋体"/>
          <w:color w:val="000000"/>
          <w:sz w:val="24"/>
        </w:rPr>
      </w:pPr>
      <w:r>
        <w:rPr>
          <w:rFonts w:hint="eastAsia" w:cs="宋体"/>
          <w:color w:val="000000"/>
          <w:sz w:val="24"/>
        </w:rPr>
        <w:t>在审计员的操作下，系统可以进行日志审计相关活动，如查看或下载生成的各项日志、对系统生成的大量日志进行审理、判断系统记录是否出错以及相关人员操作是否合规，对于审计通过的日志则可进行归档操作，将日志信息和审计信息全部转移到归档表中，作为历史日志留存。</w:t>
      </w:r>
    </w:p>
    <w:p>
      <w:pPr>
        <w:widowControl/>
        <w:spacing w:before="240" w:after="120"/>
        <w:jc w:val="left"/>
        <w:outlineLvl w:val="2"/>
        <w:rPr>
          <w:rFonts w:eastAsia="黑体" w:cs="黑体"/>
          <w:color w:val="000000"/>
          <w:kern w:val="0"/>
          <w:sz w:val="26"/>
          <w:lang w:bidi="ar"/>
        </w:rPr>
      </w:pPr>
      <w:bookmarkStart w:id="50" w:name="_Toc29049"/>
      <w:r>
        <w:rPr>
          <w:rFonts w:hint="eastAsia" w:eastAsia="黑体" w:cs="黑体"/>
          <w:color w:val="000000"/>
          <w:kern w:val="0"/>
          <w:sz w:val="26"/>
          <w:lang w:bidi="ar"/>
        </w:rPr>
        <w:t>4.3.2  业务子系统动态结构</w:t>
      </w:r>
      <w:bookmarkEnd w:id="50"/>
    </w:p>
    <w:p>
      <w:pPr>
        <w:spacing w:line="400" w:lineRule="exact"/>
        <w:ind w:firstLine="480" w:firstLineChars="200"/>
        <w:rPr>
          <w:rFonts w:cs="宋体"/>
          <w:color w:val="000000"/>
          <w:sz w:val="24"/>
        </w:rPr>
      </w:pPr>
      <w:r>
        <w:rPr>
          <w:rFonts w:hint="eastAsia" w:cs="宋体"/>
          <w:color w:val="000000"/>
          <w:sz w:val="24"/>
        </w:rPr>
        <w:t>业务子系统主要的日常业务是接收业务对象的相关申请（一般由注册审批机构RA代申请），而后根据其申请内容进行业务相关的处理并返回结果，故而采用数据流图描述其动态结构。</w:t>
      </w:r>
    </w:p>
    <w:p>
      <w:pPr>
        <w:spacing w:line="400" w:lineRule="exact"/>
        <w:ind w:firstLine="480" w:firstLineChars="200"/>
        <w:rPr>
          <w:rFonts w:cs="宋体"/>
          <w:color w:val="000000"/>
          <w:sz w:val="24"/>
        </w:rPr>
      </w:pPr>
      <w:r>
        <w:rPr>
          <w:rFonts w:hint="eastAsia" w:cs="宋体"/>
          <w:color w:val="000000"/>
          <w:sz w:val="24"/>
        </w:rPr>
        <w:t>业务子系统的数据输入来自注册审批机构，最终其输出对象也是注册审批机构。在系统内部，接收的来自RA的申请报文经过数据预处理、状态检查、业务办理和结果返回四步之后，将响应报文发回RA。</w:t>
      </w:r>
    </w:p>
    <w:p>
      <w:pPr>
        <w:spacing w:line="400" w:lineRule="exact"/>
        <w:ind w:firstLine="480" w:firstLineChars="200"/>
        <w:rPr>
          <w:rFonts w:cs="宋体"/>
          <w:color w:val="000000"/>
          <w:sz w:val="24"/>
        </w:rPr>
      </w:pPr>
      <w:r>
        <w:rPr>
          <w:rFonts w:hint="eastAsia" w:cs="宋体"/>
          <w:color w:val="000000"/>
          <w:sz w:val="24"/>
        </w:rPr>
        <w:t>经过以上四步再根据UML知识进一步细分，预处理部分分为接收申请与数据处理、状态检查分为证书检查与CA状态检查，就可得到如图4.5所示的业务子系统的二级数据流图。该图展示了业务子系统在执行安全认证业务时主要的数据流向。</w:t>
      </w:r>
    </w:p>
    <w:p>
      <w:pPr>
        <w:spacing w:before="120" w:after="240"/>
        <w:jc w:val="center"/>
        <w:rPr>
          <w:rFonts w:ascii="宋体" w:hAnsi="宋体" w:cs="宋体"/>
          <w:szCs w:val="18"/>
        </w:rPr>
      </w:pPr>
      <w:r>
        <w:rPr>
          <w:rFonts w:ascii="黑体" w:eastAsia="黑体"/>
          <w:color w:val="000000"/>
          <w:sz w:val="30"/>
          <w:szCs w:val="30"/>
        </w:rPr>
        <w:drawing>
          <wp:inline distT="0" distB="0" distL="114300" distR="114300">
            <wp:extent cx="5447665" cy="2383790"/>
            <wp:effectExtent l="0" t="0" r="635" b="3810"/>
            <wp:docPr id="23" name="图片 23" descr="服务子系统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服务子系统数据流图"/>
                    <pic:cNvPicPr>
                      <a:picLocks noChangeAspect="1"/>
                    </pic:cNvPicPr>
                  </pic:nvPicPr>
                  <pic:blipFill>
                    <a:blip r:embed="rId56"/>
                    <a:stretch>
                      <a:fillRect/>
                    </a:stretch>
                  </pic:blipFill>
                  <pic:spPr>
                    <a:xfrm>
                      <a:off x="0" y="0"/>
                      <a:ext cx="5447665" cy="2383790"/>
                    </a:xfrm>
                    <a:prstGeom prst="rect">
                      <a:avLst/>
                    </a:prstGeom>
                  </pic:spPr>
                </pic:pic>
              </a:graphicData>
            </a:graphic>
          </wp:inline>
        </w:drawing>
      </w:r>
      <w:r>
        <w:rPr>
          <w:rFonts w:hint="eastAsia" w:ascii="宋体" w:hAnsi="宋体" w:cs="宋体"/>
          <w:szCs w:val="21"/>
        </w:rPr>
        <w:t>图4.5 业务子系统数据流图</w:t>
      </w:r>
    </w:p>
    <w:p>
      <w:pPr>
        <w:spacing w:line="400" w:lineRule="exact"/>
        <w:ind w:firstLine="480" w:firstLineChars="200"/>
        <w:rPr>
          <w:rFonts w:cs="宋体"/>
          <w:color w:val="000000"/>
          <w:sz w:val="24"/>
        </w:rPr>
      </w:pPr>
      <w:r>
        <w:rPr>
          <w:rFonts w:hint="eastAsia" w:cs="宋体"/>
          <w:color w:val="000000"/>
          <w:sz w:val="24"/>
        </w:rPr>
        <w:t>当RA发出请求后，业务子系统通过接口收到申请报文，通过特定转换方式将其格式转化为业务子系统可进行处理的业务参数，接下来从数据库中读取对应的证书状态信息以及CA状态信息，检查是否具有进行业务处理的必要条件。接下来从模板库中调出对应模板，并根据请求参数进行签发/更新/作废等相关操作，并将生成的结果存入证书信息表中。最后，将业务成果封装为响应报文，并传达给RA系统，形成一条完整的数据流。</w:t>
      </w:r>
    </w:p>
    <w:p>
      <w:pPr>
        <w:spacing w:before="480" w:after="120"/>
        <w:outlineLvl w:val="1"/>
        <w:rPr>
          <w:rFonts w:ascii="黑体" w:hAnsi="宋体" w:eastAsia="黑体"/>
          <w:color w:val="000000"/>
          <w:sz w:val="28"/>
          <w:szCs w:val="28"/>
        </w:rPr>
      </w:pPr>
      <w:bookmarkStart w:id="51" w:name="_Toc20369"/>
      <w:r>
        <w:rPr>
          <w:rFonts w:hint="eastAsia" w:ascii="黑体" w:hAnsi="宋体" w:eastAsia="黑体"/>
          <w:color w:val="000000"/>
          <w:sz w:val="28"/>
          <w:szCs w:val="28"/>
        </w:rPr>
        <w:t>4.4  本章小结</w:t>
      </w:r>
      <w:bookmarkEnd w:id="51"/>
    </w:p>
    <w:p>
      <w:pPr>
        <w:spacing w:line="400" w:lineRule="exact"/>
        <w:ind w:firstLine="480" w:firstLineChars="200"/>
        <w:rPr>
          <w:rFonts w:cs="宋体"/>
          <w:color w:val="000000"/>
          <w:sz w:val="24"/>
        </w:rPr>
      </w:pPr>
      <w:r>
        <w:rPr>
          <w:rFonts w:hint="eastAsia" w:cs="宋体"/>
          <w:color w:val="000000"/>
          <w:sz w:val="24"/>
        </w:rPr>
        <w:t>本章在需求分析的基础上，对系统的主要模块及模块间连接进行了概要设计，站在总体视角，以静态和动态两个方面介绍了系统的模块构成、逻辑架构以及逻辑架构等内容，对系统的总体框架做了概要性说明。</w:t>
      </w:r>
    </w:p>
    <w:p>
      <w:pPr>
        <w:spacing w:line="360" w:lineRule="auto"/>
        <w:rPr>
          <w:rFonts w:ascii="黑体" w:eastAsia="黑体"/>
          <w:color w:val="000000"/>
          <w:sz w:val="30"/>
          <w:szCs w:val="30"/>
        </w:rPr>
      </w:pPr>
    </w:p>
    <w:p>
      <w:pPr>
        <w:rPr>
          <w:color w:val="000000"/>
          <w:sz w:val="24"/>
        </w:rPr>
        <w:sectPr>
          <w:headerReference r:id="rId28" w:type="first"/>
          <w:headerReference r:id="rId27"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52" w:name="_Toc14668"/>
      <w:r>
        <w:rPr>
          <w:rFonts w:hint="eastAsia" w:ascii="黑体" w:hAnsi="黑体" w:eastAsia="黑体"/>
          <w:color w:val="000000"/>
          <w:sz w:val="32"/>
          <w:szCs w:val="32"/>
        </w:rPr>
        <w:t>第5章  系统详细设计</w:t>
      </w:r>
      <w:bookmarkEnd w:id="52"/>
    </w:p>
    <w:p>
      <w:pPr>
        <w:spacing w:before="480" w:after="120"/>
        <w:outlineLvl w:val="1"/>
        <w:rPr>
          <w:rFonts w:ascii="黑体" w:hAnsi="宋体" w:eastAsia="黑体"/>
          <w:color w:val="000000"/>
          <w:sz w:val="28"/>
          <w:szCs w:val="28"/>
        </w:rPr>
      </w:pPr>
      <w:bookmarkStart w:id="53" w:name="_Toc18051"/>
      <w:r>
        <w:rPr>
          <w:rFonts w:hint="eastAsia" w:ascii="黑体" w:hAnsi="宋体" w:eastAsia="黑体"/>
          <w:color w:val="000000"/>
          <w:sz w:val="28"/>
          <w:szCs w:val="28"/>
        </w:rPr>
        <w:t>5.1  详细设计目标</w:t>
      </w:r>
      <w:bookmarkEnd w:id="53"/>
    </w:p>
    <w:p>
      <w:pPr>
        <w:spacing w:line="400" w:lineRule="exact"/>
        <w:ind w:firstLine="480" w:firstLineChars="200"/>
        <w:rPr>
          <w:rFonts w:cs="宋体"/>
          <w:color w:val="000000"/>
          <w:sz w:val="24"/>
        </w:rPr>
      </w:pPr>
      <w:r>
        <w:rPr>
          <w:rFonts w:hint="eastAsia" w:cs="宋体"/>
          <w:color w:val="000000"/>
          <w:sz w:val="24"/>
        </w:rPr>
        <w:t>在概要设计完成对系统总体架构及各模块间联系的描述之后，应对系统所有子系统的各模块进行详细设计。但是，由于本文所设计开发的车联网安全认证管理系统较为庞大，受论文篇幅及学术性质的限制，无法将整个系统的所有设计细节及各式解决方案表述完全。</w:t>
      </w:r>
    </w:p>
    <w:p>
      <w:pPr>
        <w:spacing w:line="400" w:lineRule="exact"/>
        <w:ind w:firstLine="480" w:firstLineChars="200"/>
        <w:rPr>
          <w:rFonts w:cs="宋体"/>
          <w:color w:val="000000"/>
          <w:sz w:val="24"/>
        </w:rPr>
      </w:pPr>
      <w:r>
        <w:rPr>
          <w:rFonts w:hint="eastAsia" w:cs="宋体"/>
          <w:color w:val="000000"/>
          <w:sz w:val="24"/>
        </w:rPr>
        <w:t>本章选择车联网安全认证管理系统中管理子系统中功能最复杂、职责最重要的安全管理员模块与业务员模块，结合UML类图与时序图进行重点开发说明，同时结合系统活动图、证书模板等图表对业务子系统的核心业务逻辑进行详细设计。此外，还将对系统的数据库在上一章概要设计的基础上进一步明确各表单中的内容。</w:t>
      </w:r>
    </w:p>
    <w:p>
      <w:pPr>
        <w:spacing w:before="480" w:after="120"/>
        <w:outlineLvl w:val="1"/>
        <w:rPr>
          <w:rFonts w:ascii="黑体" w:hAnsi="宋体" w:eastAsia="黑体"/>
          <w:color w:val="000000"/>
          <w:sz w:val="28"/>
          <w:szCs w:val="28"/>
        </w:rPr>
      </w:pPr>
      <w:bookmarkStart w:id="54" w:name="_Toc31831"/>
      <w:r>
        <w:rPr>
          <w:rFonts w:hint="eastAsia" w:ascii="黑体" w:hAnsi="宋体" w:eastAsia="黑体"/>
          <w:color w:val="000000"/>
          <w:sz w:val="28"/>
          <w:szCs w:val="28"/>
        </w:rPr>
        <w:t>5.2  业务子系统设计</w:t>
      </w:r>
      <w:bookmarkEnd w:id="54"/>
    </w:p>
    <w:p>
      <w:pPr>
        <w:spacing w:line="400" w:lineRule="exact"/>
        <w:ind w:firstLine="480" w:firstLineChars="200"/>
        <w:rPr>
          <w:rFonts w:cs="宋体"/>
          <w:color w:val="000000"/>
          <w:sz w:val="24"/>
        </w:rPr>
      </w:pPr>
      <w:r>
        <w:rPr>
          <w:rFonts w:hint="eastAsia" w:cs="宋体"/>
          <w:color w:val="000000"/>
          <w:sz w:val="24"/>
        </w:rPr>
        <w:t>本文中，面向车联网智能设备的安全认证业务是系统核心的功能之一，主要由业务子系统负责完成。智能设备通过注册审批机构的代理，向系统发出业务申请，系统接收到申请之后进行处理，将结果以报文形式返回给RA。</w:t>
      </w:r>
    </w:p>
    <w:p>
      <w:pPr>
        <w:widowControl/>
        <w:spacing w:before="240" w:after="120"/>
        <w:jc w:val="left"/>
        <w:outlineLvl w:val="2"/>
        <w:rPr>
          <w:rFonts w:eastAsia="黑体" w:cs="黑体"/>
          <w:color w:val="000000"/>
          <w:kern w:val="0"/>
          <w:sz w:val="26"/>
          <w:lang w:bidi="ar"/>
        </w:rPr>
      </w:pPr>
      <w:bookmarkStart w:id="55" w:name="_Toc19550"/>
      <w:r>
        <w:rPr>
          <w:rFonts w:hint="eastAsia" w:eastAsia="黑体" w:cs="黑体"/>
          <w:color w:val="000000"/>
          <w:kern w:val="0"/>
          <w:sz w:val="26"/>
          <w:lang w:bidi="ar"/>
        </w:rPr>
        <w:t>5.2.1  安全认证逻辑设计</w:t>
      </w:r>
      <w:bookmarkEnd w:id="55"/>
    </w:p>
    <w:p>
      <w:pPr>
        <w:spacing w:line="400" w:lineRule="exact"/>
        <w:ind w:firstLine="480" w:firstLineChars="200"/>
        <w:rPr>
          <w:rFonts w:cs="宋体"/>
          <w:color w:val="000000"/>
          <w:sz w:val="24"/>
        </w:rPr>
      </w:pPr>
      <w:r>
        <w:rPr>
          <w:rFonts w:hint="eastAsia" w:cs="宋体"/>
          <w:color w:val="000000"/>
          <w:sz w:val="24"/>
        </w:rPr>
        <w:t>车联网环境中，主要的智能设备有两类，一类是车载设备（OBU），一类是路侧设备（RSU）。OBU由于搭载在智能网联汽车上，故而时刻处于高速运动的状态下；而RSU作为支持车联网正常运作的关键节点，具有种类繁多、情况复杂的特点。为了能够成功为他们提供安全认证及管理，将系统实现安全认证过程的逻辑结构详细设计如下。</w:t>
      </w:r>
    </w:p>
    <w:p>
      <w:pPr>
        <w:spacing w:line="400" w:lineRule="exact"/>
        <w:ind w:firstLine="480" w:firstLineChars="200"/>
        <w:rPr>
          <w:rFonts w:cs="宋体"/>
          <w:color w:val="000000"/>
          <w:sz w:val="24"/>
        </w:rPr>
        <w:sectPr>
          <w:headerReference r:id="rId30" w:type="first"/>
          <w:headerReference r:id="rId29" w:type="default"/>
          <w:footerReference r:id="rId31" w:type="default"/>
          <w:footnotePr>
            <w:numFmt w:val="chicago"/>
          </w:footnotePr>
          <w:pgSz w:w="11906" w:h="16838"/>
          <w:pgMar w:top="1440" w:right="1797" w:bottom="1440" w:left="1797" w:header="851" w:footer="992" w:gutter="0"/>
          <w:cols w:space="0" w:num="1"/>
          <w:titlePg/>
          <w:docGrid w:type="lines" w:linePitch="312" w:charSpace="0"/>
        </w:sectPr>
      </w:pPr>
      <w:r>
        <w:rPr>
          <w:rFonts w:hint="eastAsia" w:cs="宋体"/>
          <w:color w:val="000000"/>
          <w:sz w:val="24"/>
        </w:rPr>
        <w:t>车联网平台中，由于智能设备数量较多、实时情况纷繁复杂，尤其是可能存在着伪装成业务申请的网络攻击，如果由本系统直接接收并处理所有消息报文，将会大大影响安全认证业务的效率，甚至威胁到系统安全。为解决这一问题，车联网中智能设备申请各种业务并不由它们直接向安全认证管理系统发送报文，安全认证管理系统下发证书也并不直接发送给智能设备，二者通过注册审批系统间接实现安全认证业务。注册审批系统和本文设计的系统一样，是车联网平台的重</w:t>
      </w: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56" w:name="_Toc10738"/>
      <w:r>
        <w:rPr>
          <w:rFonts w:hint="eastAsia" w:eastAsia="黑体" w:cs="黑体"/>
          <w:color w:val="000000"/>
          <w:kern w:val="0"/>
          <w:sz w:val="26"/>
          <w:lang w:bidi="ar"/>
        </w:rPr>
        <w:t>5.2.2  系统安全通信设计</w:t>
      </w:r>
      <w:bookmarkEnd w:id="56"/>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5"/>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5"/>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5"/>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5"/>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4"/>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57" w:name="_Toc432"/>
      <w:r>
        <w:rPr>
          <w:rFonts w:hint="eastAsia" w:eastAsia="黑体" w:cs="黑体"/>
          <w:color w:val="000000"/>
          <w:kern w:val="0"/>
          <w:sz w:val="26"/>
          <w:lang w:bidi="ar"/>
        </w:rPr>
        <w:t>5.2.3  安全认证业务设计</w:t>
      </w:r>
      <w:bookmarkEnd w:id="57"/>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3"/>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6"/>
        </w:numPr>
        <w:spacing w:line="400" w:lineRule="exact"/>
        <w:ind w:firstLine="480"/>
        <w:rPr>
          <w:rFonts w:cs="宋体"/>
          <w:color w:val="000000"/>
          <w:sz w:val="24"/>
        </w:rPr>
      </w:pPr>
      <w:r>
        <w:rPr>
          <w:rFonts w:hint="eastAsia" w:cs="宋体"/>
          <w:color w:val="000000"/>
          <w:sz w:val="24"/>
        </w:rPr>
        <w:t>生成空白证书模板；</w:t>
      </w:r>
    </w:p>
    <w:p>
      <w:pPr>
        <w:numPr>
          <w:ilvl w:val="0"/>
          <w:numId w:val="6"/>
        </w:numPr>
        <w:spacing w:line="400" w:lineRule="exact"/>
        <w:ind w:firstLine="480"/>
        <w:rPr>
          <w:rFonts w:cs="宋体"/>
          <w:color w:val="000000"/>
          <w:sz w:val="24"/>
        </w:rPr>
      </w:pPr>
      <w:r>
        <w:rPr>
          <w:rFonts w:hint="eastAsia" w:cs="宋体"/>
          <w:color w:val="000000"/>
          <w:sz w:val="24"/>
        </w:rPr>
        <w:t>生成SM2算法的密钥对；</w:t>
      </w:r>
    </w:p>
    <w:p>
      <w:pPr>
        <w:numPr>
          <w:ilvl w:val="0"/>
          <w:numId w:val="6"/>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6"/>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6"/>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6"/>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6"/>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3"/>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2"/>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2"/>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2"/>
                <w:lang w:bidi="ar"/>
              </w:rPr>
              <w:t xml:space="preserve"> crlSeries </w:t>
            </w:r>
            <w:r>
              <w:rPr>
                <w:rStyle w:val="23"/>
                <w:rFonts w:hint="default" w:ascii="Times New Roman" w:hAnsi="Times New Roman"/>
                <w:lang w:bidi="ar"/>
              </w:rPr>
              <w:t>和</w:t>
            </w:r>
            <w:r>
              <w:rPr>
                <w:rStyle w:val="22"/>
                <w:lang w:bidi="ar"/>
              </w:rPr>
              <w:t xml:space="preserve">crlCraca </w:t>
            </w:r>
            <w:r>
              <w:rPr>
                <w:rStyle w:val="23"/>
                <w:rFonts w:hint="default" w:ascii="Times New Roman" w:hAnsi="Times New Roman"/>
                <w:lang w:bidi="ar"/>
              </w:rPr>
              <w:t>的下一个</w:t>
            </w:r>
            <w:r>
              <w:rPr>
                <w:rStyle w:val="22"/>
                <w:lang w:bidi="ar"/>
              </w:rPr>
              <w:t xml:space="preserve"> CRL </w:t>
            </w:r>
            <w:r>
              <w:rPr>
                <w:rStyle w:val="23"/>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2"/>
                <w:lang w:bidi="ar"/>
              </w:rPr>
              <w:br w:type="textWrapping"/>
            </w:r>
            <w:r>
              <w:rPr>
                <w:rStyle w:val="23"/>
                <w:rFonts w:hint="default" w:ascii="Times New Roman" w:hAnsi="Times New Roman"/>
                <w:lang w:bidi="ar"/>
              </w:rPr>
              <w:t>设备确定要保留哪些撤销信息以及丢</w:t>
            </w:r>
            <w:r>
              <w:rPr>
                <w:rStyle w:val="22"/>
                <w:lang w:bidi="ar"/>
              </w:rPr>
              <w:br w:type="textWrapping"/>
            </w:r>
            <w:r>
              <w:rPr>
                <w:rStyle w:val="23"/>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7"/>
        </w:numPr>
        <w:spacing w:line="400" w:lineRule="exact"/>
        <w:rPr>
          <w:rFonts w:cs="宋体"/>
          <w:color w:val="000000"/>
          <w:sz w:val="24"/>
        </w:rPr>
      </w:pPr>
      <w:r>
        <w:rPr>
          <w:rFonts w:hint="eastAsia" w:cs="宋体"/>
          <w:color w:val="000000"/>
          <w:sz w:val="24"/>
        </w:rPr>
        <w:t>异常行为管理机构识别到异常信息；</w:t>
      </w:r>
    </w:p>
    <w:p>
      <w:pPr>
        <w:numPr>
          <w:ilvl w:val="0"/>
          <w:numId w:val="7"/>
        </w:numPr>
        <w:spacing w:line="400" w:lineRule="exact"/>
        <w:rPr>
          <w:rFonts w:cs="宋体"/>
          <w:color w:val="000000"/>
          <w:sz w:val="24"/>
        </w:rPr>
      </w:pPr>
      <w:r>
        <w:rPr>
          <w:rFonts w:hint="eastAsia" w:cs="宋体"/>
          <w:color w:val="000000"/>
          <w:sz w:val="24"/>
        </w:rPr>
        <w:t>RA系统核实有问题后上报CA系统；</w:t>
      </w:r>
    </w:p>
    <w:p>
      <w:pPr>
        <w:numPr>
          <w:ilvl w:val="0"/>
          <w:numId w:val="7"/>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7"/>
        </w:numPr>
        <w:spacing w:line="400" w:lineRule="exact"/>
        <w:rPr>
          <w:rFonts w:cs="宋体"/>
          <w:color w:val="000000"/>
          <w:sz w:val="24"/>
        </w:rPr>
      </w:pPr>
      <w:r>
        <w:rPr>
          <w:rFonts w:hint="eastAsia" w:cs="宋体"/>
          <w:color w:val="000000"/>
          <w:sz w:val="24"/>
        </w:rPr>
        <w:t>RA系统申请下载当前CRL；</w:t>
      </w:r>
    </w:p>
    <w:p>
      <w:pPr>
        <w:numPr>
          <w:ilvl w:val="0"/>
          <w:numId w:val="7"/>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4"/>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4"/>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4"/>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4"/>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58" w:name="_Toc23737"/>
      <w:r>
        <w:rPr>
          <w:rFonts w:hint="eastAsia" w:ascii="黑体" w:hAnsi="宋体" w:eastAsia="黑体"/>
          <w:color w:val="000000"/>
          <w:sz w:val="28"/>
          <w:szCs w:val="28"/>
        </w:rPr>
        <w:t>5.3  安全管理员模块设计</w:t>
      </w:r>
      <w:bookmarkEnd w:id="58"/>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59" w:name="_Toc18880"/>
      <w:r>
        <w:rPr>
          <w:rFonts w:hint="eastAsia" w:eastAsia="黑体" w:cs="黑体"/>
          <w:color w:val="000000"/>
          <w:kern w:val="0"/>
          <w:sz w:val="26"/>
          <w:lang w:bidi="ar"/>
        </w:rPr>
        <w:t>5.3.1  用户证书管理设计</w:t>
      </w:r>
      <w:bookmarkEnd w:id="59"/>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60" w:name="_Toc22900"/>
      <w:r>
        <w:rPr>
          <w:rFonts w:hint="eastAsia" w:eastAsia="黑体" w:cs="黑体"/>
          <w:color w:val="000000"/>
          <w:kern w:val="0"/>
          <w:sz w:val="26"/>
          <w:lang w:bidi="ar"/>
        </w:rPr>
        <w:t>5.3.2  MCA管理设计</w:t>
      </w:r>
      <w:bookmarkEnd w:id="60"/>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61" w:name="_Toc29296"/>
      <w:r>
        <w:rPr>
          <w:rFonts w:hint="eastAsia" w:eastAsia="黑体" w:cs="黑体"/>
          <w:color w:val="000000"/>
          <w:kern w:val="0"/>
          <w:sz w:val="26"/>
          <w:lang w:bidi="ar"/>
        </w:rPr>
        <w:t>5.3.3  业务CA管理设计</w:t>
      </w:r>
      <w:bookmarkEnd w:id="61"/>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62" w:name="_Toc10725"/>
      <w:r>
        <w:rPr>
          <w:rFonts w:hint="eastAsia" w:eastAsia="黑体" w:cs="黑体"/>
          <w:color w:val="000000"/>
          <w:kern w:val="0"/>
          <w:sz w:val="26"/>
          <w:lang w:bidi="ar"/>
        </w:rPr>
        <w:t>5.3.4  系统安全功能设计</w:t>
      </w:r>
      <w:bookmarkEnd w:id="62"/>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63" w:name="_Toc11317"/>
      <w:r>
        <w:rPr>
          <w:rFonts w:hint="eastAsia" w:ascii="黑体" w:hAnsi="宋体" w:eastAsia="黑体"/>
          <w:color w:val="000000"/>
          <w:sz w:val="28"/>
          <w:szCs w:val="28"/>
        </w:rPr>
        <w:t>5.4  业务员模块设计</w:t>
      </w:r>
      <w:bookmarkEnd w:id="63"/>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64" w:name="_Toc23403"/>
      <w:r>
        <w:rPr>
          <w:rFonts w:hint="eastAsia" w:eastAsia="黑体" w:cs="黑体"/>
          <w:color w:val="000000"/>
          <w:kern w:val="0"/>
          <w:sz w:val="26"/>
          <w:lang w:bidi="ar"/>
        </w:rPr>
        <w:t>5.4.1  RA管理设计</w:t>
      </w:r>
      <w:bookmarkEnd w:id="64"/>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65" w:name="_Toc23241"/>
      <w:r>
        <w:rPr>
          <w:rFonts w:hint="eastAsia" w:eastAsia="黑体" w:cs="黑体"/>
          <w:color w:val="000000"/>
          <w:kern w:val="0"/>
          <w:sz w:val="26"/>
          <w:lang w:bidi="ar"/>
        </w:rPr>
        <w:t>5.4.2  终端证书管理设计</w:t>
      </w:r>
      <w:bookmarkEnd w:id="65"/>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66" w:name="_Toc26460"/>
      <w:r>
        <w:rPr>
          <w:rFonts w:hint="eastAsia" w:eastAsia="黑体" w:cs="黑体"/>
          <w:color w:val="000000"/>
          <w:kern w:val="0"/>
          <w:sz w:val="26"/>
          <w:lang w:bidi="ar"/>
        </w:rPr>
        <w:t>5.4.3  证书模板管理设计</w:t>
      </w:r>
      <w:bookmarkEnd w:id="66"/>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67" w:name="_Toc19594"/>
      <w:r>
        <w:rPr>
          <w:rFonts w:hint="eastAsia" w:eastAsia="黑体" w:cs="黑体"/>
          <w:color w:val="000000"/>
          <w:kern w:val="0"/>
          <w:sz w:val="26"/>
          <w:lang w:bidi="ar"/>
        </w:rPr>
        <w:t>5.4.4  互联信息管理设计</w:t>
      </w:r>
      <w:bookmarkEnd w:id="67"/>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68" w:name="_Toc15229"/>
      <w:r>
        <w:rPr>
          <w:rFonts w:hint="eastAsia" w:eastAsia="黑体" w:cs="黑体"/>
          <w:color w:val="000000"/>
          <w:kern w:val="0"/>
          <w:sz w:val="26"/>
          <w:lang w:bidi="ar"/>
        </w:rPr>
        <w:t>5.4.5  系统业务功能设计</w:t>
      </w:r>
      <w:bookmarkEnd w:id="68"/>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69" w:name="_Toc5532"/>
      <w:r>
        <w:rPr>
          <w:rFonts w:hint="eastAsia" w:ascii="黑体" w:hAnsi="宋体" w:eastAsia="黑体"/>
          <w:color w:val="000000"/>
          <w:sz w:val="28"/>
          <w:szCs w:val="28"/>
        </w:rPr>
        <w:t>5.5  数据库设计</w:t>
      </w:r>
      <w:bookmarkEnd w:id="69"/>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70" w:name="_Toc19212"/>
      <w:r>
        <w:rPr>
          <w:rFonts w:hint="eastAsia" w:eastAsia="黑体" w:cs="黑体"/>
          <w:color w:val="000000"/>
          <w:kern w:val="0"/>
          <w:sz w:val="26"/>
          <w:lang w:bidi="ar"/>
        </w:rPr>
        <w:t>5.5.1  安全管理员数据模型设计</w:t>
      </w:r>
      <w:bookmarkEnd w:id="70"/>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3"/>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3"/>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71" w:name="_Toc30020"/>
      <w:r>
        <w:rPr>
          <w:rFonts w:hint="eastAsia" w:eastAsia="黑体" w:cs="黑体"/>
          <w:color w:val="000000"/>
          <w:kern w:val="0"/>
          <w:sz w:val="26"/>
          <w:lang w:bidi="ar"/>
        </w:rPr>
        <w:t>5.5.2  业务员数据模型设计</w:t>
      </w:r>
      <w:bookmarkEnd w:id="71"/>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8"/>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8"/>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3"/>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3"/>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3"/>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3"/>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3"/>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3"/>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3"/>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72" w:name="_Toc5423"/>
      <w:r>
        <w:rPr>
          <w:rFonts w:hint="eastAsia" w:eastAsia="黑体" w:cs="黑体"/>
          <w:color w:val="000000"/>
          <w:kern w:val="0"/>
          <w:sz w:val="26"/>
          <w:lang w:bidi="ar"/>
        </w:rPr>
        <w:t>5.5.3  安全认证业务数据模型设计</w:t>
      </w:r>
      <w:bookmarkEnd w:id="72"/>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73" w:name="_Toc13255"/>
      <w:r>
        <w:rPr>
          <w:rFonts w:hint="eastAsia" w:ascii="黑体" w:hAnsi="宋体" w:eastAsia="黑体"/>
          <w:color w:val="000000"/>
          <w:sz w:val="28"/>
          <w:szCs w:val="28"/>
        </w:rPr>
        <w:t>5.6  本章小结</w:t>
      </w:r>
      <w:bookmarkEnd w:id="73"/>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3" w:type="first"/>
          <w:footerReference r:id="rId32"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74" w:name="_Toc20287"/>
      <w:r>
        <w:rPr>
          <w:rFonts w:hint="eastAsia" w:ascii="黑体" w:hAnsi="黑体" w:eastAsia="黑体"/>
          <w:color w:val="000000"/>
          <w:sz w:val="32"/>
          <w:szCs w:val="32"/>
        </w:rPr>
        <w:t>第6章  系统实现与测试</w:t>
      </w:r>
      <w:bookmarkEnd w:id="74"/>
    </w:p>
    <w:p>
      <w:pPr>
        <w:spacing w:before="480" w:after="120"/>
        <w:outlineLvl w:val="1"/>
        <w:rPr>
          <w:rFonts w:ascii="黑体" w:hAnsi="宋体" w:eastAsia="黑体"/>
          <w:color w:val="000000"/>
          <w:sz w:val="28"/>
          <w:szCs w:val="28"/>
        </w:rPr>
      </w:pPr>
      <w:bookmarkStart w:id="75" w:name="_Toc24059"/>
      <w:r>
        <w:rPr>
          <w:rFonts w:hint="eastAsia" w:ascii="黑体" w:hAnsi="宋体" w:eastAsia="黑体"/>
          <w:color w:val="000000"/>
          <w:sz w:val="28"/>
          <w:szCs w:val="28"/>
        </w:rPr>
        <w:t>6.1  系统的部署实现</w:t>
      </w:r>
      <w:bookmarkEnd w:id="75"/>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9"/>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9"/>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9"/>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76" w:name="_Toc1741"/>
      <w:r>
        <w:rPr>
          <w:rFonts w:hint="eastAsia" w:ascii="黑体" w:hAnsi="宋体" w:eastAsia="黑体"/>
          <w:color w:val="000000"/>
          <w:sz w:val="28"/>
          <w:szCs w:val="28"/>
        </w:rPr>
        <w:t>6.2  测试概要</w:t>
      </w:r>
      <w:bookmarkEnd w:id="76"/>
    </w:p>
    <w:p>
      <w:pPr>
        <w:widowControl/>
        <w:spacing w:before="240" w:after="120"/>
        <w:jc w:val="left"/>
        <w:outlineLvl w:val="2"/>
        <w:rPr>
          <w:rFonts w:eastAsia="黑体" w:cs="黑体"/>
          <w:color w:val="000000"/>
          <w:kern w:val="0"/>
          <w:sz w:val="26"/>
          <w:lang w:bidi="ar"/>
        </w:rPr>
      </w:pPr>
      <w:bookmarkStart w:id="77" w:name="_Toc25588"/>
      <w:r>
        <w:rPr>
          <w:rFonts w:hint="eastAsia" w:eastAsia="黑体" w:cs="黑体"/>
          <w:color w:val="000000"/>
          <w:kern w:val="0"/>
          <w:sz w:val="26"/>
          <w:lang w:bidi="ar"/>
        </w:rPr>
        <w:t>6.2.1  测试概述</w:t>
      </w:r>
      <w:bookmarkEnd w:id="77"/>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78" w:name="_Toc405"/>
      <w:r>
        <w:rPr>
          <w:rFonts w:hint="eastAsia" w:eastAsia="黑体" w:cs="黑体"/>
          <w:color w:val="000000"/>
          <w:kern w:val="0"/>
          <w:sz w:val="26"/>
          <w:lang w:bidi="ar"/>
        </w:rPr>
        <w:t>6.2.2  测试环境</w:t>
      </w:r>
      <w:bookmarkEnd w:id="78"/>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3"/>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3"/>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79" w:name="_Toc5539"/>
      <w:r>
        <w:rPr>
          <w:rFonts w:hint="eastAsia" w:ascii="黑体" w:hAnsi="宋体" w:eastAsia="黑体"/>
          <w:color w:val="000000"/>
          <w:sz w:val="28"/>
          <w:szCs w:val="28"/>
        </w:rPr>
        <w:t>6.3  系统功能测试</w:t>
      </w:r>
      <w:bookmarkEnd w:id="79"/>
    </w:p>
    <w:p>
      <w:pPr>
        <w:widowControl/>
        <w:spacing w:before="240" w:after="120"/>
        <w:jc w:val="left"/>
        <w:outlineLvl w:val="2"/>
        <w:rPr>
          <w:rFonts w:eastAsia="黑体" w:cs="黑体"/>
          <w:color w:val="000000"/>
          <w:kern w:val="0"/>
          <w:sz w:val="26"/>
          <w:lang w:bidi="ar"/>
        </w:rPr>
      </w:pPr>
      <w:bookmarkStart w:id="80" w:name="_Toc11802"/>
      <w:r>
        <w:rPr>
          <w:rFonts w:hint="eastAsia" w:eastAsia="黑体" w:cs="黑体"/>
          <w:color w:val="000000"/>
          <w:kern w:val="0"/>
          <w:sz w:val="26"/>
          <w:lang w:bidi="ar"/>
        </w:rPr>
        <w:t>6.3.1  测试需求</w:t>
      </w:r>
      <w:bookmarkEnd w:id="80"/>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18"/>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18"/>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81" w:name="_Toc21637"/>
      <w:r>
        <w:rPr>
          <w:rFonts w:hint="eastAsia" w:eastAsia="黑体" w:cs="黑体"/>
          <w:color w:val="000000"/>
          <w:kern w:val="0"/>
          <w:sz w:val="26"/>
          <w:lang w:bidi="ar"/>
        </w:rPr>
        <w:t>6.3.2  测试设计</w:t>
      </w:r>
      <w:bookmarkEnd w:id="81"/>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10"/>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10"/>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10"/>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1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1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12"/>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12"/>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12"/>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13"/>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13"/>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13"/>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14"/>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14"/>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1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1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1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16"/>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16"/>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1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16"/>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16"/>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1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17"/>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17"/>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18"/>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1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1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2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2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20"/>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20"/>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2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21"/>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21"/>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2"/>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4"/>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24"/>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25"/>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82" w:name="_Toc2241"/>
      <w:r>
        <w:rPr>
          <w:rFonts w:hint="eastAsia" w:eastAsia="黑体" w:cs="黑体"/>
          <w:color w:val="000000"/>
          <w:kern w:val="0"/>
          <w:sz w:val="26"/>
          <w:lang w:bidi="ar"/>
        </w:rPr>
        <w:t>6.3.3  测试结果</w:t>
      </w:r>
      <w:bookmarkEnd w:id="82"/>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83" w:name="_Toc20676"/>
      <w:r>
        <w:rPr>
          <w:rFonts w:hint="eastAsia" w:eastAsia="黑体" w:cs="黑体"/>
          <w:color w:val="000000"/>
          <w:kern w:val="0"/>
          <w:sz w:val="26"/>
          <w:lang w:bidi="ar"/>
        </w:rPr>
        <w:t>6.3.4  优化策略</w:t>
      </w:r>
      <w:bookmarkEnd w:id="83"/>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84" w:name="_Toc30978"/>
      <w:r>
        <w:rPr>
          <w:rFonts w:hint="eastAsia" w:ascii="黑体" w:hAnsi="宋体" w:eastAsia="黑体"/>
          <w:color w:val="000000"/>
          <w:sz w:val="28"/>
          <w:szCs w:val="28"/>
        </w:rPr>
        <w:t>6.4  系统非功能测试</w:t>
      </w:r>
      <w:bookmarkEnd w:id="84"/>
    </w:p>
    <w:p>
      <w:pPr>
        <w:widowControl/>
        <w:spacing w:before="240" w:after="120"/>
        <w:jc w:val="left"/>
        <w:outlineLvl w:val="2"/>
        <w:rPr>
          <w:rFonts w:eastAsia="黑体" w:cs="黑体"/>
          <w:color w:val="000000"/>
          <w:kern w:val="0"/>
          <w:sz w:val="26"/>
          <w:lang w:bidi="ar"/>
        </w:rPr>
      </w:pPr>
      <w:bookmarkStart w:id="85" w:name="_Toc13353"/>
      <w:r>
        <w:rPr>
          <w:rFonts w:hint="eastAsia" w:eastAsia="黑体" w:cs="黑体"/>
          <w:color w:val="000000"/>
          <w:kern w:val="0"/>
          <w:sz w:val="26"/>
          <w:lang w:bidi="ar"/>
        </w:rPr>
        <w:t>6.4.1  测试需求</w:t>
      </w:r>
      <w:bookmarkEnd w:id="85"/>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18"/>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30"/>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30"/>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30"/>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30"/>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30"/>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86" w:name="_Toc2309"/>
      <w:r>
        <w:rPr>
          <w:rFonts w:hint="eastAsia" w:eastAsia="黑体" w:cs="黑体"/>
          <w:color w:val="000000"/>
          <w:kern w:val="0"/>
          <w:sz w:val="26"/>
          <w:lang w:bidi="ar"/>
        </w:rPr>
        <w:t>6.4.2  测试设计</w:t>
      </w:r>
      <w:bookmarkEnd w:id="86"/>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18"/>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87" w:name="_Toc20910"/>
      <w:r>
        <w:rPr>
          <w:rFonts w:hint="eastAsia" w:eastAsia="黑体" w:cs="黑体"/>
          <w:color w:val="000000"/>
          <w:kern w:val="0"/>
          <w:sz w:val="26"/>
          <w:lang w:bidi="ar"/>
        </w:rPr>
        <w:t>6.4.3  测试结果</w:t>
      </w:r>
      <w:bookmarkEnd w:id="87"/>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3"/>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31"/>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31"/>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31"/>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31"/>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31"/>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88" w:name="_Toc21353"/>
      <w:r>
        <w:rPr>
          <w:rFonts w:hint="eastAsia" w:eastAsia="黑体" w:cs="黑体"/>
          <w:color w:val="000000"/>
          <w:kern w:val="0"/>
          <w:sz w:val="26"/>
          <w:lang w:bidi="ar"/>
        </w:rPr>
        <w:t>6.4.4  优化策略</w:t>
      </w:r>
      <w:bookmarkEnd w:id="88"/>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89" w:name="_Toc26306"/>
      <w:r>
        <w:rPr>
          <w:rFonts w:hint="eastAsia" w:ascii="黑体" w:hAnsi="宋体" w:eastAsia="黑体"/>
          <w:color w:val="000000"/>
          <w:sz w:val="28"/>
          <w:szCs w:val="28"/>
        </w:rPr>
        <w:t>6.5  本章小结</w:t>
      </w:r>
      <w:bookmarkEnd w:id="89"/>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90" w:name="_Toc8201"/>
      <w:r>
        <w:rPr>
          <w:rFonts w:hint="eastAsia" w:eastAsia="黑体"/>
          <w:b/>
          <w:bCs/>
          <w:color w:val="000000"/>
          <w:sz w:val="32"/>
          <w:szCs w:val="32"/>
        </w:rPr>
        <w:t>第7章  结 论</w:t>
      </w:r>
      <w:bookmarkEnd w:id="90"/>
    </w:p>
    <w:p>
      <w:pPr>
        <w:spacing w:before="480" w:after="120"/>
        <w:outlineLvl w:val="1"/>
        <w:rPr>
          <w:rFonts w:eastAsia="黑体"/>
          <w:color w:val="000000"/>
          <w:sz w:val="28"/>
          <w:szCs w:val="28"/>
        </w:rPr>
      </w:pPr>
      <w:bookmarkStart w:id="91" w:name="_Toc9075"/>
      <w:r>
        <w:rPr>
          <w:rFonts w:hint="eastAsia" w:eastAsia="黑体"/>
          <w:color w:val="000000"/>
          <w:sz w:val="28"/>
          <w:szCs w:val="28"/>
        </w:rPr>
        <w:t>7.1  工作总结</w:t>
      </w:r>
      <w:bookmarkEnd w:id="91"/>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92" w:name="_Toc12265"/>
      <w:r>
        <w:rPr>
          <w:rFonts w:hint="eastAsia" w:eastAsia="黑体"/>
          <w:color w:val="000000"/>
          <w:sz w:val="28"/>
          <w:szCs w:val="28"/>
        </w:rPr>
        <w:t>7.2  课题展望</w:t>
      </w:r>
      <w:bookmarkEnd w:id="92"/>
    </w:p>
    <w:p>
      <w:pPr>
        <w:snapToGrid w:val="0"/>
        <w:spacing w:before="240" w:after="120"/>
        <w:outlineLvl w:val="2"/>
        <w:rPr>
          <w:rFonts w:eastAsia="黑体"/>
          <w:color w:val="000000"/>
          <w:sz w:val="26"/>
        </w:rPr>
      </w:pPr>
      <w:bookmarkStart w:id="93" w:name="_Toc6425"/>
      <w:r>
        <w:rPr>
          <w:rFonts w:hint="eastAsia" w:eastAsia="黑体"/>
          <w:color w:val="000000"/>
          <w:sz w:val="26"/>
        </w:rPr>
        <w:t>7.2.1  不足之处</w:t>
      </w:r>
      <w:bookmarkEnd w:id="93"/>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94" w:name="_Toc31172"/>
      <w:r>
        <w:rPr>
          <w:rFonts w:hint="eastAsia" w:eastAsia="黑体"/>
          <w:color w:val="000000"/>
          <w:sz w:val="26"/>
        </w:rPr>
        <w:t>7.2.2  课题展望</w:t>
      </w:r>
      <w:bookmarkEnd w:id="94"/>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95" w:name="_Toc27454"/>
      <w:r>
        <w:rPr>
          <w:rFonts w:hint="eastAsia" w:ascii="黑体" w:hAnsi="宋体" w:eastAsia="黑体"/>
          <w:b/>
          <w:color w:val="000000"/>
          <w:sz w:val="32"/>
          <w:szCs w:val="32"/>
        </w:rPr>
        <w:t>参 考 文 献</w:t>
      </w:r>
      <w:bookmarkEnd w:id="95"/>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9" w:type="first"/>
          <w:headerReference r:id="rId38"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96" w:name="_Toc25551"/>
      <w:r>
        <w:rPr>
          <w:rFonts w:hint="eastAsia" w:ascii="黑体" w:eastAsia="黑体"/>
          <w:b/>
          <w:bCs/>
          <w:color w:val="000000"/>
          <w:sz w:val="32"/>
          <w:szCs w:val="32"/>
        </w:rPr>
        <w:t>致    谢</w:t>
      </w:r>
      <w:bookmarkEnd w:id="96"/>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97"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97"/>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41" w:type="first"/>
      <w:footerReference r:id="rId42" w:type="first"/>
      <w:headerReference r:id="rId40"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黑体">
    <w:altName w:val="汉仪中黑KW"/>
    <w:panose1 w:val="02010609060101010101"/>
    <w:charset w:val="86"/>
    <w:family w:val="modern"/>
    <w:pitch w:val="default"/>
    <w:sig w:usb0="00000000" w:usb1="00000000" w:usb2="00000016" w:usb3="00000000" w:csb0="00040001"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Hiragino Sans CNS">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74624"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462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6"/>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jc w:val="center"/>
    </w:pPr>
    <w:r>
      <mc:AlternateContent>
        <mc:Choice Requires="wps">
          <w:drawing>
            <wp:anchor distT="0" distB="0" distL="114300" distR="114300" simplePos="0" relativeHeight="251675648"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5648;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6"/>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6"/>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6"/>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jc w:val="center"/>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6"/>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wordWrap w:val="0"/>
      <w:jc w:val="right"/>
      <w:rPr>
        <w:rStyle w:val="12"/>
      </w:rPr>
    </w:pPr>
    <w: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88</w:t>
                    </w:r>
                    <w:r>
                      <w:fldChar w:fldCharType="end"/>
                    </w:r>
                  </w:p>
                </w:txbxContent>
              </v:textbox>
            </v:shape>
          </w:pict>
        </mc:Fallback>
      </mc:AlternateContent>
    </w:r>
    <w:r>
      <w:rPr>
        <w:rStyle w:val="12"/>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80768"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80768;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6"/>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6"/>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jc w:val="cen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7"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1Wm9yLAIAAFcEAAAOAAAAZHJz&#10;L2Uyb0RvYy54bWytVM2O0zAQviPxDpbvNGkRS1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PVab3IsAgAAVwQAAA4AAAAAAAAAAQAgAAAANQEAAGRy&#10;cy9lMm9Eb2MueG1sUEsFBgAAAAAGAAYAWQEAANMFAAAAAA==&#10;">
              <v:fill on="f" focussize="0,0"/>
              <v:stroke on="f" weight="0.5pt"/>
              <v:imagedata o:title=""/>
              <o:lock v:ext="edit" aspectratio="f"/>
              <v:textbox inset="0mm,0mm,0mm,0mm" style="mso-fit-shape-to-text:t;">
                <w:txbxContent>
                  <w:p>
                    <w:pPr>
                      <w:pStyle w:val="6"/>
                      <w:jc w:val="center"/>
                    </w:pPr>
                    <w:r>
                      <w:fldChar w:fldCharType="begin"/>
                    </w:r>
                    <w:r>
                      <w:instrText xml:space="preserve"> PAGE  \* MERGEFORMAT </w:instrText>
                    </w:r>
                    <w:r>
                      <w:fldChar w:fldCharType="separate"/>
                    </w:r>
                    <w:r>
                      <w:t>7</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6"/>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6"/>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sz w:val="21"/>
        <w:szCs w:val="21"/>
      </w:rPr>
      <w:t>第3章 需求分析</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4"/>
        <w:szCs w:val="24"/>
      </w:rPr>
    </w:pPr>
    <w:r>
      <w:rPr>
        <w:rFonts w:hint="eastAsia"/>
        <w:sz w:val="24"/>
        <w:szCs w:val="24"/>
      </w:rPr>
      <w:t>第2章 需求分析</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sz w:val="21"/>
        <w:szCs w:val="21"/>
      </w:rPr>
      <w:t>第4章 系统概要设计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第4章 系统概要设计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sz w:val="21"/>
        <w:szCs w:val="21"/>
      </w:rPr>
      <w:t>第5章 系统详细设计</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第5章 系统详细设计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sz w:val="21"/>
        <w:szCs w:val="21"/>
      </w:rPr>
      <w:t>第6章 系统实现与测试</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第6章 系统实现与测试</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sz w:val="21"/>
        <w:szCs w:val="21"/>
      </w:rPr>
      <w:t>第7章 结论</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第7章 结论</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参考文献</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宋体" w:hAnsi="宋体"/>
        <w:sz w:val="24"/>
        <w:szCs w:val="24"/>
      </w:rPr>
    </w:pPr>
    <w:r>
      <w:rPr>
        <w:rFonts w:hint="eastAsia" w:ascii="宋体" w:hAnsi="宋体"/>
        <w:bCs/>
        <w:sz w:val="24"/>
        <w:szCs w:val="24"/>
      </w:rPr>
      <w:t>在读期间发表的学术论文与取得的其他研究成果</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A2871D14"/>
    <w:multiLevelType w:val="singleLevel"/>
    <w:tmpl w:val="A2871D14"/>
    <w:lvl w:ilvl="0" w:tentative="0">
      <w:start w:val="1"/>
      <w:numFmt w:val="decimal"/>
      <w:lvlText w:val="%1."/>
      <w:lvlJc w:val="left"/>
      <w:pPr>
        <w:tabs>
          <w:tab w:val="left" w:pos="312"/>
        </w:tabs>
      </w:pPr>
    </w:lvl>
  </w:abstractNum>
  <w:abstractNum w:abstractNumId="6">
    <w:nsid w:val="A499A8A9"/>
    <w:multiLevelType w:val="singleLevel"/>
    <w:tmpl w:val="A499A8A9"/>
    <w:lvl w:ilvl="0" w:tentative="0">
      <w:start w:val="1"/>
      <w:numFmt w:val="decimal"/>
      <w:lvlText w:val="%1."/>
      <w:lvlJc w:val="left"/>
      <w:pPr>
        <w:tabs>
          <w:tab w:val="left" w:pos="312"/>
        </w:tabs>
      </w:pPr>
    </w:lvl>
  </w:abstractNum>
  <w:abstractNum w:abstractNumId="7">
    <w:nsid w:val="A620954D"/>
    <w:multiLevelType w:val="singleLevel"/>
    <w:tmpl w:val="A620954D"/>
    <w:lvl w:ilvl="0" w:tentative="0">
      <w:start w:val="1"/>
      <w:numFmt w:val="decimal"/>
      <w:lvlText w:val="%1."/>
      <w:lvlJc w:val="left"/>
      <w:pPr>
        <w:tabs>
          <w:tab w:val="left" w:pos="312"/>
        </w:tabs>
      </w:pPr>
    </w:lvl>
  </w:abstractNum>
  <w:abstractNum w:abstractNumId="8">
    <w:nsid w:val="A9284455"/>
    <w:multiLevelType w:val="singleLevel"/>
    <w:tmpl w:val="A9284455"/>
    <w:lvl w:ilvl="0" w:tentative="0">
      <w:start w:val="1"/>
      <w:numFmt w:val="decimal"/>
      <w:suff w:val="nothing"/>
      <w:lvlText w:val="（%1）"/>
      <w:lvlJc w:val="left"/>
    </w:lvl>
  </w:abstractNum>
  <w:abstractNum w:abstractNumId="9">
    <w:nsid w:val="A9388E69"/>
    <w:multiLevelType w:val="singleLevel"/>
    <w:tmpl w:val="A9388E69"/>
    <w:lvl w:ilvl="0" w:tentative="0">
      <w:start w:val="1"/>
      <w:numFmt w:val="decimal"/>
      <w:lvlText w:val="%1."/>
      <w:lvlJc w:val="left"/>
      <w:pPr>
        <w:tabs>
          <w:tab w:val="left" w:pos="312"/>
        </w:tabs>
      </w:pPr>
    </w:lvl>
  </w:abstractNum>
  <w:abstractNum w:abstractNumId="10">
    <w:nsid w:val="AF65AD9E"/>
    <w:multiLevelType w:val="singleLevel"/>
    <w:tmpl w:val="AF65AD9E"/>
    <w:lvl w:ilvl="0" w:tentative="0">
      <w:start w:val="1"/>
      <w:numFmt w:val="decimal"/>
      <w:lvlText w:val="%1."/>
      <w:lvlJc w:val="left"/>
      <w:pPr>
        <w:tabs>
          <w:tab w:val="left" w:pos="312"/>
        </w:tabs>
      </w:pPr>
    </w:lvl>
  </w:abstractNum>
  <w:abstractNum w:abstractNumId="11">
    <w:nsid w:val="AFA93D17"/>
    <w:multiLevelType w:val="singleLevel"/>
    <w:tmpl w:val="AFA93D17"/>
    <w:lvl w:ilvl="0" w:tentative="0">
      <w:start w:val="1"/>
      <w:numFmt w:val="decimal"/>
      <w:lvlText w:val="%1."/>
      <w:lvlJc w:val="left"/>
      <w:pPr>
        <w:tabs>
          <w:tab w:val="left" w:pos="312"/>
        </w:tabs>
      </w:pPr>
    </w:lvl>
  </w:abstractNum>
  <w:abstractNum w:abstractNumId="12">
    <w:nsid w:val="B6D99740"/>
    <w:multiLevelType w:val="singleLevel"/>
    <w:tmpl w:val="B6D99740"/>
    <w:lvl w:ilvl="0" w:tentative="0">
      <w:start w:val="1"/>
      <w:numFmt w:val="decimal"/>
      <w:lvlText w:val="%1."/>
      <w:lvlJc w:val="left"/>
      <w:pPr>
        <w:tabs>
          <w:tab w:val="left" w:pos="312"/>
        </w:tabs>
      </w:pPr>
    </w:lvl>
  </w:abstractNum>
  <w:abstractNum w:abstractNumId="13">
    <w:nsid w:val="BDE587AE"/>
    <w:multiLevelType w:val="singleLevel"/>
    <w:tmpl w:val="BDE587AE"/>
    <w:lvl w:ilvl="0" w:tentative="0">
      <w:start w:val="1"/>
      <w:numFmt w:val="decimal"/>
      <w:lvlText w:val="%1."/>
      <w:lvlJc w:val="left"/>
      <w:pPr>
        <w:tabs>
          <w:tab w:val="left" w:pos="312"/>
        </w:tabs>
      </w:pPr>
    </w:lvl>
  </w:abstractNum>
  <w:abstractNum w:abstractNumId="14">
    <w:nsid w:val="BF4ED3C4"/>
    <w:multiLevelType w:val="singleLevel"/>
    <w:tmpl w:val="BF4ED3C4"/>
    <w:lvl w:ilvl="0" w:tentative="0">
      <w:start w:val="1"/>
      <w:numFmt w:val="decimal"/>
      <w:suff w:val="nothing"/>
      <w:lvlText w:val="（%1）"/>
      <w:lvlJc w:val="left"/>
      <w:pPr>
        <w:ind w:left="-60"/>
      </w:pPr>
    </w:lvl>
  </w:abstractNum>
  <w:abstractNum w:abstractNumId="15">
    <w:nsid w:val="BFF8534B"/>
    <w:multiLevelType w:val="singleLevel"/>
    <w:tmpl w:val="BFF8534B"/>
    <w:lvl w:ilvl="0" w:tentative="0">
      <w:start w:val="1"/>
      <w:numFmt w:val="decimal"/>
      <w:lvlText w:val="%1."/>
      <w:lvlJc w:val="left"/>
      <w:pPr>
        <w:tabs>
          <w:tab w:val="left" w:pos="312"/>
        </w:tabs>
      </w:pPr>
    </w:lvl>
  </w:abstractNum>
  <w:abstractNum w:abstractNumId="16">
    <w:nsid w:val="C6F613FA"/>
    <w:multiLevelType w:val="singleLevel"/>
    <w:tmpl w:val="C6F613FA"/>
    <w:lvl w:ilvl="0" w:tentative="0">
      <w:start w:val="1"/>
      <w:numFmt w:val="decimal"/>
      <w:suff w:val="nothing"/>
      <w:lvlText w:val="（%1）"/>
      <w:lvlJc w:val="left"/>
    </w:lvl>
  </w:abstractNum>
  <w:abstractNum w:abstractNumId="17">
    <w:nsid w:val="CC49A2AF"/>
    <w:multiLevelType w:val="singleLevel"/>
    <w:tmpl w:val="CC49A2AF"/>
    <w:lvl w:ilvl="0" w:tentative="0">
      <w:start w:val="1"/>
      <w:numFmt w:val="decimal"/>
      <w:lvlText w:val="%1."/>
      <w:lvlJc w:val="left"/>
      <w:pPr>
        <w:tabs>
          <w:tab w:val="left" w:pos="312"/>
        </w:tabs>
      </w:pPr>
    </w:lvl>
  </w:abstractNum>
  <w:abstractNum w:abstractNumId="18">
    <w:nsid w:val="DF170E3D"/>
    <w:multiLevelType w:val="singleLevel"/>
    <w:tmpl w:val="DF170E3D"/>
    <w:lvl w:ilvl="0" w:tentative="0">
      <w:start w:val="1"/>
      <w:numFmt w:val="decimal"/>
      <w:suff w:val="nothing"/>
      <w:lvlText w:val="（%1）"/>
      <w:lvlJc w:val="left"/>
      <w:pPr>
        <w:ind w:left="420"/>
      </w:pPr>
    </w:lvl>
  </w:abstractNum>
  <w:abstractNum w:abstractNumId="19">
    <w:nsid w:val="F6B3FF0D"/>
    <w:multiLevelType w:val="singleLevel"/>
    <w:tmpl w:val="F6B3FF0D"/>
    <w:lvl w:ilvl="0" w:tentative="0">
      <w:start w:val="1"/>
      <w:numFmt w:val="decimal"/>
      <w:lvlText w:val="%1."/>
      <w:lvlJc w:val="left"/>
      <w:pPr>
        <w:tabs>
          <w:tab w:val="left" w:pos="312"/>
        </w:tabs>
      </w:pPr>
    </w:lvl>
  </w:abstractNum>
  <w:abstractNum w:abstractNumId="20">
    <w:nsid w:val="0A1FFE84"/>
    <w:multiLevelType w:val="singleLevel"/>
    <w:tmpl w:val="0A1FFE84"/>
    <w:lvl w:ilvl="0" w:tentative="0">
      <w:start w:val="1"/>
      <w:numFmt w:val="decimal"/>
      <w:lvlText w:val="%1."/>
      <w:lvlJc w:val="left"/>
      <w:pPr>
        <w:tabs>
          <w:tab w:val="left" w:pos="312"/>
        </w:tabs>
      </w:pPr>
    </w:lvl>
  </w:abstractNum>
  <w:abstractNum w:abstractNumId="21">
    <w:nsid w:val="0FB90F18"/>
    <w:multiLevelType w:val="singleLevel"/>
    <w:tmpl w:val="0FB90F18"/>
    <w:lvl w:ilvl="0" w:tentative="0">
      <w:start w:val="1"/>
      <w:numFmt w:val="decimal"/>
      <w:suff w:val="nothing"/>
      <w:lvlText w:val="（%1）"/>
      <w:lvlJc w:val="left"/>
    </w:lvl>
  </w:abstractNum>
  <w:abstractNum w:abstractNumId="22">
    <w:nsid w:val="100F4C05"/>
    <w:multiLevelType w:val="singleLevel"/>
    <w:tmpl w:val="100F4C05"/>
    <w:lvl w:ilvl="0" w:tentative="0">
      <w:start w:val="1"/>
      <w:numFmt w:val="decimal"/>
      <w:lvlText w:val="%1."/>
      <w:lvlJc w:val="left"/>
      <w:pPr>
        <w:tabs>
          <w:tab w:val="left" w:pos="312"/>
        </w:tabs>
      </w:pPr>
    </w:lvl>
  </w:abstractNum>
  <w:abstractNum w:abstractNumId="23">
    <w:nsid w:val="1EE86B5D"/>
    <w:multiLevelType w:val="singleLevel"/>
    <w:tmpl w:val="1EE86B5D"/>
    <w:lvl w:ilvl="0" w:tentative="0">
      <w:start w:val="1"/>
      <w:numFmt w:val="decimal"/>
      <w:lvlText w:val="%1."/>
      <w:lvlJc w:val="left"/>
      <w:pPr>
        <w:tabs>
          <w:tab w:val="left" w:pos="312"/>
        </w:tabs>
      </w:pPr>
    </w:lvl>
  </w:abstractNum>
  <w:abstractNum w:abstractNumId="24">
    <w:nsid w:val="3723140B"/>
    <w:multiLevelType w:val="singleLevel"/>
    <w:tmpl w:val="3723140B"/>
    <w:lvl w:ilvl="0" w:tentative="0">
      <w:start w:val="1"/>
      <w:numFmt w:val="decimal"/>
      <w:suff w:val="nothing"/>
      <w:lvlText w:val="（%1）"/>
      <w:lvlJc w:val="left"/>
    </w:lvl>
  </w:abstractNum>
  <w:abstractNum w:abstractNumId="25">
    <w:nsid w:val="3F58D486"/>
    <w:multiLevelType w:val="singleLevel"/>
    <w:tmpl w:val="3F58D486"/>
    <w:lvl w:ilvl="0" w:tentative="0">
      <w:start w:val="1"/>
      <w:numFmt w:val="decimal"/>
      <w:suff w:val="space"/>
      <w:lvlText w:val="（%1）"/>
      <w:lvlJc w:val="left"/>
    </w:lvl>
  </w:abstractNum>
  <w:abstractNum w:abstractNumId="26">
    <w:nsid w:val="4C14F343"/>
    <w:multiLevelType w:val="singleLevel"/>
    <w:tmpl w:val="4C14F343"/>
    <w:lvl w:ilvl="0" w:tentative="0">
      <w:start w:val="1"/>
      <w:numFmt w:val="decimal"/>
      <w:lvlText w:val="%1."/>
      <w:lvlJc w:val="left"/>
      <w:pPr>
        <w:tabs>
          <w:tab w:val="left" w:pos="312"/>
        </w:tabs>
      </w:pPr>
    </w:lvl>
  </w:abstractNum>
  <w:abstractNum w:abstractNumId="27">
    <w:nsid w:val="56F2D59C"/>
    <w:multiLevelType w:val="singleLevel"/>
    <w:tmpl w:val="56F2D59C"/>
    <w:lvl w:ilvl="0" w:tentative="0">
      <w:start w:val="1"/>
      <w:numFmt w:val="decimal"/>
      <w:lvlText w:val="%1."/>
      <w:lvlJc w:val="left"/>
      <w:pPr>
        <w:tabs>
          <w:tab w:val="left" w:pos="312"/>
        </w:tabs>
      </w:pPr>
    </w:lvl>
  </w:abstractNum>
  <w:abstractNum w:abstractNumId="28">
    <w:nsid w:val="65CCF13E"/>
    <w:multiLevelType w:val="singleLevel"/>
    <w:tmpl w:val="65CCF13E"/>
    <w:lvl w:ilvl="0" w:tentative="0">
      <w:start w:val="1"/>
      <w:numFmt w:val="decimal"/>
      <w:suff w:val="nothing"/>
      <w:lvlText w:val="（%1）"/>
      <w:lvlJc w:val="left"/>
      <w:pPr>
        <w:ind w:left="360"/>
      </w:pPr>
    </w:lvl>
  </w:abstractNum>
  <w:abstractNum w:abstractNumId="29">
    <w:nsid w:val="757EC989"/>
    <w:multiLevelType w:val="singleLevel"/>
    <w:tmpl w:val="757EC989"/>
    <w:lvl w:ilvl="0" w:tentative="0">
      <w:start w:val="1"/>
      <w:numFmt w:val="decimal"/>
      <w:lvlText w:val="%1."/>
      <w:lvlJc w:val="left"/>
      <w:pPr>
        <w:tabs>
          <w:tab w:val="left" w:pos="312"/>
        </w:tabs>
      </w:pPr>
    </w:lvl>
  </w:abstractNum>
  <w:abstractNum w:abstractNumId="30">
    <w:nsid w:val="7E092ABC"/>
    <w:multiLevelType w:val="singleLevel"/>
    <w:tmpl w:val="7E092ABC"/>
    <w:lvl w:ilvl="0" w:tentative="0">
      <w:start w:val="1"/>
      <w:numFmt w:val="decimal"/>
      <w:lvlText w:val="%1."/>
      <w:lvlJc w:val="left"/>
      <w:pPr>
        <w:tabs>
          <w:tab w:val="left" w:pos="312"/>
        </w:tabs>
      </w:pPr>
    </w:lvl>
  </w:abstractNum>
  <w:num w:numId="1">
    <w:abstractNumId w:val="21"/>
  </w:num>
  <w:num w:numId="2">
    <w:abstractNumId w:val="16"/>
  </w:num>
  <w:num w:numId="3">
    <w:abstractNumId w:val="24"/>
  </w:num>
  <w:num w:numId="4">
    <w:abstractNumId w:val="28"/>
  </w:num>
  <w:num w:numId="5">
    <w:abstractNumId w:val="2"/>
  </w:num>
  <w:num w:numId="6">
    <w:abstractNumId w:val="14"/>
  </w:num>
  <w:num w:numId="7">
    <w:abstractNumId w:val="18"/>
  </w:num>
  <w:num w:numId="8">
    <w:abstractNumId w:val="8"/>
  </w:num>
  <w:num w:numId="9">
    <w:abstractNumId w:val="0"/>
  </w:num>
  <w:num w:numId="10">
    <w:abstractNumId w:val="15"/>
  </w:num>
  <w:num w:numId="11">
    <w:abstractNumId w:val="6"/>
  </w:num>
  <w:num w:numId="12">
    <w:abstractNumId w:val="30"/>
  </w:num>
  <w:num w:numId="13">
    <w:abstractNumId w:val="26"/>
  </w:num>
  <w:num w:numId="14">
    <w:abstractNumId w:val="11"/>
  </w:num>
  <w:num w:numId="15">
    <w:abstractNumId w:val="1"/>
  </w:num>
  <w:num w:numId="16">
    <w:abstractNumId w:val="3"/>
  </w:num>
  <w:num w:numId="17">
    <w:abstractNumId w:val="9"/>
  </w:num>
  <w:num w:numId="18">
    <w:abstractNumId w:val="5"/>
  </w:num>
  <w:num w:numId="19">
    <w:abstractNumId w:val="22"/>
  </w:num>
  <w:num w:numId="20">
    <w:abstractNumId w:val="23"/>
  </w:num>
  <w:num w:numId="21">
    <w:abstractNumId w:val="13"/>
  </w:num>
  <w:num w:numId="22">
    <w:abstractNumId w:val="17"/>
  </w:num>
  <w:num w:numId="23">
    <w:abstractNumId w:val="29"/>
  </w:num>
  <w:num w:numId="24">
    <w:abstractNumId w:val="7"/>
  </w:num>
  <w:num w:numId="25">
    <w:abstractNumId w:val="12"/>
  </w:num>
  <w:num w:numId="26">
    <w:abstractNumId w:val="20"/>
  </w:num>
  <w:num w:numId="27">
    <w:abstractNumId w:val="10"/>
  </w:num>
  <w:num w:numId="28">
    <w:abstractNumId w:val="27"/>
  </w:num>
  <w:num w:numId="29">
    <w:abstractNumId w:val="19"/>
  </w:num>
  <w:num w:numId="30">
    <w:abstractNumId w:val="4"/>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1"/>
  <w:bordersDoNotSurroundFooter w:val="1"/>
  <w:documentProtection w:enforcement="0"/>
  <w:defaultTabStop w:val="420"/>
  <w:drawingGridHorizontalSpacing w:val="21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8006F1"/>
    <w:rsid w:val="05CF69FF"/>
    <w:rsid w:val="066D457C"/>
    <w:rsid w:val="068E298F"/>
    <w:rsid w:val="06EE4E46"/>
    <w:rsid w:val="070B537C"/>
    <w:rsid w:val="071A0584"/>
    <w:rsid w:val="074A73C0"/>
    <w:rsid w:val="074D4727"/>
    <w:rsid w:val="07596BA7"/>
    <w:rsid w:val="07AA0D77"/>
    <w:rsid w:val="07CD4FFB"/>
    <w:rsid w:val="07D50FE9"/>
    <w:rsid w:val="07F55741"/>
    <w:rsid w:val="08427F6C"/>
    <w:rsid w:val="08433E04"/>
    <w:rsid w:val="085B7AB8"/>
    <w:rsid w:val="08B87AAD"/>
    <w:rsid w:val="08D352B6"/>
    <w:rsid w:val="09FF5AEA"/>
    <w:rsid w:val="0A1C65A4"/>
    <w:rsid w:val="0A4E55E9"/>
    <w:rsid w:val="0AAE7DDA"/>
    <w:rsid w:val="0AED0F8A"/>
    <w:rsid w:val="0AF92790"/>
    <w:rsid w:val="0AFD4952"/>
    <w:rsid w:val="0B254584"/>
    <w:rsid w:val="0B4A156F"/>
    <w:rsid w:val="0B515ABA"/>
    <w:rsid w:val="0B665465"/>
    <w:rsid w:val="0B676905"/>
    <w:rsid w:val="0C797A1F"/>
    <w:rsid w:val="0CF7090E"/>
    <w:rsid w:val="0E050230"/>
    <w:rsid w:val="0E2825BA"/>
    <w:rsid w:val="0E4179AE"/>
    <w:rsid w:val="0E461CDA"/>
    <w:rsid w:val="0EC71919"/>
    <w:rsid w:val="0F187FEB"/>
    <w:rsid w:val="0F1D2366"/>
    <w:rsid w:val="0F7C1B5D"/>
    <w:rsid w:val="0FD6165E"/>
    <w:rsid w:val="102B6A7F"/>
    <w:rsid w:val="10AF3BF5"/>
    <w:rsid w:val="10CE5D13"/>
    <w:rsid w:val="110B38A0"/>
    <w:rsid w:val="116968AC"/>
    <w:rsid w:val="117536A4"/>
    <w:rsid w:val="11E640B3"/>
    <w:rsid w:val="11EC6E3B"/>
    <w:rsid w:val="120043ED"/>
    <w:rsid w:val="121F69FA"/>
    <w:rsid w:val="127844F4"/>
    <w:rsid w:val="12F30B1D"/>
    <w:rsid w:val="13276E5D"/>
    <w:rsid w:val="134F6FEB"/>
    <w:rsid w:val="13561AB1"/>
    <w:rsid w:val="14333E87"/>
    <w:rsid w:val="14353672"/>
    <w:rsid w:val="143D10F0"/>
    <w:rsid w:val="143F405B"/>
    <w:rsid w:val="154B6511"/>
    <w:rsid w:val="15923843"/>
    <w:rsid w:val="161016D9"/>
    <w:rsid w:val="1648273E"/>
    <w:rsid w:val="169F6CCA"/>
    <w:rsid w:val="16E3120E"/>
    <w:rsid w:val="177A0841"/>
    <w:rsid w:val="17FC4E6B"/>
    <w:rsid w:val="184A63BA"/>
    <w:rsid w:val="18C17C34"/>
    <w:rsid w:val="18D70F9E"/>
    <w:rsid w:val="19021795"/>
    <w:rsid w:val="195A49B2"/>
    <w:rsid w:val="197A16B1"/>
    <w:rsid w:val="19E56E9C"/>
    <w:rsid w:val="19F92DEE"/>
    <w:rsid w:val="1A550105"/>
    <w:rsid w:val="1AD22209"/>
    <w:rsid w:val="1AF508A1"/>
    <w:rsid w:val="1B135D72"/>
    <w:rsid w:val="1B343353"/>
    <w:rsid w:val="1BE13E50"/>
    <w:rsid w:val="1C8C1C42"/>
    <w:rsid w:val="1CD01A40"/>
    <w:rsid w:val="1CED6696"/>
    <w:rsid w:val="1E060722"/>
    <w:rsid w:val="1E385DC6"/>
    <w:rsid w:val="1E392EFE"/>
    <w:rsid w:val="1EA428C0"/>
    <w:rsid w:val="1F1707DB"/>
    <w:rsid w:val="1F17128B"/>
    <w:rsid w:val="1F916079"/>
    <w:rsid w:val="1FA755B8"/>
    <w:rsid w:val="20D93289"/>
    <w:rsid w:val="20F96029"/>
    <w:rsid w:val="210179CE"/>
    <w:rsid w:val="21193AA0"/>
    <w:rsid w:val="21526B2C"/>
    <w:rsid w:val="21806E2A"/>
    <w:rsid w:val="21B6759A"/>
    <w:rsid w:val="21D57BC4"/>
    <w:rsid w:val="221A4733"/>
    <w:rsid w:val="22605DDF"/>
    <w:rsid w:val="2281342F"/>
    <w:rsid w:val="23C16572"/>
    <w:rsid w:val="23E41590"/>
    <w:rsid w:val="23F23448"/>
    <w:rsid w:val="240D3856"/>
    <w:rsid w:val="24726562"/>
    <w:rsid w:val="25174F8B"/>
    <w:rsid w:val="25910AD1"/>
    <w:rsid w:val="25B978B9"/>
    <w:rsid w:val="25D43A2E"/>
    <w:rsid w:val="268B2799"/>
    <w:rsid w:val="2736784B"/>
    <w:rsid w:val="2768436E"/>
    <w:rsid w:val="27784E65"/>
    <w:rsid w:val="27911059"/>
    <w:rsid w:val="27B35ABD"/>
    <w:rsid w:val="28317FF6"/>
    <w:rsid w:val="28993AD6"/>
    <w:rsid w:val="2A16104A"/>
    <w:rsid w:val="2A573ED7"/>
    <w:rsid w:val="2A7046EB"/>
    <w:rsid w:val="2AEA0C8B"/>
    <w:rsid w:val="2B7234F2"/>
    <w:rsid w:val="2B96666A"/>
    <w:rsid w:val="2BE35AD1"/>
    <w:rsid w:val="2C4D30F3"/>
    <w:rsid w:val="2C974187"/>
    <w:rsid w:val="2CB04EDE"/>
    <w:rsid w:val="2CC058CE"/>
    <w:rsid w:val="2D581143"/>
    <w:rsid w:val="2F3A23EE"/>
    <w:rsid w:val="303E65DF"/>
    <w:rsid w:val="3089720C"/>
    <w:rsid w:val="313076B3"/>
    <w:rsid w:val="318C1BC7"/>
    <w:rsid w:val="31AE4FCD"/>
    <w:rsid w:val="31D856C7"/>
    <w:rsid w:val="320A735E"/>
    <w:rsid w:val="32675D68"/>
    <w:rsid w:val="32AF36DA"/>
    <w:rsid w:val="33053BEE"/>
    <w:rsid w:val="33476824"/>
    <w:rsid w:val="3350440C"/>
    <w:rsid w:val="33D438BC"/>
    <w:rsid w:val="33DD7C45"/>
    <w:rsid w:val="342F648F"/>
    <w:rsid w:val="34393692"/>
    <w:rsid w:val="346D5130"/>
    <w:rsid w:val="3477326A"/>
    <w:rsid w:val="34E22972"/>
    <w:rsid w:val="350E76F6"/>
    <w:rsid w:val="35106D61"/>
    <w:rsid w:val="352C76DA"/>
    <w:rsid w:val="355545F1"/>
    <w:rsid w:val="358105E9"/>
    <w:rsid w:val="35B5010C"/>
    <w:rsid w:val="35B6266D"/>
    <w:rsid w:val="35C92D9F"/>
    <w:rsid w:val="35CB6BD6"/>
    <w:rsid w:val="35D0103C"/>
    <w:rsid w:val="36BC4705"/>
    <w:rsid w:val="37741EBE"/>
    <w:rsid w:val="383B009C"/>
    <w:rsid w:val="385B78B3"/>
    <w:rsid w:val="38652585"/>
    <w:rsid w:val="38F50D35"/>
    <w:rsid w:val="392635DD"/>
    <w:rsid w:val="3B434590"/>
    <w:rsid w:val="3B8064B4"/>
    <w:rsid w:val="3B8D206C"/>
    <w:rsid w:val="3C06735A"/>
    <w:rsid w:val="3C147155"/>
    <w:rsid w:val="3C6C279A"/>
    <w:rsid w:val="3D114ACC"/>
    <w:rsid w:val="3E2D1EA8"/>
    <w:rsid w:val="3ED86198"/>
    <w:rsid w:val="3F887E3A"/>
    <w:rsid w:val="400161EC"/>
    <w:rsid w:val="40171C42"/>
    <w:rsid w:val="40502609"/>
    <w:rsid w:val="407D02E1"/>
    <w:rsid w:val="40D37A0C"/>
    <w:rsid w:val="40F1124F"/>
    <w:rsid w:val="4100064F"/>
    <w:rsid w:val="412A3307"/>
    <w:rsid w:val="42523CDC"/>
    <w:rsid w:val="42834048"/>
    <w:rsid w:val="435500E0"/>
    <w:rsid w:val="435D552A"/>
    <w:rsid w:val="439A4A9F"/>
    <w:rsid w:val="44515CCE"/>
    <w:rsid w:val="44C63235"/>
    <w:rsid w:val="4521794E"/>
    <w:rsid w:val="45362D3B"/>
    <w:rsid w:val="453C7362"/>
    <w:rsid w:val="455D44E3"/>
    <w:rsid w:val="45AC0581"/>
    <w:rsid w:val="45E11212"/>
    <w:rsid w:val="463B375B"/>
    <w:rsid w:val="465F5BC8"/>
    <w:rsid w:val="468C297D"/>
    <w:rsid w:val="46D77B05"/>
    <w:rsid w:val="475E7A8B"/>
    <w:rsid w:val="478617DA"/>
    <w:rsid w:val="47D77026"/>
    <w:rsid w:val="48B84C56"/>
    <w:rsid w:val="48CD4704"/>
    <w:rsid w:val="48D22B98"/>
    <w:rsid w:val="48FF0530"/>
    <w:rsid w:val="490475FC"/>
    <w:rsid w:val="49A270E6"/>
    <w:rsid w:val="4A2043B0"/>
    <w:rsid w:val="4AC017B2"/>
    <w:rsid w:val="4AFC51DC"/>
    <w:rsid w:val="4B444A88"/>
    <w:rsid w:val="4B8A0446"/>
    <w:rsid w:val="4C4C6B0D"/>
    <w:rsid w:val="4CA318F1"/>
    <w:rsid w:val="4CAD2B19"/>
    <w:rsid w:val="4D427081"/>
    <w:rsid w:val="4D4633AB"/>
    <w:rsid w:val="4EA62912"/>
    <w:rsid w:val="4EC608C3"/>
    <w:rsid w:val="4F0250C6"/>
    <w:rsid w:val="4F031029"/>
    <w:rsid w:val="4F66375F"/>
    <w:rsid w:val="4FB24072"/>
    <w:rsid w:val="4FD13E72"/>
    <w:rsid w:val="50107E44"/>
    <w:rsid w:val="50191C21"/>
    <w:rsid w:val="503F66A1"/>
    <w:rsid w:val="50537CFD"/>
    <w:rsid w:val="5065729F"/>
    <w:rsid w:val="5080357D"/>
    <w:rsid w:val="50DC1B16"/>
    <w:rsid w:val="51071719"/>
    <w:rsid w:val="51C72E92"/>
    <w:rsid w:val="51CA0551"/>
    <w:rsid w:val="521C2589"/>
    <w:rsid w:val="52274261"/>
    <w:rsid w:val="52654DA8"/>
    <w:rsid w:val="52796F08"/>
    <w:rsid w:val="54286C24"/>
    <w:rsid w:val="5432756B"/>
    <w:rsid w:val="54D003D8"/>
    <w:rsid w:val="54E905A4"/>
    <w:rsid w:val="55851545"/>
    <w:rsid w:val="55924BFE"/>
    <w:rsid w:val="55FA0D71"/>
    <w:rsid w:val="562752FB"/>
    <w:rsid w:val="57044CC0"/>
    <w:rsid w:val="57095D28"/>
    <w:rsid w:val="572C4BBA"/>
    <w:rsid w:val="57FC6436"/>
    <w:rsid w:val="58221E5E"/>
    <w:rsid w:val="58754D88"/>
    <w:rsid w:val="588E6BDD"/>
    <w:rsid w:val="58E23FBD"/>
    <w:rsid w:val="58E8694B"/>
    <w:rsid w:val="593E4FEA"/>
    <w:rsid w:val="59643658"/>
    <w:rsid w:val="5A35427E"/>
    <w:rsid w:val="5B592ED6"/>
    <w:rsid w:val="5BB27C8D"/>
    <w:rsid w:val="5BCE6B04"/>
    <w:rsid w:val="5C3F4133"/>
    <w:rsid w:val="5C8375A0"/>
    <w:rsid w:val="5D9B7470"/>
    <w:rsid w:val="5DB7112B"/>
    <w:rsid w:val="5DBD142B"/>
    <w:rsid w:val="5DD2766C"/>
    <w:rsid w:val="5F607481"/>
    <w:rsid w:val="5F687CB5"/>
    <w:rsid w:val="5FB272B3"/>
    <w:rsid w:val="6003098E"/>
    <w:rsid w:val="603339C4"/>
    <w:rsid w:val="606D50B0"/>
    <w:rsid w:val="61AD6BA7"/>
    <w:rsid w:val="62647D8D"/>
    <w:rsid w:val="626660FB"/>
    <w:rsid w:val="63202EB5"/>
    <w:rsid w:val="64546248"/>
    <w:rsid w:val="646C108E"/>
    <w:rsid w:val="647B4130"/>
    <w:rsid w:val="64DC2D98"/>
    <w:rsid w:val="64E61ABB"/>
    <w:rsid w:val="65150966"/>
    <w:rsid w:val="65340D12"/>
    <w:rsid w:val="65654358"/>
    <w:rsid w:val="65823C71"/>
    <w:rsid w:val="65F753CF"/>
    <w:rsid w:val="660F7924"/>
    <w:rsid w:val="66D14508"/>
    <w:rsid w:val="673F4001"/>
    <w:rsid w:val="6972003D"/>
    <w:rsid w:val="69CD6356"/>
    <w:rsid w:val="69F22AE2"/>
    <w:rsid w:val="6BEE66F0"/>
    <w:rsid w:val="6C522B9B"/>
    <w:rsid w:val="6C907204"/>
    <w:rsid w:val="6C9474B4"/>
    <w:rsid w:val="6C967A0D"/>
    <w:rsid w:val="6D1D4F10"/>
    <w:rsid w:val="6D250DCB"/>
    <w:rsid w:val="6D857548"/>
    <w:rsid w:val="6D951588"/>
    <w:rsid w:val="6F444B83"/>
    <w:rsid w:val="6FB60B83"/>
    <w:rsid w:val="6FDF3D46"/>
    <w:rsid w:val="70B723E0"/>
    <w:rsid w:val="70C970B0"/>
    <w:rsid w:val="72124C80"/>
    <w:rsid w:val="721F43F1"/>
    <w:rsid w:val="72563CA1"/>
    <w:rsid w:val="725D461A"/>
    <w:rsid w:val="735E06F7"/>
    <w:rsid w:val="73761A7E"/>
    <w:rsid w:val="73D73FE6"/>
    <w:rsid w:val="7459099B"/>
    <w:rsid w:val="7494705F"/>
    <w:rsid w:val="749531F1"/>
    <w:rsid w:val="74E220C3"/>
    <w:rsid w:val="759A6884"/>
    <w:rsid w:val="75C418BE"/>
    <w:rsid w:val="75F2341B"/>
    <w:rsid w:val="75F71050"/>
    <w:rsid w:val="76956B96"/>
    <w:rsid w:val="77352C19"/>
    <w:rsid w:val="77756524"/>
    <w:rsid w:val="77777EFD"/>
    <w:rsid w:val="77793B0B"/>
    <w:rsid w:val="779E27A9"/>
    <w:rsid w:val="77A436C0"/>
    <w:rsid w:val="78746DE5"/>
    <w:rsid w:val="78D229D3"/>
    <w:rsid w:val="7905501C"/>
    <w:rsid w:val="7A7A4C8B"/>
    <w:rsid w:val="7ABC2999"/>
    <w:rsid w:val="7AC73558"/>
    <w:rsid w:val="7AC76D1A"/>
    <w:rsid w:val="7B0C08F4"/>
    <w:rsid w:val="7B270047"/>
    <w:rsid w:val="7B473217"/>
    <w:rsid w:val="7C191951"/>
    <w:rsid w:val="7CAF2D9C"/>
    <w:rsid w:val="7D3067F4"/>
    <w:rsid w:val="7E392E69"/>
    <w:rsid w:val="7E684C17"/>
    <w:rsid w:val="7E7E7809"/>
    <w:rsid w:val="7EA66245"/>
    <w:rsid w:val="7EC0284A"/>
    <w:rsid w:val="7F490149"/>
    <w:rsid w:val="7F4D05E1"/>
    <w:rsid w:val="7FBF128D"/>
    <w:rsid w:val="7FE35AF9"/>
    <w:rsid w:val="96FF43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Indent"/>
    <w:basedOn w:val="1"/>
    <w:qFormat/>
    <w:uiPriority w:val="0"/>
    <w:pPr>
      <w:spacing w:line="300" w:lineRule="auto"/>
      <w:ind w:firstLine="560" w:firstLineChars="200"/>
    </w:pPr>
    <w:rPr>
      <w:sz w:val="28"/>
      <w:szCs w:val="28"/>
    </w:rPr>
  </w:style>
  <w:style w:type="character" w:styleId="5">
    <w:name w:val="Emphasis"/>
    <w:basedOn w:val="2"/>
    <w:qFormat/>
    <w:uiPriority w:val="0"/>
    <w:rPr>
      <w:i/>
    </w:rPr>
  </w:style>
  <w:style w:type="paragraph" w:styleId="6">
    <w:name w:val="footer"/>
    <w:basedOn w:val="1"/>
    <w:qFormat/>
    <w:uiPriority w:val="99"/>
    <w:pPr>
      <w:tabs>
        <w:tab w:val="center" w:pos="4153"/>
        <w:tab w:val="right" w:pos="8306"/>
      </w:tabs>
      <w:snapToGrid w:val="0"/>
      <w:jc w:val="left"/>
    </w:pPr>
    <w:rPr>
      <w:kern w:val="0"/>
      <w:sz w:val="18"/>
      <w:szCs w:val="18"/>
    </w:rPr>
  </w:style>
  <w:style w:type="character" w:styleId="7">
    <w:name w:val="footnote reference"/>
    <w:qFormat/>
    <w:uiPriority w:val="0"/>
    <w:rPr>
      <w:vertAlign w:val="superscript"/>
    </w:rPr>
  </w:style>
  <w:style w:type="paragraph" w:styleId="8">
    <w:name w:val="footnote text"/>
    <w:basedOn w:val="1"/>
    <w:qFormat/>
    <w:uiPriority w:val="0"/>
    <w:pPr>
      <w:snapToGrid w:val="0"/>
      <w:jc w:val="left"/>
    </w:pPr>
    <w:rPr>
      <w:sz w:val="18"/>
      <w:szCs w:val="18"/>
    </w:rPr>
  </w:style>
  <w:style w:type="paragraph" w:styleId="9">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0">
    <w:name w:val="Hyperlink"/>
    <w:basedOn w:val="2"/>
    <w:qFormat/>
    <w:uiPriority w:val="0"/>
    <w:rPr>
      <w:color w:val="0000FF"/>
      <w:u w:val="single"/>
    </w:rPr>
  </w:style>
  <w:style w:type="paragraph" w:styleId="11">
    <w:name w:val="Normal Indent"/>
    <w:basedOn w:val="1"/>
    <w:qFormat/>
    <w:uiPriority w:val="0"/>
    <w:pPr>
      <w:adjustRightInd w:val="0"/>
      <w:snapToGrid w:val="0"/>
      <w:spacing w:line="360" w:lineRule="atLeast"/>
      <w:ind w:firstLine="200" w:firstLineChars="200"/>
    </w:pPr>
    <w:rPr>
      <w:snapToGrid w:val="0"/>
      <w:kern w:val="0"/>
      <w:sz w:val="24"/>
    </w:rPr>
  </w:style>
  <w:style w:type="character" w:styleId="12">
    <w:name w:val="page number"/>
    <w:qFormat/>
    <w:uiPriority w:val="0"/>
  </w:style>
  <w:style w:type="paragraph" w:styleId="13">
    <w:name w:val="Plain Text"/>
    <w:basedOn w:val="1"/>
    <w:qFormat/>
    <w:uiPriority w:val="0"/>
    <w:rPr>
      <w:rFonts w:ascii="宋体" w:hAnsi="Courier New"/>
      <w:szCs w:val="20"/>
    </w:rPr>
  </w:style>
  <w:style w:type="table" w:styleId="14">
    <w:name w:val="Table Grid"/>
    <w:basedOn w:val="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table" w:customStyle="1" w:styleId="18">
    <w:name w:val="网格表 1 浅色 - 着色 51"/>
    <w:basedOn w:val="3"/>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19">
    <w:name w:val="WPSOffice手动目录 1"/>
    <w:qFormat/>
    <w:uiPriority w:val="0"/>
    <w:rPr>
      <w:rFonts w:ascii="Times New Roman" w:hAnsi="Times New Roman" w:eastAsia="宋体" w:cs="Times New Roman"/>
      <w:lang w:val="en-US" w:eastAsia="zh-CN" w:bidi="ar-SA"/>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1">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2">
    <w:name w:val="font31"/>
    <w:basedOn w:val="2"/>
    <w:qFormat/>
    <w:uiPriority w:val="0"/>
    <w:rPr>
      <w:rFonts w:hint="default" w:ascii="Times New Roman" w:hAnsi="Times New Roman" w:cs="Times New Roman"/>
      <w:color w:val="000000"/>
      <w:sz w:val="21"/>
      <w:szCs w:val="21"/>
      <w:u w:val="none"/>
    </w:rPr>
  </w:style>
  <w:style w:type="character" w:customStyle="1" w:styleId="23">
    <w:name w:val="font11"/>
    <w:basedOn w:val="2"/>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4.xml"/><Relationship Id="rId89" Type="http://schemas.openxmlformats.org/officeDocument/2006/relationships/customXml" Target="../customXml/item1.xml"/><Relationship Id="rId88" Type="http://schemas.openxmlformats.org/officeDocument/2006/relationships/image" Target="media/image45.png"/><Relationship Id="rId87" Type="http://schemas.openxmlformats.org/officeDocument/2006/relationships/image" Target="media/image44.png"/><Relationship Id="rId86" Type="http://schemas.openxmlformats.org/officeDocument/2006/relationships/image" Target="media/image43.png"/><Relationship Id="rId85" Type="http://schemas.openxmlformats.org/officeDocument/2006/relationships/image" Target="media/image42.png"/><Relationship Id="rId84" Type="http://schemas.openxmlformats.org/officeDocument/2006/relationships/image" Target="media/image41.jpeg"/><Relationship Id="rId83" Type="http://schemas.openxmlformats.org/officeDocument/2006/relationships/image" Target="media/image40.png"/><Relationship Id="rId82" Type="http://schemas.openxmlformats.org/officeDocument/2006/relationships/image" Target="media/image39.png"/><Relationship Id="rId81" Type="http://schemas.openxmlformats.org/officeDocument/2006/relationships/image" Target="media/image38.png"/><Relationship Id="rId80" Type="http://schemas.openxmlformats.org/officeDocument/2006/relationships/image" Target="media/image37.png"/><Relationship Id="rId8" Type="http://schemas.openxmlformats.org/officeDocument/2006/relationships/header" Target="header3.xml"/><Relationship Id="rId79" Type="http://schemas.openxmlformats.org/officeDocument/2006/relationships/image" Target="media/image36.wmf"/><Relationship Id="rId78" Type="http://schemas.openxmlformats.org/officeDocument/2006/relationships/image" Target="media/image35.wmf"/><Relationship Id="rId77" Type="http://schemas.openxmlformats.org/officeDocument/2006/relationships/image" Target="media/image34.wmf"/><Relationship Id="rId76" Type="http://schemas.openxmlformats.org/officeDocument/2006/relationships/image" Target="media/image33.wmf"/><Relationship Id="rId75" Type="http://schemas.openxmlformats.org/officeDocument/2006/relationships/image" Target="media/image32.wmf"/><Relationship Id="rId74" Type="http://schemas.openxmlformats.org/officeDocument/2006/relationships/image" Target="media/image31.wmf"/><Relationship Id="rId73" Type="http://schemas.openxmlformats.org/officeDocument/2006/relationships/image" Target="media/image30.wmf"/><Relationship Id="rId72" Type="http://schemas.openxmlformats.org/officeDocument/2006/relationships/image" Target="media/image29.wmf"/><Relationship Id="rId71" Type="http://schemas.openxmlformats.org/officeDocument/2006/relationships/image" Target="media/image28.wmf"/><Relationship Id="rId70" Type="http://schemas.openxmlformats.org/officeDocument/2006/relationships/image" Target="media/image27.wmf"/><Relationship Id="rId7" Type="http://schemas.openxmlformats.org/officeDocument/2006/relationships/footer" Target="footer3.xml"/><Relationship Id="rId69" Type="http://schemas.openxmlformats.org/officeDocument/2006/relationships/image" Target="media/image26.wmf"/><Relationship Id="rId68" Type="http://schemas.openxmlformats.org/officeDocument/2006/relationships/image" Target="media/image25.wmf"/><Relationship Id="rId67" Type="http://schemas.openxmlformats.org/officeDocument/2006/relationships/image" Target="media/image24.wmf"/><Relationship Id="rId66" Type="http://schemas.openxmlformats.org/officeDocument/2006/relationships/image" Target="media/image23.wmf"/><Relationship Id="rId65" Type="http://schemas.openxmlformats.org/officeDocument/2006/relationships/image" Target="media/image22.wmf"/><Relationship Id="rId64" Type="http://schemas.openxmlformats.org/officeDocument/2006/relationships/image" Target="media/image21.wmf"/><Relationship Id="rId63" Type="http://schemas.openxmlformats.org/officeDocument/2006/relationships/image" Target="media/image20.wmf"/><Relationship Id="rId62" Type="http://schemas.openxmlformats.org/officeDocument/2006/relationships/image" Target="media/image19.wmf"/><Relationship Id="rId61" Type="http://schemas.openxmlformats.org/officeDocument/2006/relationships/image" Target="media/image18.wmf"/><Relationship Id="rId60" Type="http://schemas.openxmlformats.org/officeDocument/2006/relationships/image" Target="media/image17.wmf"/><Relationship Id="rId6" Type="http://schemas.openxmlformats.org/officeDocument/2006/relationships/footer" Target="footer2.xml"/><Relationship Id="rId59" Type="http://schemas.openxmlformats.org/officeDocument/2006/relationships/image" Target="media/image16.wmf"/><Relationship Id="rId58" Type="http://schemas.openxmlformats.org/officeDocument/2006/relationships/image" Target="media/image15.wmf"/><Relationship Id="rId57" Type="http://schemas.openxmlformats.org/officeDocument/2006/relationships/image" Target="media/image14.wmf"/><Relationship Id="rId56" Type="http://schemas.openxmlformats.org/officeDocument/2006/relationships/image" Target="media/image13.wmf"/><Relationship Id="rId55" Type="http://schemas.openxmlformats.org/officeDocument/2006/relationships/image" Target="media/image12.wmf"/><Relationship Id="rId54" Type="http://schemas.openxmlformats.org/officeDocument/2006/relationships/image" Target="media/image11.wmf"/><Relationship Id="rId53" Type="http://schemas.openxmlformats.org/officeDocument/2006/relationships/image" Target="media/image10.wmf"/><Relationship Id="rId52" Type="http://schemas.openxmlformats.org/officeDocument/2006/relationships/image" Target="media/image9.wmf"/><Relationship Id="rId51" Type="http://schemas.openxmlformats.org/officeDocument/2006/relationships/image" Target="media/image8.wmf"/><Relationship Id="rId50" Type="http://schemas.openxmlformats.org/officeDocument/2006/relationships/image" Target="media/image7.wmf"/><Relationship Id="rId5" Type="http://schemas.openxmlformats.org/officeDocument/2006/relationships/header" Target="header2.xml"/><Relationship Id="rId49" Type="http://schemas.openxmlformats.org/officeDocument/2006/relationships/image" Target="media/image6.wmf"/><Relationship Id="rId48" Type="http://schemas.openxmlformats.org/officeDocument/2006/relationships/image" Target="media/image5.wmf"/><Relationship Id="rId47" Type="http://schemas.openxmlformats.org/officeDocument/2006/relationships/image" Target="media/image4.wmf"/><Relationship Id="rId46" Type="http://schemas.openxmlformats.org/officeDocument/2006/relationships/image" Target="media/image3.wmf"/><Relationship Id="rId45" Type="http://schemas.openxmlformats.org/officeDocument/2006/relationships/image" Target="media/image2.wmf"/><Relationship Id="rId44" Type="http://schemas.openxmlformats.org/officeDocument/2006/relationships/image" Target="media/image1.jpeg"/><Relationship Id="rId43" Type="http://schemas.openxmlformats.org/officeDocument/2006/relationships/theme" Target="theme/theme1.xml"/><Relationship Id="rId42" Type="http://schemas.openxmlformats.org/officeDocument/2006/relationships/footer" Target="footer16.xml"/><Relationship Id="rId41" Type="http://schemas.openxmlformats.org/officeDocument/2006/relationships/header" Target="header24.xml"/><Relationship Id="rId40" Type="http://schemas.openxmlformats.org/officeDocument/2006/relationships/header" Target="header23.xml"/><Relationship Id="rId4" Type="http://schemas.openxmlformats.org/officeDocument/2006/relationships/header" Target="head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footer" Target="footer15.xml"/><Relationship Id="rId32" Type="http://schemas.openxmlformats.org/officeDocument/2006/relationships/footer" Target="footer14.xml"/><Relationship Id="rId31" Type="http://schemas.openxmlformats.org/officeDocument/2006/relationships/footer" Target="footer13.xml"/><Relationship Id="rId30" Type="http://schemas.openxmlformats.org/officeDocument/2006/relationships/header" Target="header16.xml"/><Relationship Id="rId3" Type="http://schemas.openxmlformats.org/officeDocument/2006/relationships/footer" Target="footer1.xml"/><Relationship Id="rId29" Type="http://schemas.openxmlformats.org/officeDocument/2006/relationships/header" Target="header15.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2.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footer" Target="footer10.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footer" Target="footer8.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463</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2022-03-09T08:38:00Z</dcterms:created>
  <dc:creator>34868</dc:creator>
  <cp:lastModifiedBy>WPS_1599482153</cp:lastModifiedBy>
  <cp:lastPrinted>2022-12-08T08:57:00Z</cp:lastPrinted>
  <dcterms:modified xsi:type="dcterms:W3CDTF">2023-05-21T21:30:15Z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A0BDA1AC8B924422BCAE4759C9A4B9CC</vt:lpwstr>
  </property>
</Properties>
</file>