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w:t>
      </w:r>
      <w:r>
        <w:rPr>
          <w:rFonts w:hint="default"/>
          <w:sz w:val="24"/>
        </w:rPr>
        <w:t>。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80768" behindDoc="0" locked="0" layoutInCell="1" allowOverlap="1">
            <wp:simplePos x="0" y="0"/>
            <wp:positionH relativeFrom="column">
              <wp:posOffset>223520</wp:posOffset>
            </wp:positionH>
            <wp:positionV relativeFrom="paragraph">
              <wp:posOffset>123825</wp:posOffset>
            </wp:positionV>
            <wp:extent cx="5027295" cy="5217795"/>
            <wp:effectExtent l="0" t="0" r="1905" b="14605"/>
            <wp:wrapTopAndBottom/>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50"/>
                    <a:stretch>
                      <a:fillRect/>
                    </a:stretch>
                  </pic:blipFill>
                  <pic:spPr>
                    <a:xfrm>
                      <a:off x="0" y="0"/>
                      <a:ext cx="5027295" cy="52177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w:t>
      </w:r>
      <w:r>
        <w:rPr>
          <w:rFonts w:hint="default" w:eastAsia="宋体"/>
          <w:sz w:val="24"/>
        </w:rPr>
        <w:t>处理</w:t>
      </w:r>
      <w:r>
        <w:rPr>
          <w:rFonts w:hint="default" w:eastAsia="宋体"/>
          <w:sz w:val="24"/>
        </w:rPr>
        <w:t>：根据交易类型对交易数据进行条件过滤，只保留满足清算条件的交易数据。比如对于支付类交易，清算条件为交易成功且是外部商户。根据交易类型对交易数据进行合法性校验，并组装清分实体落库。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w:t>
      </w:r>
      <w:r>
        <w:rPr>
          <w:rFonts w:hint="default" w:eastAsia="宋体"/>
          <w:sz w:val="24"/>
        </w:rPr>
        <w:t>计费：根据</w:t>
      </w:r>
      <w:r>
        <w:rPr>
          <w:rFonts w:hint="default" w:eastAsia="宋体"/>
          <w:sz w:val="24"/>
        </w:rPr>
        <w:t>交易数据中的交易类型和商户计费配置</w:t>
      </w:r>
      <w:r>
        <w:rPr>
          <w:rFonts w:hint="default" w:eastAsia="宋体"/>
          <w:sz w:val="24"/>
        </w:rPr>
        <w:t>计算手续费、净额</w:t>
      </w:r>
      <w:r>
        <w:rPr>
          <w:rFonts w:hint="default" w:eastAsia="宋体"/>
          <w:sz w:val="24"/>
        </w:rPr>
        <w:t>等所有费项，</w:t>
      </w:r>
      <w:r>
        <w:rPr>
          <w:rFonts w:hint="default" w:eastAsia="宋体"/>
          <w:sz w:val="24"/>
        </w:rPr>
        <w:t>更新清分实</w:t>
      </w:r>
      <w:r>
        <w:rPr>
          <w:rFonts w:hint="default" w:eastAsia="宋体"/>
          <w:sz w:val="24"/>
        </w:rPr>
        <w:t>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w:t>
      </w:r>
      <w:r>
        <w:rPr>
          <w:rFonts w:hint="default" w:eastAsia="宋体"/>
          <w:sz w:val="24"/>
        </w:rPr>
        <w:t>调用账户中心</w:t>
      </w:r>
      <w:r>
        <w:rPr>
          <w:rFonts w:hint="default" w:eastAsia="宋体"/>
          <w:sz w:val="24"/>
        </w:rPr>
        <w:t>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w:t>
      </w:r>
      <w:r>
        <w:rPr>
          <w:rFonts w:hint="default" w:eastAsia="宋体"/>
          <w:sz w:val="24"/>
        </w:rPr>
        <w:t>商户交易类型将</w:t>
      </w:r>
      <w:r>
        <w:rPr>
          <w:rFonts w:hint="default" w:eastAsia="宋体"/>
          <w:sz w:val="24"/>
        </w:rPr>
        <w:t>手续费累加结算明细</w:t>
      </w:r>
      <w:r>
        <w:rPr>
          <w:rFonts w:hint="default" w:eastAsia="宋体"/>
          <w:sz w:val="24"/>
        </w:rPr>
        <w:t>单</w:t>
      </w:r>
      <w:r>
        <w:rPr>
          <w:rFonts w:hint="default" w:eastAsia="宋体"/>
          <w:sz w:val="24"/>
        </w:rPr>
        <w:t>，生成手续费</w:t>
      </w:r>
      <w:r>
        <w:rPr>
          <w:rFonts w:hint="default" w:eastAsia="宋体"/>
          <w:sz w:val="24"/>
        </w:rPr>
        <w:t>结算详情</w:t>
      </w:r>
      <w:r>
        <w:rPr>
          <w:rFonts w:hint="default" w:eastAsia="宋体"/>
          <w:sz w:val="24"/>
        </w:rPr>
        <w:t>单。</w:t>
      </w:r>
    </w:p>
    <w:p>
      <w:pPr>
        <w:numPr>
          <w:ilvl w:val="0"/>
          <w:numId w:val="11"/>
        </w:numPr>
        <w:spacing w:line="400" w:lineRule="exact"/>
        <w:ind w:firstLine="420" w:firstLineChars="0"/>
        <w:rPr>
          <w:rFonts w:hint="default" w:eastAsia="宋体"/>
          <w:sz w:val="24"/>
        </w:rPr>
      </w:pPr>
      <w:r>
        <w:rPr>
          <w:rFonts w:hint="default" w:eastAsia="宋体"/>
          <w:sz w:val="24"/>
        </w:rPr>
        <w:t>汇总结算</w:t>
      </w:r>
      <w:r>
        <w:rPr>
          <w:rFonts w:hint="default" w:eastAsia="宋体"/>
          <w:sz w:val="24"/>
        </w:rPr>
        <w:t>：对结算配置为周期结算的交易，定期汇总已清分记账的</w:t>
      </w:r>
      <w:r>
        <w:rPr>
          <w:rFonts w:hint="default" w:eastAsia="宋体"/>
          <w:sz w:val="24"/>
        </w:rPr>
        <w:t>结算详情单</w:t>
      </w:r>
      <w:r>
        <w:rPr>
          <w:rFonts w:hint="default" w:eastAsia="宋体"/>
          <w:sz w:val="24"/>
        </w:rPr>
        <w:t>，生成付款结算单和收费结算单并调用账务系统记账。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w:t>
      </w:r>
      <w:r>
        <w:rPr>
          <w:rFonts w:hint="default" w:eastAsia="宋体"/>
          <w:sz w:val="24"/>
        </w:rPr>
        <w:t>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3.4.1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widowControl w:val="0"/>
        <w:numPr>
          <w:ilvl w:val="0"/>
          <w:numId w:val="0"/>
        </w:numPr>
        <w:spacing w:before="156" w:beforeLines="50"/>
        <w:ind w:firstLine="420" w:firstLineChars="0"/>
        <w:jc w:val="both"/>
        <w:rPr>
          <w:rFonts w:hint="default" w:eastAsia="宋体"/>
          <w:color w:val="000000"/>
          <w:sz w:val="24"/>
          <w:szCs w:val="24"/>
          <w:vertAlign w:val="baseline"/>
        </w:rPr>
      </w:pP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清分用例描述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numId w:val="0"/>
              </w:numPr>
              <w:rPr>
                <w:rFonts w:hint="default" w:ascii="宋体" w:hAnsi="宋体" w:cs="宋体"/>
                <w:szCs w:val="21"/>
              </w:rPr>
            </w:pPr>
            <w:r>
              <w:rPr>
                <w:rFonts w:hint="default" w:ascii="宋体" w:hAnsi="宋体" w:cs="宋体"/>
                <w:szCs w:val="21"/>
              </w:rPr>
              <w:t>创建清分对象，保存数据库</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将交易数据解析冲Binlog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rPr>
            </w:pPr>
            <w:r>
              <w:rPr>
                <w:rFonts w:hint="default" w:ascii="宋体" w:hAnsi="宋体" w:cs="宋体"/>
                <w:szCs w:val="21"/>
              </w:rPr>
              <w:t>（4）将Binlog转换组装成清分对象</w:t>
            </w:r>
          </w:p>
          <w:p>
            <w:pPr>
              <w:rPr>
                <w:rFonts w:hint="default" w:ascii="宋体" w:hAnsi="宋体" w:cs="宋体"/>
                <w:szCs w:val="21"/>
                <w:lang w:eastAsia="zh-Hans"/>
              </w:rPr>
            </w:pPr>
            <w:r>
              <w:rPr>
                <w:rFonts w:hint="default" w:ascii="宋体" w:hAnsi="宋体" w:cs="宋体"/>
                <w:szCs w:val="21"/>
              </w:rPr>
              <w:t>（5）保存数据库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bookmarkStart w:id="86" w:name="_GoBack"/>
            <w:bookmarkEnd w:id="86"/>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作为商户系统，我想在商户入驻流程中，新增商户结算相关配置，包括结算类型，结算日期，分期结算，提现等规则，为清结算系统初始化相关配置。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在作为清结算系统，我想要系统在清分计费、结算和提现流程中根据商户平台的结算配置进行相应逻辑处理。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交易数据处理业务用例规约表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UC-02</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作为清结算系统，我想要系统能够获取交易数据，进行数据解析和校验，保证数据的合法性，以便为清算流程做好数据准备。</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表3-3清分计费业务用例规约表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表3-4费项记账业务用例规约表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UC-04</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作为清结算系统，我想要在计费完成后，调用账户中心完成净额和手续费等费项的记账，更新商户和平台相关账户余额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ilvl w:val="0"/>
          <w:numId w:val="0"/>
        </w:numPr>
        <w:spacing w:line="400" w:lineRule="exact"/>
        <w:ind w:left="1680" w:leftChars="0" w:firstLine="420" w:firstLineChars="0"/>
        <w:rPr>
          <w:rFonts w:hint="default" w:eastAsia="宋体"/>
          <w:sz w:val="24"/>
        </w:rPr>
      </w:pPr>
      <w:r>
        <w:rPr>
          <w:rFonts w:hint="default" w:eastAsia="宋体"/>
          <w:sz w:val="24"/>
        </w:rPr>
        <w:t>表3-5汇总结算业务用例规约表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UC-05</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ilvl w:val="0"/>
                <w:numId w:val="0"/>
              </w:numPr>
              <w:spacing w:line="400" w:lineRule="exact"/>
              <w:rPr>
                <w:rFonts w:hint="default" w:eastAsia="宋体"/>
                <w:sz w:val="24"/>
              </w:rPr>
            </w:pPr>
            <w:r>
              <w:rPr>
                <w:rFonts w:hint="default" w:eastAsia="宋体"/>
                <w:sz w:val="24"/>
              </w:rPr>
              <w:t>作为清结算系统，我想要定期汇总清分单，生成结算单并记账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 xml:space="preserve">XXL-JOB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ilvl w:val="0"/>
                <w:numId w:val="0"/>
              </w:num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表3-6 净额提现用例规约表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UC-06</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净额提现</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作为清结算系统，我想要系统在完成费用结算后，根据商户提现配置发起定时提现任务</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3"/>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4"/>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4"/>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line="400" w:lineRule="exact"/>
        <w:ind w:firstLine="480" w:firstLineChars="200"/>
        <w:rPr>
          <w:rFonts w:hint="eastAsia"/>
          <w:sz w:val="24"/>
        </w:rPr>
      </w:pPr>
    </w:p>
    <w:p>
      <w:pPr>
        <w:spacing w:line="400" w:lineRule="exact"/>
        <w:ind w:firstLine="2150" w:firstLineChars="896"/>
        <w:rPr>
          <w:rFonts w:hint="default" w:eastAsia="宋体"/>
          <w:sz w:val="24"/>
        </w:rPr>
      </w:pPr>
      <w:r>
        <w:rPr>
          <w:rFonts w:hint="default" w:eastAsia="宋体"/>
          <w:sz w:val="24"/>
        </w:rPr>
        <w:t>表3-7 异常处理用例规约表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UC-07</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异常处理</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作为清结算系统，我想要系统在清分、结算流程中出现的异常事件进行自动重试或人工处理操作。</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25"/>
              </w:numPr>
              <w:spacing w:before="156" w:beforeLines="50"/>
              <w:jc w:val="both"/>
              <w:rPr>
                <w:rFonts w:hint="default"/>
                <w:color w:val="000000"/>
                <w:vertAlign w:val="baseline"/>
                <w:lang w:eastAsia="zh-Hans"/>
              </w:rPr>
            </w:pP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26"/>
              </w:numPr>
              <w:spacing w:before="156" w:beforeLines="50"/>
              <w:jc w:val="both"/>
              <w:rPr>
                <w:rFonts w:hint="default"/>
                <w:color w:val="000000"/>
                <w:sz w:val="24"/>
                <w:szCs w:val="24"/>
                <w:vertAlign w:val="baseline"/>
              </w:rPr>
            </w:pPr>
            <w:r>
              <w:rPr>
                <w:rFonts w:hint="default"/>
                <w:color w:val="000000"/>
                <w:sz w:val="24"/>
                <w:szCs w:val="24"/>
                <w:vertAlign w:val="baseline"/>
              </w:rPr>
              <w:t>若提现配置不合法，记录日志</w:t>
            </w:r>
          </w:p>
          <w:p>
            <w:pPr>
              <w:widowControl w:val="0"/>
              <w:numPr>
                <w:ilvl w:val="0"/>
                <w:numId w:val="26"/>
              </w:numPr>
              <w:spacing w:before="156" w:beforeLines="50"/>
              <w:ind w:left="0" w:leftChars="0" w:firstLine="0" w:firstLineChars="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3.4.1  性能需求</w:t>
      </w:r>
      <w:bookmarkEnd w:id="25"/>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7"/>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7"/>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7"/>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7"/>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26" w:name="_Toc13661"/>
      <w:r>
        <w:rPr>
          <w:rFonts w:hint="eastAsia" w:eastAsia="黑体" w:cs="黑体"/>
          <w:color w:val="000000"/>
          <w:kern w:val="0"/>
          <w:sz w:val="26"/>
          <w:lang w:bidi="ar"/>
        </w:rPr>
        <w:t>3.4.2  可扩展性与可维护性</w:t>
      </w:r>
      <w:bookmarkEnd w:id="26"/>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30"/>
        </w:numPr>
        <w:spacing w:line="400" w:lineRule="exact"/>
        <w:ind w:firstLine="480"/>
        <w:rPr>
          <w:rFonts w:cs="宋体"/>
          <w:color w:val="000000"/>
          <w:sz w:val="24"/>
        </w:rPr>
      </w:pPr>
      <w:r>
        <w:rPr>
          <w:rFonts w:hint="eastAsia" w:cs="宋体"/>
          <w:color w:val="000000"/>
          <w:sz w:val="24"/>
        </w:rPr>
        <w:t>生成空白证书模板；</w:t>
      </w:r>
    </w:p>
    <w:p>
      <w:pPr>
        <w:numPr>
          <w:ilvl w:val="0"/>
          <w:numId w:val="30"/>
        </w:numPr>
        <w:spacing w:line="400" w:lineRule="exact"/>
        <w:ind w:firstLine="480"/>
        <w:rPr>
          <w:rFonts w:cs="宋体"/>
          <w:color w:val="000000"/>
          <w:sz w:val="24"/>
        </w:rPr>
      </w:pPr>
      <w:r>
        <w:rPr>
          <w:rFonts w:hint="eastAsia" w:cs="宋体"/>
          <w:color w:val="000000"/>
          <w:sz w:val="24"/>
        </w:rPr>
        <w:t>生成SM2算法的密钥对；</w:t>
      </w:r>
    </w:p>
    <w:p>
      <w:pPr>
        <w:numPr>
          <w:ilvl w:val="0"/>
          <w:numId w:val="3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3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3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3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3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31"/>
        </w:numPr>
        <w:spacing w:line="400" w:lineRule="exact"/>
        <w:rPr>
          <w:rFonts w:cs="宋体"/>
          <w:color w:val="000000"/>
          <w:sz w:val="24"/>
        </w:rPr>
      </w:pPr>
      <w:r>
        <w:rPr>
          <w:rFonts w:hint="eastAsia" w:cs="宋体"/>
          <w:color w:val="000000"/>
          <w:sz w:val="24"/>
        </w:rPr>
        <w:t>异常行为管理机构识别到异常信息；</w:t>
      </w:r>
    </w:p>
    <w:p>
      <w:pPr>
        <w:numPr>
          <w:ilvl w:val="0"/>
          <w:numId w:val="31"/>
        </w:numPr>
        <w:spacing w:line="400" w:lineRule="exact"/>
        <w:rPr>
          <w:rFonts w:cs="宋体"/>
          <w:color w:val="000000"/>
          <w:sz w:val="24"/>
        </w:rPr>
      </w:pPr>
      <w:r>
        <w:rPr>
          <w:rFonts w:hint="eastAsia" w:cs="宋体"/>
          <w:color w:val="000000"/>
          <w:sz w:val="24"/>
        </w:rPr>
        <w:t>RA系统核实有问题后上报CA系统；</w:t>
      </w:r>
    </w:p>
    <w:p>
      <w:pPr>
        <w:numPr>
          <w:ilvl w:val="0"/>
          <w:numId w:val="3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31"/>
        </w:numPr>
        <w:spacing w:line="400" w:lineRule="exact"/>
        <w:rPr>
          <w:rFonts w:cs="宋体"/>
          <w:color w:val="000000"/>
          <w:sz w:val="24"/>
        </w:rPr>
      </w:pPr>
      <w:r>
        <w:rPr>
          <w:rFonts w:hint="eastAsia" w:cs="宋体"/>
          <w:color w:val="000000"/>
          <w:sz w:val="24"/>
        </w:rPr>
        <w:t>RA系统申请下载当前CRL；</w:t>
      </w:r>
    </w:p>
    <w:p>
      <w:pPr>
        <w:numPr>
          <w:ilvl w:val="0"/>
          <w:numId w:val="3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3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3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5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5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 w:name="仿宋_GB2312">
    <w:altName w:val="方正仿宋_GBK"/>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A2871D14"/>
    <w:multiLevelType w:val="singleLevel"/>
    <w:tmpl w:val="A2871D14"/>
    <w:lvl w:ilvl="0" w:tentative="0">
      <w:start w:val="1"/>
      <w:numFmt w:val="decimal"/>
      <w:lvlText w:val="%1."/>
      <w:lvlJc w:val="left"/>
      <w:pPr>
        <w:tabs>
          <w:tab w:val="left" w:pos="312"/>
        </w:tabs>
      </w:pPr>
    </w:lvl>
  </w:abstractNum>
  <w:abstractNum w:abstractNumId="7">
    <w:nsid w:val="A499A8A9"/>
    <w:multiLevelType w:val="singleLevel"/>
    <w:tmpl w:val="A499A8A9"/>
    <w:lvl w:ilvl="0" w:tentative="0">
      <w:start w:val="1"/>
      <w:numFmt w:val="decimal"/>
      <w:lvlText w:val="%1."/>
      <w:lvlJc w:val="left"/>
      <w:pPr>
        <w:tabs>
          <w:tab w:val="left" w:pos="312"/>
        </w:tabs>
      </w:pPr>
    </w:lvl>
  </w:abstractNum>
  <w:abstractNum w:abstractNumId="8">
    <w:nsid w:val="A620954D"/>
    <w:multiLevelType w:val="singleLevel"/>
    <w:tmpl w:val="A620954D"/>
    <w:lvl w:ilvl="0" w:tentative="0">
      <w:start w:val="1"/>
      <w:numFmt w:val="decimal"/>
      <w:lvlText w:val="%1."/>
      <w:lvlJc w:val="left"/>
      <w:pPr>
        <w:tabs>
          <w:tab w:val="left" w:pos="312"/>
        </w:tabs>
      </w:pPr>
    </w:lvl>
  </w:abstractNum>
  <w:abstractNum w:abstractNumId="9">
    <w:nsid w:val="A777D160"/>
    <w:multiLevelType w:val="singleLevel"/>
    <w:tmpl w:val="A777D160"/>
    <w:lvl w:ilvl="0" w:tentative="0">
      <w:start w:val="1"/>
      <w:numFmt w:val="decimal"/>
      <w:suff w:val="space"/>
      <w:lvlText w:val="%1."/>
      <w:lvlJc w:val="left"/>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209A3"/>
    <w:multiLevelType w:val="singleLevel"/>
    <w:tmpl w:val="BFD209A3"/>
    <w:lvl w:ilvl="0" w:tentative="0">
      <w:start w:val="1"/>
      <w:numFmt w:val="decimal"/>
      <w:suff w:val="space"/>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BFE1B1A"/>
    <w:multiLevelType w:val="singleLevel"/>
    <w:tmpl w:val="DBFE1B1A"/>
    <w:lvl w:ilvl="0" w:tentative="0">
      <w:start w:val="1"/>
      <w:numFmt w:val="decimal"/>
      <w:suff w:val="space"/>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DF2E2DB9"/>
    <w:multiLevelType w:val="singleLevel"/>
    <w:tmpl w:val="DF2E2DB9"/>
    <w:lvl w:ilvl="0" w:tentative="0">
      <w:start w:val="1"/>
      <w:numFmt w:val="decimal"/>
      <w:suff w:val="space"/>
      <w:lvlText w:val="%1."/>
      <w:lvlJc w:val="left"/>
    </w:lvl>
  </w:abstractNum>
  <w:abstractNum w:abstractNumId="29">
    <w:nsid w:val="E5FF41B4"/>
    <w:multiLevelType w:val="singleLevel"/>
    <w:tmpl w:val="E5FF41B4"/>
    <w:lvl w:ilvl="0" w:tentative="0">
      <w:start w:val="1"/>
      <w:numFmt w:val="decimal"/>
      <w:suff w:val="space"/>
      <w:lvlText w:val="%1."/>
      <w:lvlJc w:val="left"/>
    </w:lvl>
  </w:abstractNum>
  <w:abstractNum w:abstractNumId="30">
    <w:nsid w:val="E7BE5EEA"/>
    <w:multiLevelType w:val="singleLevel"/>
    <w:tmpl w:val="E7BE5EEA"/>
    <w:lvl w:ilvl="0" w:tentative="0">
      <w:start w:val="1"/>
      <w:numFmt w:val="decimal"/>
      <w:suff w:val="space"/>
      <w:lvlText w:val="%1."/>
      <w:lvlJc w:val="left"/>
    </w:lvl>
  </w:abstractNum>
  <w:abstractNum w:abstractNumId="31">
    <w:nsid w:val="EAFF42CC"/>
    <w:multiLevelType w:val="singleLevel"/>
    <w:tmpl w:val="EAFF42CC"/>
    <w:lvl w:ilvl="0" w:tentative="0">
      <w:start w:val="2"/>
      <w:numFmt w:val="decimal"/>
      <w:suff w:val="nothing"/>
      <w:lvlText w:val="（%1）"/>
      <w:lvlJc w:val="left"/>
    </w:lvl>
  </w:abstractNum>
  <w:abstractNum w:abstractNumId="32">
    <w:nsid w:val="EBF940FB"/>
    <w:multiLevelType w:val="singleLevel"/>
    <w:tmpl w:val="EBF940FB"/>
    <w:lvl w:ilvl="0" w:tentative="0">
      <w:start w:val="1"/>
      <w:numFmt w:val="decimal"/>
      <w:suff w:val="space"/>
      <w:lvlText w:val="%1."/>
      <w:lvlJc w:val="left"/>
    </w:lvl>
  </w:abstractNum>
  <w:abstractNum w:abstractNumId="33">
    <w:nsid w:val="ED1664F0"/>
    <w:multiLevelType w:val="singleLevel"/>
    <w:tmpl w:val="ED1664F0"/>
    <w:lvl w:ilvl="0" w:tentative="0">
      <w:start w:val="1"/>
      <w:numFmt w:val="decimal"/>
      <w:suff w:val="nothing"/>
      <w:lvlText w:val="（%1）"/>
      <w:lvlJc w:val="left"/>
    </w:lvl>
  </w:abstractNum>
  <w:abstractNum w:abstractNumId="34">
    <w:nsid w:val="F6B3FF0D"/>
    <w:multiLevelType w:val="singleLevel"/>
    <w:tmpl w:val="F6B3FF0D"/>
    <w:lvl w:ilvl="0" w:tentative="0">
      <w:start w:val="1"/>
      <w:numFmt w:val="decimal"/>
      <w:lvlText w:val="%1."/>
      <w:lvlJc w:val="left"/>
      <w:pPr>
        <w:tabs>
          <w:tab w:val="left" w:pos="312"/>
        </w:tabs>
      </w:pPr>
    </w:lvl>
  </w:abstractNum>
  <w:abstractNum w:abstractNumId="35">
    <w:nsid w:val="F7D0E3E5"/>
    <w:multiLevelType w:val="singleLevel"/>
    <w:tmpl w:val="F7D0E3E5"/>
    <w:lvl w:ilvl="0" w:tentative="0">
      <w:start w:val="1"/>
      <w:numFmt w:val="decimal"/>
      <w:suff w:val="space"/>
      <w:lvlText w:val="%1."/>
      <w:lvlJc w:val="left"/>
    </w:lvl>
  </w:abstractNum>
  <w:abstractNum w:abstractNumId="36">
    <w:nsid w:val="FC74F208"/>
    <w:multiLevelType w:val="singleLevel"/>
    <w:tmpl w:val="FC74F208"/>
    <w:lvl w:ilvl="0" w:tentative="0">
      <w:start w:val="1"/>
      <w:numFmt w:val="decimal"/>
      <w:suff w:val="nothing"/>
      <w:lvlText w:val="%1）"/>
      <w:lvlJc w:val="left"/>
    </w:lvl>
  </w:abstractNum>
  <w:abstractNum w:abstractNumId="37">
    <w:nsid w:val="FF7F1A97"/>
    <w:multiLevelType w:val="singleLevel"/>
    <w:tmpl w:val="FF7F1A97"/>
    <w:lvl w:ilvl="0" w:tentative="0">
      <w:start w:val="1"/>
      <w:numFmt w:val="decimal"/>
      <w:suff w:val="space"/>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3FFF801E"/>
    <w:multiLevelType w:val="singleLevel"/>
    <w:tmpl w:val="3FFF801E"/>
    <w:lvl w:ilvl="0" w:tentative="0">
      <w:start w:val="1"/>
      <w:numFmt w:val="decimal"/>
      <w:suff w:val="space"/>
      <w:lvlText w:val="%1."/>
      <w:lvlJc w:val="left"/>
    </w:lvl>
  </w:abstractNum>
  <w:abstractNum w:abstractNumId="45">
    <w:nsid w:val="4C14F343"/>
    <w:multiLevelType w:val="singleLevel"/>
    <w:tmpl w:val="4C14F343"/>
    <w:lvl w:ilvl="0" w:tentative="0">
      <w:start w:val="1"/>
      <w:numFmt w:val="decimal"/>
      <w:lvlText w:val="%1."/>
      <w:lvlJc w:val="left"/>
      <w:pPr>
        <w:tabs>
          <w:tab w:val="left" w:pos="312"/>
        </w:tabs>
      </w:pPr>
    </w:lvl>
  </w:abstractNum>
  <w:abstractNum w:abstractNumId="46">
    <w:nsid w:val="56F2D59C"/>
    <w:multiLevelType w:val="singleLevel"/>
    <w:tmpl w:val="56F2D59C"/>
    <w:lvl w:ilvl="0" w:tentative="0">
      <w:start w:val="1"/>
      <w:numFmt w:val="decimal"/>
      <w:lvlText w:val="%1."/>
      <w:lvlJc w:val="left"/>
      <w:pPr>
        <w:tabs>
          <w:tab w:val="left" w:pos="312"/>
        </w:tabs>
      </w:pPr>
    </w:lvl>
  </w:abstractNum>
  <w:abstractNum w:abstractNumId="47">
    <w:nsid w:val="5BFB4811"/>
    <w:multiLevelType w:val="singleLevel"/>
    <w:tmpl w:val="5BFB4811"/>
    <w:lvl w:ilvl="0" w:tentative="0">
      <w:start w:val="1"/>
      <w:numFmt w:val="decimal"/>
      <w:suff w:val="space"/>
      <w:lvlText w:val="%1."/>
      <w:lvlJc w:val="left"/>
    </w:lvl>
  </w:abstractNum>
  <w:abstractNum w:abstractNumId="48">
    <w:nsid w:val="65CCF13E"/>
    <w:multiLevelType w:val="singleLevel"/>
    <w:tmpl w:val="65CCF13E"/>
    <w:lvl w:ilvl="0" w:tentative="0">
      <w:start w:val="1"/>
      <w:numFmt w:val="decimal"/>
      <w:suff w:val="nothing"/>
      <w:lvlText w:val="（%1）"/>
      <w:lvlJc w:val="left"/>
      <w:pPr>
        <w:ind w:left="360"/>
      </w:pPr>
    </w:lvl>
  </w:abstractNum>
  <w:abstractNum w:abstractNumId="49">
    <w:nsid w:val="6D16D427"/>
    <w:multiLevelType w:val="singleLevel"/>
    <w:tmpl w:val="6D16D427"/>
    <w:lvl w:ilvl="0" w:tentative="0">
      <w:start w:val="1"/>
      <w:numFmt w:val="decimal"/>
      <w:suff w:val="space"/>
      <w:lvlText w:val="%1."/>
      <w:lvlJc w:val="left"/>
    </w:lvl>
  </w:abstractNum>
  <w:abstractNum w:abstractNumId="50">
    <w:nsid w:val="73EE7252"/>
    <w:multiLevelType w:val="singleLevel"/>
    <w:tmpl w:val="73EE7252"/>
    <w:lvl w:ilvl="0" w:tentative="0">
      <w:start w:val="1"/>
      <w:numFmt w:val="decimal"/>
      <w:suff w:val="space"/>
      <w:lvlText w:val="%1."/>
      <w:lvlJc w:val="left"/>
    </w:lvl>
  </w:abstractNum>
  <w:abstractNum w:abstractNumId="51">
    <w:nsid w:val="757EC989"/>
    <w:multiLevelType w:val="singleLevel"/>
    <w:tmpl w:val="757EC989"/>
    <w:lvl w:ilvl="0" w:tentative="0">
      <w:start w:val="1"/>
      <w:numFmt w:val="decimal"/>
      <w:lvlText w:val="%1."/>
      <w:lvlJc w:val="left"/>
      <w:pPr>
        <w:tabs>
          <w:tab w:val="left" w:pos="312"/>
        </w:tabs>
      </w:pPr>
    </w:lvl>
  </w:abstractNum>
  <w:abstractNum w:abstractNumId="52">
    <w:nsid w:val="799FA772"/>
    <w:multiLevelType w:val="singleLevel"/>
    <w:tmpl w:val="799FA772"/>
    <w:lvl w:ilvl="0" w:tentative="0">
      <w:start w:val="1"/>
      <w:numFmt w:val="decimal"/>
      <w:suff w:val="space"/>
      <w:lvlText w:val="%1."/>
      <w:lvlJc w:val="left"/>
    </w:lvl>
  </w:abstractNum>
  <w:abstractNum w:abstractNumId="53">
    <w:nsid w:val="7E092ABC"/>
    <w:multiLevelType w:val="singleLevel"/>
    <w:tmpl w:val="7E092ABC"/>
    <w:lvl w:ilvl="0" w:tentative="0">
      <w:start w:val="1"/>
      <w:numFmt w:val="decimal"/>
      <w:lvlText w:val="%1."/>
      <w:lvlJc w:val="left"/>
      <w:pPr>
        <w:tabs>
          <w:tab w:val="left" w:pos="312"/>
        </w:tabs>
      </w:pPr>
    </w:lvl>
  </w:abstractNum>
  <w:abstractNum w:abstractNumId="54">
    <w:nsid w:val="7FFD534B"/>
    <w:multiLevelType w:val="singleLevel"/>
    <w:tmpl w:val="7FFD534B"/>
    <w:lvl w:ilvl="0" w:tentative="0">
      <w:start w:val="1"/>
      <w:numFmt w:val="decimal"/>
      <w:suff w:val="nothing"/>
      <w:lvlText w:val="%1）"/>
      <w:lvlJc w:val="left"/>
    </w:lvl>
  </w:abstractNum>
  <w:num w:numId="1">
    <w:abstractNumId w:val="54"/>
  </w:num>
  <w:num w:numId="2">
    <w:abstractNumId w:val="31"/>
  </w:num>
  <w:num w:numId="3">
    <w:abstractNumId w:val="23"/>
  </w:num>
  <w:num w:numId="4">
    <w:abstractNumId w:val="22"/>
  </w:num>
  <w:num w:numId="5">
    <w:abstractNumId w:val="36"/>
  </w:num>
  <w:num w:numId="6">
    <w:abstractNumId w:val="20"/>
  </w:num>
  <w:num w:numId="7">
    <w:abstractNumId w:val="15"/>
  </w:num>
  <w:num w:numId="8">
    <w:abstractNumId w:val="33"/>
  </w:num>
  <w:num w:numId="9">
    <w:abstractNumId w:val="14"/>
  </w:num>
  <w:num w:numId="10">
    <w:abstractNumId w:val="38"/>
  </w:num>
  <w:num w:numId="11">
    <w:abstractNumId w:val="25"/>
  </w:num>
  <w:num w:numId="12">
    <w:abstractNumId w:val="5"/>
  </w:num>
  <w:num w:numId="13">
    <w:abstractNumId w:val="9"/>
  </w:num>
  <w:num w:numId="14">
    <w:abstractNumId w:val="49"/>
  </w:num>
  <w:num w:numId="15">
    <w:abstractNumId w:val="26"/>
  </w:num>
  <w:num w:numId="16">
    <w:abstractNumId w:val="44"/>
  </w:num>
  <w:num w:numId="17">
    <w:abstractNumId w:val="47"/>
  </w:num>
  <w:num w:numId="18">
    <w:abstractNumId w:val="50"/>
  </w:num>
  <w:num w:numId="19">
    <w:abstractNumId w:val="28"/>
  </w:num>
  <w:num w:numId="20">
    <w:abstractNumId w:val="37"/>
  </w:num>
  <w:num w:numId="21">
    <w:abstractNumId w:val="19"/>
  </w:num>
  <w:num w:numId="22">
    <w:abstractNumId w:val="29"/>
  </w:num>
  <w:num w:numId="23">
    <w:abstractNumId w:val="32"/>
  </w:num>
  <w:num w:numId="24">
    <w:abstractNumId w:val="30"/>
  </w:num>
  <w:num w:numId="25">
    <w:abstractNumId w:val="35"/>
  </w:num>
  <w:num w:numId="26">
    <w:abstractNumId w:val="52"/>
  </w:num>
  <w:num w:numId="27">
    <w:abstractNumId w:val="42"/>
  </w:num>
  <w:num w:numId="28">
    <w:abstractNumId w:val="48"/>
  </w:num>
  <w:num w:numId="29">
    <w:abstractNumId w:val="2"/>
  </w:num>
  <w:num w:numId="30">
    <w:abstractNumId w:val="18"/>
  </w:num>
  <w:num w:numId="31">
    <w:abstractNumId w:val="27"/>
  </w:num>
  <w:num w:numId="32">
    <w:abstractNumId w:val="10"/>
  </w:num>
  <w:num w:numId="33">
    <w:abstractNumId w:val="0"/>
  </w:num>
  <w:num w:numId="34">
    <w:abstractNumId w:val="21"/>
  </w:num>
  <w:num w:numId="35">
    <w:abstractNumId w:val="7"/>
  </w:num>
  <w:num w:numId="36">
    <w:abstractNumId w:val="53"/>
  </w:num>
  <w:num w:numId="37">
    <w:abstractNumId w:val="45"/>
  </w:num>
  <w:num w:numId="38">
    <w:abstractNumId w:val="13"/>
  </w:num>
  <w:num w:numId="39">
    <w:abstractNumId w:val="1"/>
  </w:num>
  <w:num w:numId="40">
    <w:abstractNumId w:val="3"/>
  </w:num>
  <w:num w:numId="41">
    <w:abstractNumId w:val="11"/>
  </w:num>
  <w:num w:numId="42">
    <w:abstractNumId w:val="6"/>
  </w:num>
  <w:num w:numId="43">
    <w:abstractNumId w:val="40"/>
  </w:num>
  <w:num w:numId="44">
    <w:abstractNumId w:val="41"/>
  </w:num>
  <w:num w:numId="45">
    <w:abstractNumId w:val="17"/>
  </w:num>
  <w:num w:numId="46">
    <w:abstractNumId w:val="24"/>
  </w:num>
  <w:num w:numId="47">
    <w:abstractNumId w:val="51"/>
  </w:num>
  <w:num w:numId="48">
    <w:abstractNumId w:val="8"/>
  </w:num>
  <w:num w:numId="49">
    <w:abstractNumId w:val="16"/>
  </w:num>
  <w:num w:numId="50">
    <w:abstractNumId w:val="39"/>
  </w:num>
  <w:num w:numId="51">
    <w:abstractNumId w:val="12"/>
  </w:num>
  <w:num w:numId="52">
    <w:abstractNumId w:val="46"/>
  </w:num>
  <w:num w:numId="53">
    <w:abstractNumId w:val="34"/>
  </w:num>
  <w:num w:numId="54">
    <w:abstractNumId w:val="4"/>
  </w:num>
  <w:num w:numId="5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E44F4"/>
    <w:rsid w:val="3BBF18AD"/>
    <w:rsid w:val="3BBFE545"/>
    <w:rsid w:val="3BDD724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BFEDA46"/>
    <w:rsid w:val="4C4C6B0D"/>
    <w:rsid w:val="4CA318F1"/>
    <w:rsid w:val="4CAD2B19"/>
    <w:rsid w:val="4CBC72ED"/>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FC60B"/>
    <w:rsid w:val="5E5EBD17"/>
    <w:rsid w:val="5EAB5A40"/>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FD6E0A"/>
    <w:rsid w:val="66FE59B0"/>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7EC9CB"/>
    <w:rsid w:val="6D857548"/>
    <w:rsid w:val="6D951588"/>
    <w:rsid w:val="6DBB7EC7"/>
    <w:rsid w:val="6DCD72AE"/>
    <w:rsid w:val="6DE63E59"/>
    <w:rsid w:val="6DFE6EE4"/>
    <w:rsid w:val="6DFF7FD4"/>
    <w:rsid w:val="6E6D4335"/>
    <w:rsid w:val="6EDD0FA6"/>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6E1EB6"/>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CBE7ED"/>
    <w:rsid w:val="7BE722D6"/>
    <w:rsid w:val="7BF63B49"/>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4AE70"/>
    <w:rsid w:val="7FF54A62"/>
    <w:rsid w:val="7FF58BEF"/>
    <w:rsid w:val="7FF7EE23"/>
    <w:rsid w:val="7FFB0078"/>
    <w:rsid w:val="7FFB00C7"/>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BD17E"/>
    <w:rsid w:val="BFDFCF6F"/>
    <w:rsid w:val="BFEBE407"/>
    <w:rsid w:val="BFF02670"/>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FDC2A4"/>
    <w:rsid w:val="D13E0CBF"/>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78712"/>
    <w:rsid w:val="DBFD06F0"/>
    <w:rsid w:val="DBFF3CBC"/>
    <w:rsid w:val="DC8E399A"/>
    <w:rsid w:val="DCF7FCBF"/>
    <w:rsid w:val="DCFBF91C"/>
    <w:rsid w:val="DDD61ECE"/>
    <w:rsid w:val="DDFD42AE"/>
    <w:rsid w:val="DDFFAF02"/>
    <w:rsid w:val="DE7DE3A9"/>
    <w:rsid w:val="DE9F45B9"/>
    <w:rsid w:val="DEBBBACC"/>
    <w:rsid w:val="DEDCFAD1"/>
    <w:rsid w:val="DEDF58F7"/>
    <w:rsid w:val="DEFBA4C6"/>
    <w:rsid w:val="DF4B365C"/>
    <w:rsid w:val="DF57690D"/>
    <w:rsid w:val="DF6D3DA2"/>
    <w:rsid w:val="DF7EAE43"/>
    <w:rsid w:val="DF999262"/>
    <w:rsid w:val="DF9DE299"/>
    <w:rsid w:val="DFABCEF3"/>
    <w:rsid w:val="DFAE5131"/>
    <w:rsid w:val="DFBBB7BD"/>
    <w:rsid w:val="DFBDE002"/>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FA672"/>
    <w:rsid w:val="EBFE8B27"/>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FAA07"/>
    <w:rsid w:val="EFBF55DC"/>
    <w:rsid w:val="EFDEF807"/>
    <w:rsid w:val="EFDF51E2"/>
    <w:rsid w:val="EFF0AC50"/>
    <w:rsid w:val="EFF137AB"/>
    <w:rsid w:val="EFF57E73"/>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6AEF3"/>
    <w:rsid w:val="F4FE255C"/>
    <w:rsid w:val="F57D59BA"/>
    <w:rsid w:val="F59F9348"/>
    <w:rsid w:val="F5A81D61"/>
    <w:rsid w:val="F5AD9AB3"/>
    <w:rsid w:val="F5B70854"/>
    <w:rsid w:val="F5CECF11"/>
    <w:rsid w:val="F5E37445"/>
    <w:rsid w:val="F5ED776E"/>
    <w:rsid w:val="F5FBF73C"/>
    <w:rsid w:val="F66E28C5"/>
    <w:rsid w:val="F6B5EB19"/>
    <w:rsid w:val="F6BF8ABA"/>
    <w:rsid w:val="F6EBABEE"/>
    <w:rsid w:val="F6FBA7D2"/>
    <w:rsid w:val="F6FD00E5"/>
    <w:rsid w:val="F7539ED6"/>
    <w:rsid w:val="F75586CC"/>
    <w:rsid w:val="F757BE1B"/>
    <w:rsid w:val="F77F4DE8"/>
    <w:rsid w:val="F7953A46"/>
    <w:rsid w:val="F7B7D3B2"/>
    <w:rsid w:val="F7BD1594"/>
    <w:rsid w:val="F7C51E90"/>
    <w:rsid w:val="F7D8FE52"/>
    <w:rsid w:val="F7EF3847"/>
    <w:rsid w:val="F7EFC247"/>
    <w:rsid w:val="F7F30B1A"/>
    <w:rsid w:val="F7F627DC"/>
    <w:rsid w:val="F7F6BE77"/>
    <w:rsid w:val="F7F9E291"/>
    <w:rsid w:val="F7FA8869"/>
    <w:rsid w:val="F7FD192F"/>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5FB189"/>
    <w:rsid w:val="FB602046"/>
    <w:rsid w:val="FB69A8B8"/>
    <w:rsid w:val="FB6D0209"/>
    <w:rsid w:val="FB6D37EE"/>
    <w:rsid w:val="FB772C23"/>
    <w:rsid w:val="FB779FBC"/>
    <w:rsid w:val="FB79859B"/>
    <w:rsid w:val="FB7B60AC"/>
    <w:rsid w:val="FB97A6EB"/>
    <w:rsid w:val="FBAF9312"/>
    <w:rsid w:val="FBB637D6"/>
    <w:rsid w:val="FBB6851E"/>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5E285"/>
    <w:rsid w:val="FEFBA8F9"/>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8759"/>
    <w:rsid w:val="FFE59807"/>
    <w:rsid w:val="FFE5D90C"/>
    <w:rsid w:val="FFEADEC7"/>
    <w:rsid w:val="FFEBC6FB"/>
    <w:rsid w:val="FFEE7CB6"/>
    <w:rsid w:val="FFEF1D97"/>
    <w:rsid w:val="FFEF2274"/>
    <w:rsid w:val="FFEFE9B5"/>
    <w:rsid w:val="FFF07CCE"/>
    <w:rsid w:val="FFF5A7F4"/>
    <w:rsid w:val="FFF6BC88"/>
    <w:rsid w:val="FFF71967"/>
    <w:rsid w:val="FFF762FC"/>
    <w:rsid w:val="FFF77317"/>
    <w:rsid w:val="FFF7C599"/>
    <w:rsid w:val="FFF89DCC"/>
    <w:rsid w:val="FFF97D85"/>
    <w:rsid w:val="FFFA6A64"/>
    <w:rsid w:val="FFFABAD1"/>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2023-06-01T20:49:04Z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