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61.png" ContentType="image/png"/>
  <Override PartName="/word/media/rId60.png" ContentType="image/png"/>
  <Override PartName="/word/media/rId32.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abstract"/>
      <w:bookmarkEnd w:id="21"/>
      <w:r>
        <w:t xml:space="preserve">Abstract</w:t>
      </w:r>
    </w:p>
    <w:p>
      <w:pPr>
        <w:pStyle w:val="FirstParagraph"/>
      </w:pPr>
      <w:r>
        <w:t xml:space="preserve">The use of remote sensing for modeling and prediction of yields in developed countries has seen substantial academic and commercial interest. Here we aim to provide an open-source suite of algorithms to rapidly capture and summarize relevant portions of the phenological process relevant to crop modeling while maintaining spatiotemporal structure for use in panel econometric models. Here we demonstrate the predictive power of both these algorithms for summarizing remotely sensed data, and that of panel econometric methods to estimate wheat yields at the district level in Punjab and Haryana India. Critically, we find that panel econometric methods can accurately predict yields both across districts, and within any given district over time, even during periods of drought.</w:t>
      </w:r>
    </w:p>
    <w:p>
      <w:pPr>
        <w:pStyle w:val="Heading1"/>
      </w:pPr>
      <w:bookmarkStart w:id="22" w:name="introduction"/>
      <w:bookmarkEnd w:id="22"/>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(MacDonald and Hall 1980,</w:t>
      </w:r>
      <w:r>
        <w:t xml:space="preserve"> </w:t>
      </w:r>
      <w:r>
        <w:t xml:space="preserve">Hatfield (1983)</w:t>
      </w:r>
      <w:r>
        <w:t xml:space="preserve">,</w:t>
      </w:r>
      <w:r>
        <w:t xml:space="preserve"> </w:t>
      </w:r>
      <w:r>
        <w:t xml:space="preserve">NASA (1984)</w:t>
      </w:r>
      <w:r>
        <w:t xml:space="preserve">,</w:t>
      </w:r>
      <w:r>
        <w:t xml:space="preserve">Pinter Jr et al.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(Friedl et al. 2002,</w:t>
      </w:r>
      <w:r>
        <w:t xml:space="preserve"> </w:t>
      </w:r>
      <w:r>
        <w:t xml:space="preserve">M. A. Friedl et al. (2010b)</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(Lobell and Asner 2004,</w:t>
      </w:r>
      <w:r>
        <w:t xml:space="preserve"> </w:t>
      </w:r>
      <w:r>
        <w:t xml:space="preserve">Xiao et al. (2006)</w:t>
      </w:r>
      <w:r>
        <w:t xml:space="preserve">,</w:t>
      </w:r>
      <w:r>
        <w:t xml:space="preserve"> </w:t>
      </w:r>
      <w:r>
        <w:t xml:space="preserve">Thenkabail et al. (2007)</w:t>
      </w:r>
      <w:r>
        <w:t xml:space="preserve">,</w:t>
      </w:r>
      <w:r>
        <w:t xml:space="preserve"> </w:t>
      </w:r>
      <w:r>
        <w:t xml:space="preserve">Ramankutty et al. (2008)</w:t>
      </w:r>
      <w:r>
        <w:t xml:space="preserve">,</w:t>
      </w:r>
      <w:r>
        <w:t xml:space="preserve"> </w:t>
      </w:r>
      <w:r>
        <w:t xml:space="preserve">Wardlow and Egbert (2008)</w:t>
      </w:r>
      <w:r>
        <w:t xml:space="preserve">,</w:t>
      </w:r>
      <w:r>
        <w:t xml:space="preserve"> </w:t>
      </w:r>
      <w:r>
        <w:t xml:space="preserve">Biradar and Xiao (2011)</w:t>
      </w:r>
      <w:r>
        <w:t xml:space="preserve">)</w:t>
      </w:r>
      <w:r>
        <w:t xml:space="preserve">. Remotely sensed imagery has also been employed to map irrigated areas</w:t>
      </w:r>
      <w:r>
        <w:t xml:space="preserve"> </w:t>
      </w:r>
      <w:r>
        <w:t xml:space="preserve">(Thenkabail et al. 2009,</w:t>
      </w:r>
      <w:r>
        <w:t xml:space="preserve"> </w:t>
      </w:r>
      <w:r>
        <w:t xml:space="preserve">Portmann, Siebert, and Döll (2010)</w:t>
      </w:r>
      <w:r>
        <w:t xml:space="preserve">)</w:t>
      </w:r>
      <w:r>
        <w:t xml:space="preserve">, and cropping frequency/intensity</w:t>
      </w:r>
      <w:r>
        <w:t xml:space="preserve"> </w:t>
      </w:r>
      <w:r>
        <w:t xml:space="preserve">(Biradar and Xiao 2011,</w:t>
      </w:r>
      <w:r>
        <w:t xml:space="preserve"> </w:t>
      </w:r>
      <w:r>
        <w:t xml:space="preserve">Gray et al. (2014)</w:t>
      </w:r>
      <w:r>
        <w:t xml:space="preserve">,</w:t>
      </w:r>
      <w:r>
        <w:t xml:space="preserve"> </w:t>
      </w:r>
      <w:r>
        <w:t xml:space="preserve">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and Reginato 1977,</w:t>
      </w:r>
      <w:r>
        <w:t xml:space="preserve"> </w:t>
      </w:r>
      <w:r>
        <w:t xml:space="preserve">Doraiswamy et al. (2003)</w:t>
      </w:r>
      <w:r>
        <w:t xml:space="preserve">)</w:t>
      </w:r>
      <w:r>
        <w:t xml:space="preserve">. However, the biophysical link between canopy spectral reflectance and net primary production has long been established</w:t>
      </w:r>
      <w:r>
        <w:t xml:space="preserve"> </w:t>
      </w:r>
      <w:r>
        <w:t xml:space="preserve">(Tucker and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and Bauer 1983,</w:t>
      </w:r>
      <w:r>
        <w:t xml:space="preserve"> </w:t>
      </w:r>
      <w:r>
        <w:t xml:space="preserve">Asrar et al.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(Tucker et al.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and Rossini (1993)</w:t>
      </w:r>
      <w:r>
        <w:t xml:space="preserve">,</w:t>
      </w:r>
      <w:r>
        <w:t xml:space="preserve"> </w:t>
      </w:r>
      <w:r>
        <w:t xml:space="preserve">Funk and Budde (2009)</w:t>
      </w:r>
      <w:r>
        <w:t xml:space="preserve">,</w:t>
      </w:r>
      <w:r>
        <w:t xml:space="preserve"> </w:t>
      </w:r>
      <w:r>
        <w:t xml:space="preserve">Becker-Reshef, Vermote, et al. (2010)</w:t>
      </w:r>
      <w:r>
        <w:t xml:space="preserve">,</w:t>
      </w:r>
      <w:r>
        <w:t xml:space="preserve"> </w:t>
      </w:r>
      <w:r>
        <w:t xml:space="preserve">Becker-Reshef, Justice, et al. (2010)</w:t>
      </w:r>
      <w:r>
        <w:t xml:space="preserve">,</w:t>
      </w:r>
      <w:r>
        <w:t xml:space="preserve"> </w:t>
      </w:r>
      <w:r>
        <w:t xml:space="preserve">Mkhabela et al. (2011)</w:t>
      </w:r>
      <w:r>
        <w:t xml:space="preserve">)</w:t>
      </w:r>
      <w:r>
        <w:t xml:space="preserve">. Because certain crop growth stages are particularly critical for final yield</w:t>
      </w:r>
      <w:r>
        <w:t xml:space="preserve"> </w:t>
      </w:r>
      <w:r>
        <w:t xml:space="preserve">(Butler and Huybers 2015)</w:t>
      </w:r>
      <w:r>
        <w:t xml:space="preserve">, improved results are often seen when remotely sensed data are used to characterize crop phenology</w:t>
      </w:r>
      <w:r>
        <w:t xml:space="preserve"> </w:t>
      </w:r>
      <w:r>
        <w:t xml:space="preserve">(Bolton and Friedl 2013)</w:t>
      </w:r>
      <w:r>
        <w:t xml:space="preserve">. More recently, methods for forecasting yields with remotely sensed variables at the field scale have been explored</w:t>
      </w:r>
      <w:r>
        <w:t xml:space="preserve"> </w:t>
      </w:r>
      <w:r>
        <w:t xml:space="preserve">(Lobell et al.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and Bindi (2007)</w:t>
      </w:r>
      <w:r>
        <w:t xml:space="preserve">,</w:t>
      </w:r>
      <w:r>
        <w:t xml:space="preserve"> </w:t>
      </w:r>
      <w:r>
        <w:t xml:space="preserve">De Wit and Van Diepen (2007)</w:t>
      </w:r>
      <w:r>
        <w:t xml:space="preserve">)</w:t>
      </w:r>
      <w:r>
        <w:t xml:space="preserve">.</w:t>
      </w:r>
    </w:p>
    <w:p>
      <w:pPr>
        <w:pStyle w:val="BodyText"/>
      </w:pPr>
      <w:r>
        <w:t xml:space="preserve">The main objectives of this paper is to compare statistical methods commonly applied these problems outside of the field of geography. In particular, we will focus on the application of spatial panel regression to monitor spatiotemporal variability in wheat yields for Punjab and Haryana India at the district level. We also created and present a suite of algorithms used to extract, summarize, and organize remotely sensed data and prepare it for spatiotemporal analysis.</w:t>
      </w:r>
    </w:p>
    <w:p>
      <w:pPr>
        <w:pStyle w:val="BodyText"/>
      </w:pPr>
      <w:r>
        <w:t xml:space="preserve">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an open github repository</w:t>
      </w:r>
      <w:r>
        <w:t xml:space="preserve"> </w:t>
      </w:r>
      <w:hyperlink r:id="rId25">
        <w:r>
          <w:rPr>
            <w:rStyle w:val="Hyperlink"/>
          </w:rPr>
          <w:t xml:space="preserve">here</w:t>
        </w:r>
      </w:hyperlink>
      <w:r>
        <w:t xml:space="preserve">.</w:t>
      </w:r>
    </w:p>
    <w:p>
      <w:pPr>
        <w:pStyle w:val="Heading1"/>
      </w:pPr>
      <w:bookmarkStart w:id="26" w:name="methods"/>
      <w:bookmarkEnd w:id="26"/>
      <w:r>
        <w:t xml:space="preserve">Methods</w:t>
      </w:r>
    </w:p>
    <w:p>
      <w:pPr>
        <w:pStyle w:val="Heading2"/>
      </w:pPr>
      <w:bookmarkStart w:id="27" w:name="overview-and-study-area"/>
      <w:bookmarkEnd w:id="27"/>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are comprised of a large number of smaller heterogeneous plots. Both states are also extensively double-cropped with rice planting in the Kharif season (roughly May-Oct) and Wheat planted in the Rabi season. Rabi season wheat yield range from 1.88 to 5.68 metric tons per hectare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1456"/>
            <wp:effectExtent b="0" l="0" r="0" t="0"/>
            <wp:docPr descr="Test"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8"/>
                    <a:stretch>
                      <a:fillRect/>
                    </a:stretch>
                  </pic:blipFill>
                  <pic:spPr bwMode="auto">
                    <a:xfrm>
                      <a:off x="0" y="0"/>
                      <a:ext cx="5334000" cy="5331456"/>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9" w:name="data"/>
      <w:bookmarkEnd w:id="29"/>
      <w:r>
        <w:t xml:space="preserve">Data</w:t>
      </w:r>
    </w:p>
    <w:p>
      <w:pPr>
        <w:pStyle w:val="FirstParagraph"/>
      </w:pPr>
      <w:r>
        <w:t xml:space="preserve">The full model is comprised of 41 indicators of plant phenology. District level statistics are then generated from mean pixel level plant indicators.</w:t>
      </w:r>
    </w:p>
    <w:p>
      <w:pPr>
        <w:pStyle w:val="Heading3"/>
      </w:pPr>
      <w:bookmarkStart w:id="30" w:name="focus-group-interviews"/>
      <w:bookmarkEnd w:id="30"/>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Punjab states, in person with International Food Policy Research Institute (IFPRI) staff. Questions focused on farm characteristics, adopted technologies, Rabi crop calendar dates, and identifying the timing of risks to crops.</w:t>
      </w:r>
    </w:p>
    <w:p>
      <w:pPr>
        <w:pStyle w:val="Heading3"/>
      </w:pPr>
      <w:bookmarkStart w:id="31" w:name="remote-sensing-data"/>
      <w:bookmarkEnd w:id="31"/>
      <w:r>
        <w:t xml:space="preserve">Remote Sensing Data</w:t>
      </w:r>
    </w:p>
    <w:p>
      <w:pPr>
        <w:pStyle w:val="FirstParagraph"/>
      </w:pPr>
      <w:r>
        <w:t xml:space="preserve">Considering the relatively small scale of agriculture in this region (median plot sizes of 13.5 acres with a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 periods</w:t>
      </w:r>
      <w:r>
        <w:t xml:space="preserve"> </w:t>
      </w:r>
      <w:r>
        <w:t xml:space="preserve">(Doraiswamy, Stern, and Akhmedov 2007)</w:t>
      </w:r>
      <w:r>
        <w:t xml:space="preserve">. We find that the combination of these two products provides a stable and informative time series .</w:t>
      </w:r>
    </w:p>
    <w:p>
      <w:pPr>
        <w:pStyle w:val="BodyText"/>
      </w:pPr>
      <w:r>
        <w:t xml:space="preserve">In particular, we examine the predictive power of the Normalized Difference Vegetation Index (NDVI) using panel econometric techniques. NDVI is sensitive to the amount of chlorophyll in any given pixel and is commonly used to estimate plant productivity and health in agricultural applications</w:t>
      </w:r>
      <w:r>
        <w:t xml:space="preserve"> </w:t>
      </w:r>
      <w:r>
        <w:t xml:space="preserve">(Mann and Warner 2015,</w:t>
      </w:r>
      <w:r>
        <w:t xml:space="preserve"> </w:t>
      </w:r>
      <w:r>
        <w:t xml:space="preserve">Funk and Budde (2009)</w:t>
      </w:r>
      <w:r>
        <w:t xml:space="preserve">,</w:t>
      </w:r>
      <w:r>
        <w:t xml:space="preserve"> </w:t>
      </w:r>
      <w:r>
        <w:t xml:space="preserve">Becker-Reshef, Vermote, et al. (2010)</w:t>
      </w:r>
      <w:r>
        <w:t xml:space="preserve">,</w:t>
      </w:r>
      <w:r>
        <w:t xml:space="preserve"> </w:t>
      </w:r>
      <w:r>
        <w:t xml:space="preserve">Becker-Reshef, Justice, et al. (2010)</w:t>
      </w:r>
      <w:r>
        <w:t xml:space="preserve">,</w:t>
      </w:r>
      <w:r>
        <w:t xml:space="preserve"> </w:t>
      </w:r>
      <w:r>
        <w:t xml:space="preserve">Mkhabela et al. (2011)</w:t>
      </w:r>
      <w:r>
        <w:t xml:space="preserve">)</w:t>
      </w:r>
      <w:r>
        <w:t xml:space="preserve">. After removal of snow, cloud and other flagged low quality cells, we remove all non-agricultural cells through the use of the 500m MODIS land cover product (MCD12Q1) for the appropriate year</w:t>
      </w:r>
      <w:r>
        <w:t xml:space="preserve"> </w:t>
      </w:r>
      <w:r>
        <w:t xml:space="preserve">(M. A. Friedl et al. 2010a)</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 This would likely no hold true in other areas of India.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t xml:space="preserve">Gray et al. (2014)</w:t>
      </w:r>
      <w:r>
        <w:t xml:space="preserve">)</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3810000"/>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vertical line).</w:t>
      </w:r>
    </w:p>
    <w:p>
      <w:pPr>
        <w:pStyle w:val="Heading3"/>
      </w:pPr>
      <w:bookmarkStart w:id="33" w:name="agricultural-survey-data"/>
      <w:bookmarkEnd w:id="33"/>
      <w:r>
        <w:t xml:space="preserve">Agricultural Survey Data</w:t>
      </w:r>
    </w:p>
    <w:p>
      <w:pPr>
        <w:pStyle w:val="FirstParagraph"/>
      </w:pPr>
      <w:r>
        <w:t xml:space="preserve">Agricultural survey data at the district level was obtained from the Government of India</w:t>
      </w:r>
      <w:r>
        <w:t xml:space="preserve"> </w:t>
      </w:r>
      <w:r>
        <w:t xml:space="preserve">(“District Level Agricultural Yields,” n.d.)</w:t>
      </w:r>
      <w:r>
        <w:t xml:space="preserve">. Yields are measured in tons per hectare. As described later, we limit the sample to the 2003-2012 period in order to obtain a balanced panel.</w:t>
      </w:r>
    </w:p>
    <w:p>
      <w:pPr>
        <w:pStyle w:val="Heading2"/>
      </w:pPr>
      <w:bookmarkStart w:id="34" w:name="exploiting-time-summarizing-remotely-sensed-data"/>
      <w:bookmarkEnd w:id="34"/>
      <w:r>
        <w:t xml:space="preserve">Exploiting Time: Summarizing Remotely Sensed Data</w:t>
      </w:r>
    </w:p>
    <w:p>
      <w:pPr>
        <w:pStyle w:val="FirstParagraph"/>
      </w:pPr>
      <w:r>
        <w:t xml:space="preserve">One of the primary challenges in utilizing an 8-day time series to estimate annual wheat yields is the temporal mismatch in observations. Properties of the time series must be obtained to characterize and identify important components of plant phenology across the growing season correlated with wheat yields. Here we utilize 41 metrics to summarize phenology. These measures take two primary forms: first, growing season statistics, spanning the estimated planting date of wheat (mean DOY:315) until harvest date (mean DOY:135); and second monsoon season statistics, spanning end of the Rabi wheat season to end of the Kharif growing season (DOY 136-314). Two classes of statistics are estimated for these two periods: first, summary statistics (e.g. mean, max, variance), second, integrated summary statistics (e.g. area under the curve for the 1st 1/2 of the growing season), and third comparison to norms (e.g. comparisons to 95th percentile).</w:t>
      </w:r>
    </w:p>
    <w:p>
      <w:pPr>
        <w:pStyle w:val="BodyText"/>
      </w:pPr>
      <w:r>
        <w:t xml:space="preserve">Pixels with in area of interest (AOI), district boundaries in this case, can be evaluated on a pixel by pixel basis in utilizing parallel processing or summarized by the AOI's mean value for each image. In this study, district-level mean values of NDVI for agricultural pixels are used to represent agricultural productivity for each 8-day period. The follow sections outline how these data are summarized for use in panel regression.</w:t>
      </w:r>
    </w:p>
    <w:p>
      <w:pPr>
        <w:pStyle w:val="Heading3"/>
      </w:pPr>
      <w:bookmarkStart w:id="35" w:name="growing-season-metrics"/>
      <w:bookmarkEnd w:id="35"/>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 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see function 1 in the appendix.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 season we calculate a variety of integration metrics. These include area under the curve (AUC) of the growing season, the AUC of the increasing portion of the curve from estimated planting date to growing season maximum ('Plant' to 'Peak' in Figure 2), and the AUC of the declining portion of the curve from growing season maximum to estimated harvest date ('Peak' to 'Harvest' in Figure 2). For comparison, these values are calculate using two methods, the first using integration using smoothing splines (appendix formula 3 ) and second using trapezoidal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and Fan 1996)</w:t>
      </w:r>
      <w:r>
        <w:t xml:space="preserve">) of all NDVI values, of maximum values, and of the integral (area under the curve) of NDVI values. These use the built in functionality of R's base stat function show formula 5 ) in the appendix.</w:t>
      </w:r>
    </w:p>
    <w:p>
      <w:pPr>
        <w:pStyle w:val="BodyText"/>
      </w:pPr>
      <w:r>
        <w:t xml:space="preserve">Additional functions were developed to extract the timing of particular phenomena, for instance the date of the maximum value of NDVI. Figure 2 visually demonstrates the ability of this function to estimate the timing on greeness onset (referred to henceforth as planting date), seasonal maximums, and harvest dates. For details on these calculations see formula 6 in the appendix. Multiway ties are handled by preferring the middle most date or if an even number of ties the left middle most date. Another calculates the average value of NDVI for each day of the year, which can be used for graphing anomalies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6" w:name="annual-metrics"/>
      <w:bookmarkEnd w:id="36"/>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7" w:name="variable-definitions"/>
      <w:bookmarkEnd w:id="37"/>
      <w:r>
        <w:t xml:space="preserve">Variable Definitions</w:t>
      </w:r>
    </w:p>
    <w:p>
      <w:pPr>
        <w:pStyle w:val="FirstParagraph"/>
      </w:pPr>
      <w:r>
        <w:rPr>
          <w:i/>
        </w:rPr>
        <w:t xml:space="preserve">Table 1: Variable Names &amp; Descriptions</w:t>
      </w:r>
      <w:r>
        <w:rPr>
          <w:i/>
        </w:rPr>
        <w:t xml:space="preserve"> </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Rabi(Kharif)_min</w:t>
            </w:r>
          </w:p>
        </w:tc>
        <w:tc>
          <w:p>
            <w:pPr>
              <w:pStyle w:val="Compact"/>
              <w:jc w:val="left"/>
            </w:pPr>
            <w:r>
              <w:t xml:space="preserve">Rabi(Kharif) min values of</w:t>
            </w:r>
            <w:r>
              <w:t xml:space="preserve"> </w:t>
            </w:r>
            <w:r>
              <w:t xml:space="preserve">NDVI</w:t>
            </w:r>
          </w:p>
        </w:tc>
      </w:tr>
      <w:tr>
        <w:tc>
          <w:p>
            <w:pPr>
              <w:pStyle w:val="Compact"/>
              <w:jc w:val="left"/>
            </w:pPr>
            <w:r>
              <w:t xml:space="preserve">Rabi(Kharif)_max</w:t>
            </w:r>
          </w:p>
        </w:tc>
        <w:tc>
          <w:p>
            <w:pPr>
              <w:pStyle w:val="Compact"/>
              <w:jc w:val="left"/>
            </w:pPr>
            <w:r>
              <w:t xml:space="preserve">Rabi(Kharif) maximum values of</w:t>
            </w:r>
            <w:r>
              <w:t xml:space="preserve"> </w:t>
            </w:r>
            <w:r>
              <w:t xml:space="preserve">NDVI</w:t>
            </w:r>
          </w:p>
        </w:tc>
      </w:tr>
      <w:tr>
        <w:tc>
          <w:p>
            <w:pPr>
              <w:pStyle w:val="Compact"/>
              <w:jc w:val="left"/>
            </w:pPr>
            <w:r>
              <w:t xml:space="preserve">Rabi(Kharif)_sd</w:t>
            </w:r>
          </w:p>
        </w:tc>
        <w:tc>
          <w:p>
            <w:pPr>
              <w:pStyle w:val="Compact"/>
              <w:jc w:val="left"/>
            </w:pPr>
            <w:r>
              <w:t xml:space="preserve">Rabi(Kharif) standard</w:t>
            </w:r>
            <w:r>
              <w:t xml:space="preserve"> </w:t>
            </w:r>
            <w:r>
              <w:t xml:space="preserve">deviation in values of NDVI</w:t>
            </w:r>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Rabi(Kharif)_max_date</w:t>
            </w:r>
          </w:p>
        </w:tc>
        <w:tc>
          <w:p>
            <w:pPr>
              <w:pStyle w:val="Compact"/>
              <w:jc w:val="left"/>
            </w:pPr>
            <w:r>
              <w:t xml:space="preserve">Date of Rabi(Kharif) maximum</w:t>
            </w:r>
            <w:r>
              <w:t xml:space="preserve"> </w:t>
            </w:r>
            <w:r>
              <w:t xml:space="preserve">values of NDVI</w:t>
            </w:r>
          </w:p>
        </w:tc>
      </w:tr>
      <w:tr>
        <w:tc>
          <w:p>
            <w:pPr>
              <w:pStyle w:val="Compact"/>
              <w:jc w:val="left"/>
            </w:pPr>
            <w:r>
              <w:t xml:space="preserve">Rabi(Kharif)_plant_date</w:t>
            </w:r>
          </w:p>
        </w:tc>
        <w:tc>
          <w:p>
            <w:pPr>
              <w:pStyle w:val="Compact"/>
              <w:jc w:val="left"/>
            </w:pPr>
            <w:r>
              <w:t xml:space="preserve">Estimated date of Rabi(Kharif)</w:t>
            </w:r>
            <w:r>
              <w:t xml:space="preserve"> </w:t>
            </w:r>
            <w:r>
              <w:t xml:space="preserve">planting based on NDVI</w:t>
            </w:r>
            <w:r>
              <w:t xml:space="preserve"> </w:t>
            </w:r>
            <w:r>
              <w:t xml:space="preserve">phenology</w:t>
            </w:r>
          </w:p>
        </w:tc>
      </w:tr>
      <w:tr>
        <w:tc>
          <w:p>
            <w:pPr>
              <w:pStyle w:val="Compact"/>
              <w:jc w:val="left"/>
            </w:pPr>
            <w:r>
              <w:t xml:space="preserve">Rabi(Kharif)_harvest_date</w:t>
            </w:r>
          </w:p>
        </w:tc>
        <w:tc>
          <w:p>
            <w:pPr>
              <w:pStyle w:val="Compact"/>
              <w:jc w:val="left"/>
            </w:pPr>
            <w:r>
              <w:t xml:space="preserve">Estimated date of Rabi(Kharif)</w:t>
            </w:r>
            <w:r>
              <w:t xml:space="preserve"> </w:t>
            </w:r>
            <w:r>
              <w:t xml:space="preserve">harvest based on NDVI</w:t>
            </w:r>
            <w:r>
              <w:t xml:space="preserve"> </w:t>
            </w:r>
            <w:r>
              <w:t xml:space="preserve">phenology</w:t>
            </w:r>
          </w:p>
        </w:tc>
      </w:tr>
      <w:tr>
        <w:tc>
          <w:p>
            <w:pPr>
              <w:pStyle w:val="Compact"/>
              <w:jc w:val="left"/>
            </w:pPr>
            <w:r>
              <w:t xml:space="preserve">All_95th_prct</w:t>
            </w:r>
          </w:p>
        </w:tc>
        <w:tc>
          <w:p>
            <w:pPr>
              <w:pStyle w:val="Compact"/>
              <w:jc w:val="left"/>
            </w:pPr>
            <w:r>
              <w:t xml:space="preserve">The estimated 95th percentile</w:t>
            </w:r>
            <w:r>
              <w:t xml:space="preserve"> </w:t>
            </w:r>
            <w:r>
              <w:t xml:space="preserve">values of all seasons in the</w:t>
            </w:r>
            <w:r>
              <w:t xml:space="preserve"> </w:t>
            </w:r>
            <w:r>
              <w:t xml:space="preserve">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w:t>
            </w:r>
            <w:r>
              <w:t xml:space="preserve"> </w:t>
            </w:r>
            <w:r>
              <w:t xml:space="preserve">curve of NDVI</w:t>
            </w:r>
          </w:p>
        </w:tc>
      </w:tr>
      <w:tr>
        <w:tc>
          <w:p>
            <w:pPr>
              <w:pStyle w:val="Compact"/>
              <w:jc w:val="left"/>
            </w:pPr>
            <w:r>
              <w:t xml:space="preserve">Rabi(Kharif)_AUC_v2</w:t>
            </w:r>
          </w:p>
        </w:tc>
        <w:tc>
          <w:p>
            <w:pPr>
              <w:pStyle w:val="Compact"/>
              <w:jc w:val="left"/>
            </w:pPr>
            <w:r>
              <w:t xml:space="preserve">Rabi(Kharif) area under the</w:t>
            </w:r>
            <w:r>
              <w:t xml:space="preserve"> </w:t>
            </w:r>
            <w:r>
              <w:t xml:space="preserve">curve of NDVI estimated by</w:t>
            </w:r>
            <w:r>
              <w:t xml:space="preserve"> </w:t>
            </w:r>
            <w:r>
              <w:t xml:space="preserve">splines</w:t>
            </w:r>
          </w:p>
        </w:tc>
      </w:tr>
      <w:tr>
        <w:tc>
          <w:p>
            <w:pPr>
              <w:pStyle w:val="Compact"/>
              <w:jc w:val="left"/>
            </w:pPr>
            <w:r>
              <w:t xml:space="preserve">Rabi(Kharif)_AUC_leading</w:t>
            </w:r>
          </w:p>
        </w:tc>
        <w:tc>
          <w:p>
            <w:pPr>
              <w:pStyle w:val="Compact"/>
              <w:jc w:val="left"/>
            </w:pPr>
            <w:r>
              <w:t xml:space="preserve">Area under the curve of NDVI</w:t>
            </w:r>
            <w:r>
              <w:t xml:space="preserve"> </w:t>
            </w:r>
            <w:r>
              <w:t xml:space="preserve">for the ascending part of the</w:t>
            </w:r>
            <w:r>
              <w:t xml:space="preserve"> </w:t>
            </w:r>
            <w:r>
              <w:t xml:space="preserve">curve during the Rabi(Kharif)</w:t>
            </w:r>
            <w:r>
              <w:t xml:space="preserve"> </w:t>
            </w:r>
            <w:r>
              <w:t xml:space="preserve">season</w:t>
            </w:r>
          </w:p>
        </w:tc>
      </w:tr>
      <w:tr>
        <w:tc>
          <w:p>
            <w:pPr>
              <w:pStyle w:val="Compact"/>
              <w:jc w:val="left"/>
            </w:pPr>
            <w:r>
              <w:t xml:space="preserve">Rabi(Kharif)_AUC_trailing</w:t>
            </w:r>
          </w:p>
        </w:tc>
        <w:tc>
          <w:p>
            <w:pPr>
              <w:pStyle w:val="Compact"/>
              <w:jc w:val="left"/>
            </w:pPr>
            <w:r>
              <w:t xml:space="preserve">Area under the curve of NDVI</w:t>
            </w:r>
            <w:r>
              <w:t xml:space="preserve"> </w:t>
            </w:r>
            <w:r>
              <w:t xml:space="preserve">for the decreasing part of the</w:t>
            </w:r>
            <w:r>
              <w:t xml:space="preserve"> </w:t>
            </w:r>
            <w:r>
              <w:t xml:space="preserve">curve during the Rabi(Kharif)</w:t>
            </w:r>
            <w:r>
              <w:t xml:space="preserve"> </w:t>
            </w:r>
            <w:r>
              <w:t xml:space="preserve">season</w:t>
            </w:r>
          </w:p>
        </w:tc>
      </w:tr>
      <w:tr>
        <w:tc>
          <w:p>
            <w:pPr>
              <w:pStyle w:val="Compact"/>
              <w:jc w:val="left"/>
            </w:pPr>
            <w:r>
              <w:t xml:space="preserve">Rabi_season_length</w:t>
            </w:r>
          </w:p>
        </w:tc>
        <w:tc>
          <w:p>
            <w:pPr>
              <w:pStyle w:val="Compact"/>
              <w:jc w:val="left"/>
            </w:pPr>
            <w:r>
              <w:t xml:space="preserve">Difference between Rabi</w:t>
            </w:r>
            <w:r>
              <w:t xml:space="preserve"> </w:t>
            </w:r>
            <w:r>
              <w:t xml:space="preserve">plant_dates and harvest_dates</w:t>
            </w:r>
            <w:r>
              <w:t xml:space="preserve"> </w:t>
            </w:r>
            <w:r>
              <w:t xml:space="preserve">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w:t>
            </w:r>
            <w:r>
              <w:t xml:space="preserve"> </w:t>
            </w:r>
            <w:r>
              <w:t xml:space="preserve">Rabi(Kharif) mean NDVI and</w:t>
            </w:r>
            <w:r>
              <w:t xml:space="preserve"> </w:t>
            </w:r>
            <w:r>
              <w:t xml:space="preserve">Rabi(Kharif) estimated 95th</w:t>
            </w:r>
            <w:r>
              <w:t xml:space="preserve"> </w:t>
            </w:r>
            <w:r>
              <w:t xml:space="preserve">percentile of historical</w:t>
            </w:r>
            <w:r>
              <w:t xml:space="preserve"> </w:t>
            </w:r>
            <w:r>
              <w:t xml:space="preserve">values</w:t>
            </w:r>
          </w:p>
        </w:tc>
      </w:tr>
      <w:tr>
        <w:tc>
          <w:p>
            <w:pPr>
              <w:pStyle w:val="Compact"/>
              <w:jc w:val="left"/>
            </w:pPr>
            <w:r>
              <w:t xml:space="preserve">Rabi(Kharif)_95th_diff_mx</w:t>
            </w:r>
          </w:p>
        </w:tc>
        <w:tc>
          <w:p>
            <w:pPr>
              <w:pStyle w:val="Compact"/>
              <w:jc w:val="left"/>
            </w:pPr>
            <w:r>
              <w:t xml:space="preserve">Difference between</w:t>
            </w:r>
            <w:r>
              <w:t xml:space="preserve"> </w:t>
            </w:r>
            <w:r>
              <w:t xml:space="preserve">Rabi(Kharif) max NDVI and</w:t>
            </w:r>
            <w:r>
              <w:t xml:space="preserve"> </w:t>
            </w:r>
            <w:r>
              <w:t xml:space="preserve">Rabi(Kharif) estimated 95th</w:t>
            </w:r>
            <w:r>
              <w:t xml:space="preserve"> </w:t>
            </w:r>
            <w:r>
              <w:t xml:space="preserve">percentile of historical max</w:t>
            </w:r>
            <w:r>
              <w:t xml:space="preserve"> </w:t>
            </w:r>
            <w:r>
              <w:t xml:space="preserve">values</w:t>
            </w:r>
          </w:p>
        </w:tc>
      </w:tr>
      <w:tr>
        <w:tc>
          <w:p>
            <w:pPr>
              <w:pStyle w:val="Compact"/>
              <w:jc w:val="left"/>
            </w:pPr>
            <w:r>
              <w:t xml:space="preserve">Rabi(Kharif)_95th_diff_AUC</w:t>
            </w:r>
          </w:p>
        </w:tc>
        <w:tc>
          <w:p>
            <w:pPr>
              <w:pStyle w:val="Compact"/>
              <w:jc w:val="left"/>
            </w:pPr>
            <w:r>
              <w:t xml:space="preserve">Difference between</w:t>
            </w:r>
            <w:r>
              <w:t xml:space="preserve"> </w:t>
            </w:r>
            <w:r>
              <w:t xml:space="preserve">Rabi(Kharif) AUC NDVI and</w:t>
            </w:r>
            <w:r>
              <w:t xml:space="preserve"> </w:t>
            </w:r>
            <w:r>
              <w:t xml:space="preserve">Rabi(Kharif) estimated 95th</w:t>
            </w:r>
            <w:r>
              <w:t xml:space="preserve"> </w:t>
            </w:r>
            <w:r>
              <w:t xml:space="preserve">percentile of historical AUC</w:t>
            </w:r>
            <w:r>
              <w:t xml:space="preserve"> </w:t>
            </w:r>
            <w:r>
              <w:t xml:space="preserve">values</w:t>
            </w:r>
          </w:p>
        </w:tc>
      </w:tr>
      <w:tr>
        <w:tc>
          <w:p>
            <w:pPr>
              <w:pStyle w:val="Compact"/>
              <w:jc w:val="left"/>
            </w:pPr>
            <w:r>
              <w:t xml:space="preserve">Rabi(Kharif)_AUC_diff_mn</w:t>
            </w:r>
          </w:p>
        </w:tc>
        <w:tc>
          <w:p>
            <w:pPr>
              <w:pStyle w:val="Compact"/>
              <w:jc w:val="left"/>
            </w:pPr>
            <w:r>
              <w:t xml:space="preserve">Difference between the</w:t>
            </w:r>
            <w:r>
              <w:t xml:space="preserve"> </w:t>
            </w:r>
            <w:r>
              <w:t xml:space="preserve">Rabi(Kharif) mean area under</w:t>
            </w:r>
            <w:r>
              <w:t xml:space="preserve"> </w:t>
            </w:r>
            <w:r>
              <w:t xml:space="preserve">the curve and Rabi(Kharif)</w:t>
            </w:r>
            <w:r>
              <w:t xml:space="preserve"> </w:t>
            </w:r>
            <w:r>
              <w:t xml:space="preserve">area under the curve for NDVI</w:t>
            </w:r>
          </w:p>
        </w:tc>
      </w:tr>
    </w:tbl>
    <w:p>
      <w:pPr>
        <w:pStyle w:val="Heading2"/>
      </w:pPr>
      <w:bookmarkStart w:id="38" w:name="summarizing-space-time-extraction-and-aggregation-of-remotely-sensed-data"/>
      <w:bookmarkEnd w:id="38"/>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spatial and temporal components. In response, we developed the function</w:t>
      </w:r>
      <w:r>
        <w:t xml:space="preserve"> </w:t>
      </w:r>
      <w:r>
        <w:rPr>
          <w:i/>
        </w:rPr>
        <w:t xml:space="preserve">extract_value_point_polygon</w:t>
      </w:r>
      <w:r>
        <w:t xml:space="preserve"> </w:t>
      </w:r>
      <w:r>
        <w:t xml:space="preserve">(see formula 10 in the appendix) to enhance the performance of the the default raster::extract() function. User processing times were better that 1/6000th that of extract() with the use of a 16-core Linux server. Additionally the function can take a list of adjacent raster stacks to perform data extraction, thereby properly handling vector datasets that span more than the extent of one raster.</w:t>
      </w:r>
    </w:p>
    <w:p>
      <w:pPr>
        <w:pStyle w:val="BodyText"/>
      </w:pPr>
      <w:r>
        <w:rPr>
          <w:i/>
        </w:rPr>
        <w:t xml:space="preserve">Figure 3: Benchmark test comparing raster::extract() and the new parallelized extract functions</w:t>
      </w:r>
      <w:r>
        <w:rPr>
          <w:i/>
        </w:rPr>
        <w:t xml:space="preserve"> </w:t>
      </w:r>
    </w:p>
    <w:p>
      <w:pPr>
        <w:pStyle w:val="Heading2"/>
      </w:pPr>
      <w:bookmarkStart w:id="39" w:name="exploiting-time-spatial-panel-regression-methods-and-models"/>
      <w:bookmarkEnd w:id="39"/>
      <w:r>
        <w:t xml:space="preserve">Exploiting Time: (Spatial) Panel Regression Methods and Models</w:t>
      </w:r>
    </w:p>
    <w:p>
      <w:pPr>
        <w:pStyle w:val="Heading2"/>
      </w:pPr>
      <w:bookmarkStart w:id="40" w:name="regression-methods-and-diagnostic-results"/>
      <w:bookmarkEnd w:id="40"/>
      <w:r>
        <w:t xml:space="preserve">Regression Methods and Diagnostic results</w:t>
      </w:r>
    </w:p>
    <w:p>
      <w:pPr>
        <w:pStyle w:val="FirstParagraph"/>
      </w:pPr>
      <w:r>
        <w:t xml:space="preserve">Traditional ordinary least squares (OLS) approaches look at cross-sectional or time-series data, exploiting variance in one dimension. However most social and physical processes occur over both space and time. For this reason we focus on the use of panel data sets which increases the amount of observed heterogeneity by including information about individuals</w:t>
      </w:r>
      <w:r>
        <w:t xml:space="preserve"> </w:t>
      </w:r>
      <w:r>
        <w:rPr>
          <w:i/>
        </w:rPr>
        <w:t xml:space="preserve">i</w:t>
      </w:r>
      <w:r>
        <w:t xml:space="preserve"> </w:t>
      </w:r>
      <w:r>
        <w:t xml:space="preserve">over time</w:t>
      </w:r>
      <w:r>
        <w:t xml:space="preserve"> </w:t>
      </w:r>
      <w:r>
        <w:rPr>
          <w:i/>
        </w:rPr>
        <w:t xml:space="preserve">t</w:t>
      </w:r>
      <w:r>
        <w:t xml:space="preserve">. Critically, despite its widespread use in the field Geography (e.g.</w:t>
      </w:r>
      <w:r>
        <w:t xml:space="preserve"> </w:t>
      </w:r>
      <w:r>
        <w:t xml:space="preserve">(Mann et al. 2010)</w:t>
      </w:r>
      <w:r>
        <w:t xml:space="preserve">), cross-sectional analysis should generally</w:t>
      </w:r>
      <w:r>
        <w:t xml:space="preserve"> </w:t>
      </w:r>
      <w:r>
        <w:rPr>
          <w:i/>
        </w:rPr>
        <w:t xml:space="preserve">not</w:t>
      </w:r>
      <w:r>
        <w:t xml:space="preserve"> </w:t>
      </w:r>
      <w:r>
        <w:t xml:space="preserve">be used for forecasting, or for modeling of phenomenon with strong temporal components.</w:t>
      </w:r>
    </w:p>
    <w:p>
      <w:pPr>
        <w:pStyle w:val="BodyText"/>
      </w:pPr>
      <w:r>
        <w:t xml:space="preserve">Compared to cross-sectional approaches, panel analysis substantially increases the degree of observed variance over both space and time. When pooled together, the integration of two statewide data sets provides (n = 14) over the 2003-2012 sample period (t = 10) provides (N=140) observations. Due to issues with estimating spatial panel models, the input data must be balanced (no missing observations). As such the number of districts for this regression is limited to 14 out of 36 total. This loss however is compensated by the fact that we can now compare a variety of estimation strategies on an even playing ground. Future work will aim to avoid this complication.</w:t>
      </w:r>
    </w:p>
    <w:p>
      <w:pPr>
        <w:pStyle w:val="Heading3"/>
      </w:pPr>
      <w:bookmarkStart w:id="41" w:name="diagnostic-tests"/>
      <w:bookmarkEnd w:id="41"/>
      <w:r>
        <w:t xml:space="preserve">Diagnostic Tests</w:t>
      </w:r>
    </w:p>
    <w:p>
      <w:pPr>
        <w:pStyle w:val="Heading4"/>
      </w:pPr>
      <w:bookmarkStart w:id="42" w:name="tests-spatial-autocorrelation"/>
      <w:bookmarkEnd w:id="42"/>
      <w:r>
        <w:t xml:space="preserve">Tests: Spatial Autocorrelation</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and Charlton 2002,</w:t>
      </w:r>
      <w:r>
        <w:t xml:space="preserve"> </w:t>
      </w:r>
      <w:r>
        <w:t xml:space="preserve">Anselin et al. (1996)</w:t>
      </w:r>
      <w:r>
        <w:t xml:space="preserve">)</w:t>
      </w:r>
      <w:r>
        <w:t xml:space="preserve">. Here we use splm::slmtest, a locally robust Lagrange Multiplier test for spatial dependence for panel data, we reject the null of spatial independence in favor of spatial autocorrelation of the residual for a variety of spatial neighborhood definitions including queens continuity, and K-nearest-neighbors 6 through 10 (p&lt;0.01), see Table 3 below.</w:t>
      </w:r>
    </w:p>
    <w:p>
      <w:pPr>
        <w:pStyle w:val="BodyText"/>
      </w:pPr>
      <w:r>
        <w:rPr>
          <w:i/>
        </w:rPr>
        <w:t xml:space="preserve">Table 3: Robust Lagrange Multiplier test for spatial dependence of pooled regression residuals</w:t>
      </w:r>
      <w:r>
        <w:rPr>
          <w:i/>
        </w:rPr>
        <w:t xml:space="preserve"> </w:t>
      </w:r>
    </w:p>
    <w:tbl>
      <w:tblPr>
        <w:tblStyle w:val="TableNormal"/>
        <w:tblW w:type="pct" w:w="2777.777777777778"/>
        <w:tblLook w:firstRow="1"/>
      </w:tblPr>
      <w:tblGrid>
        <w:gridCol w:w="2090"/>
        <w:gridCol w:w="1100"/>
        <w:gridCol w:w="1210"/>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Test Stat</w:t>
            </w:r>
          </w:p>
        </w:tc>
      </w:tr>
      <w:tr>
        <w:tc>
          <w:p>
            <w:pPr>
              <w:pStyle w:val="Compact"/>
              <w:jc w:val="left"/>
            </w:pPr>
            <w:r>
              <w:t xml:space="preserve">Polygon Continuity</w:t>
            </w:r>
          </w:p>
        </w:tc>
        <w:tc>
          <w:p>
            <w:pPr>
              <w:pStyle w:val="Compact"/>
              <w:jc w:val="center"/>
            </w:pPr>
            <w:r>
              <w:t xml:space="preserve">1.489e-10</w:t>
            </w:r>
          </w:p>
        </w:tc>
        <w:tc>
          <w:p>
            <w:pPr>
              <w:pStyle w:val="Compact"/>
              <w:jc w:val="center"/>
            </w:pPr>
            <w:r>
              <w:t xml:space="preserve">41.04</w:t>
            </w:r>
          </w:p>
        </w:tc>
      </w:tr>
      <w:tr>
        <w:tc>
          <w:p>
            <w:pPr>
              <w:pStyle w:val="Compact"/>
              <w:jc w:val="left"/>
            </w:pPr>
            <w:r>
              <w:t xml:space="preserve">KNN 6</w:t>
            </w:r>
          </w:p>
        </w:tc>
        <w:tc>
          <w:p>
            <w:pPr>
              <w:pStyle w:val="Compact"/>
              <w:jc w:val="center"/>
            </w:pPr>
            <w:r>
              <w:t xml:space="preserve">2.747e-13</w:t>
            </w:r>
          </w:p>
        </w:tc>
        <w:tc>
          <w:p>
            <w:pPr>
              <w:pStyle w:val="Compact"/>
              <w:jc w:val="center"/>
            </w:pPr>
            <w:r>
              <w:t xml:space="preserve">53.38</w:t>
            </w:r>
          </w:p>
        </w:tc>
      </w:tr>
      <w:tr>
        <w:tc>
          <w:p>
            <w:pPr>
              <w:pStyle w:val="Compact"/>
              <w:jc w:val="left"/>
            </w:pPr>
            <w:r>
              <w:t xml:space="preserve">KNN 7</w:t>
            </w:r>
          </w:p>
        </w:tc>
        <w:tc>
          <w:p>
            <w:pPr>
              <w:pStyle w:val="Compact"/>
              <w:jc w:val="center"/>
            </w:pPr>
            <w:r>
              <w:t xml:space="preserve">5.79e-14</w:t>
            </w:r>
          </w:p>
        </w:tc>
        <w:tc>
          <w:p>
            <w:pPr>
              <w:pStyle w:val="Compact"/>
              <w:jc w:val="center"/>
            </w:pPr>
            <w:r>
              <w:t xml:space="preserve">56.44</w:t>
            </w:r>
          </w:p>
        </w:tc>
      </w:tr>
      <w:tr>
        <w:tc>
          <w:p>
            <w:pPr>
              <w:pStyle w:val="Compact"/>
              <w:jc w:val="left"/>
            </w:pPr>
            <w:r>
              <w:t xml:space="preserve">KNN 8</w:t>
            </w:r>
          </w:p>
        </w:tc>
        <w:tc>
          <w:p>
            <w:pPr>
              <w:pStyle w:val="Compact"/>
              <w:jc w:val="center"/>
            </w:pPr>
            <w:r>
              <w:t xml:space="preserve">4.572e-13</w:t>
            </w:r>
          </w:p>
        </w:tc>
        <w:tc>
          <w:p>
            <w:pPr>
              <w:pStyle w:val="Compact"/>
              <w:jc w:val="center"/>
            </w:pPr>
            <w:r>
              <w:t xml:space="preserve">52.38</w:t>
            </w:r>
          </w:p>
        </w:tc>
      </w:tr>
      <w:tr>
        <w:tc>
          <w:p>
            <w:pPr>
              <w:pStyle w:val="Compact"/>
              <w:jc w:val="left"/>
            </w:pPr>
            <w:r>
              <w:t xml:space="preserve">KNN 9</w:t>
            </w:r>
          </w:p>
        </w:tc>
        <w:tc>
          <w:p>
            <w:pPr>
              <w:pStyle w:val="Compact"/>
              <w:jc w:val="center"/>
            </w:pPr>
            <w:r>
              <w:t xml:space="preserve">5.302e-11</w:t>
            </w:r>
          </w:p>
        </w:tc>
        <w:tc>
          <w:p>
            <w:pPr>
              <w:pStyle w:val="Compact"/>
              <w:jc w:val="center"/>
            </w:pPr>
            <w:r>
              <w:t xml:space="preserve">43.06</w:t>
            </w:r>
          </w:p>
        </w:tc>
      </w:tr>
      <w:tr>
        <w:tc>
          <w:p>
            <w:pPr>
              <w:pStyle w:val="Compact"/>
              <w:jc w:val="left"/>
            </w:pPr>
            <w:r>
              <w:t xml:space="preserve">KNN 10</w:t>
            </w:r>
          </w:p>
        </w:tc>
        <w:tc>
          <w:p>
            <w:pPr>
              <w:pStyle w:val="Compact"/>
              <w:jc w:val="center"/>
            </w:pPr>
            <w:r>
              <w:t xml:space="preserve">2.303e-11</w:t>
            </w:r>
          </w:p>
        </w:tc>
        <w:tc>
          <w:p>
            <w:pPr>
              <w:pStyle w:val="Compact"/>
              <w:jc w:val="center"/>
            </w:pPr>
            <w:r>
              <w:t xml:space="preserve">44.69</w:t>
            </w:r>
          </w:p>
        </w:tc>
      </w:tr>
    </w:tbl>
    <w:p>
      <w:pPr>
        <w:pStyle w:val="Heading4"/>
      </w:pPr>
      <w:bookmarkStart w:id="43" w:name="tests-pooled-fixed-or-random"/>
      <w:bookmarkEnd w:id="43"/>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1.62e-02) in favor of a fixed effects model with unique intercepts for each district. We can then compare the use of the fixed effects and random effects models. The hausman test checks for exogeneity of the unobserved error component, if the null hypothesis is rejected, the random effects model is inconsistent, and the fixed effects model will be preferred. If individual effects are exogenous both fixed and random effects are asymptotically equivalent. Here we test if</w:t>
      </w:r>
      <w:r>
        <w:t xml:space="preserve"> </w:t>
      </w:r>
      <m:oMath>
        <m:r>
          <m:t> </m:t>
        </m:r>
        <m:sSub>
          <m:e>
            <m:r>
              <m:t>H</m:t>
            </m:r>
          </m:e>
          <m:sub>
            <m:r>
              <m:t>0</m:t>
            </m:r>
          </m:sub>
        </m:sSub>
        <m:r>
          <m:t>:</m:t>
        </m:r>
        <m:sSub>
          <m:e>
            <m:groupChr>
              <m:groupChrPr>
                <m:chr m:val="^"/>
                <m:pos m:val="top"/>
                <m:vertJc m:val="bot"/>
              </m:groupChrPr>
              <m:e>
                <m:r>
                  <m:t>β</m:t>
                </m:r>
              </m:e>
            </m:groupChr>
          </m:e>
          <m:sub>
            <m:r>
              <m:t>R</m:t>
            </m:r>
            <m:r>
              <m:t>E</m:t>
            </m:r>
          </m:sub>
        </m:sSub>
        <m:r>
          <m:t>=</m:t>
        </m:r>
        <m:sSub>
          <m:e>
            <m:groupChr>
              <m:groupChrPr>
                <m:chr m:val="^"/>
                <m:pos m:val="top"/>
                <m:vertJc m:val="bot"/>
              </m:groupChrPr>
              <m:e>
                <m:r>
                  <m:t>β</m:t>
                </m:r>
              </m:e>
            </m:groupChr>
          </m:e>
          <m:sub>
            <m:r>
              <m:t>R</m:t>
            </m:r>
            <m:r>
              <m:t>E</m:t>
            </m:r>
          </m:sub>
        </m:sSub>
      </m:oMath>
      <w:r>
        <w:t xml:space="preserve">, where</w:t>
      </w:r>
      <w:r>
        <w:t xml:space="preserve"> </w:t>
      </w:r>
      <m:oMath>
        <m:sSub>
          <m:e>
            <m:groupChr>
              <m:groupChrPr>
                <m:chr m:val="^"/>
                <m:pos m:val="top"/>
                <m:vertJc m:val="bot"/>
              </m:groupChrPr>
              <m:e>
                <m:r>
                  <m:t>β</m:t>
                </m:r>
              </m:e>
            </m:groupChr>
          </m:e>
          <m:sub>
            <m:r>
              <m:t>R</m:t>
            </m:r>
            <m:r>
              <m:t>E</m:t>
            </m:r>
          </m:sub>
        </m:sSub>
      </m:oMath>
      <w:r>
        <w:t xml:space="preserve"> </w:t>
      </w:r>
      <w:r>
        <w:t xml:space="preserve">are coefficient vectors of time-varying explanitory variables. We reject the null hypothesis (p &lt;= 1.00e+00) and choose to use the fixed effects estimator as it will be the only consistent estimator.</w:t>
      </w:r>
    </w:p>
    <w:p>
      <w:pPr>
        <w:pStyle w:val="Heading4"/>
      </w:pPr>
      <w:bookmarkStart w:id="44" w:name="multicolinearity-principal-components-analysis-transform"/>
      <w:bookmarkEnd w:id="44"/>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m:oMath>
        <m:r>
          <m:t> </m:t>
        </m:r>
        <m:sSup>
          <m:e>
            <m:r>
              <m:t>R</m:t>
            </m:r>
          </m:e>
          <m:sup>
            <m: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(O’Brien 2007; Greene 1997)</w:t>
      </w:r>
      <w:r>
        <w:t xml:space="preserve">. Here we use a variance inflation factor (VIF) to quantify how much the variance is inflated for each coefficient</w:t>
      </w:r>
      <w:r>
        <w:rPr>
          <w:rStyle w:val="FootnoteReference"/>
        </w:rPr>
        <w:footnoteReference w:id="45"/>
      </w:r>
      <w:r>
        <w:t xml:space="preserve">. VIF values over four for any variable are generally considered problematic and require further examination</w:t>
      </w:r>
      <w:r>
        <w:t xml:space="preserve"> </w:t>
      </w:r>
      <w:r>
        <w:t xml:space="preserve">(Greene 1997)</w:t>
      </w:r>
      <w:r>
        <w:t xml:space="preserve">. Here we present summary statistics for VIFs on an ordinary least squares estimation of all model variable in Table (4) below:</w:t>
      </w:r>
    </w:p>
    <w:p>
      <w:pPr>
        <w:pStyle w:val="BodyText"/>
      </w:pPr>
      <w:r>
        <w:rPr>
          <w:i/>
        </w:rPr>
        <w:t xml:space="preserve">Table 4: Variance inflation factor summary table</w:t>
      </w:r>
      <w:r>
        <w:rPr>
          <w:i/>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Statistic N     Mean     St. Dev.    Min      Max    </w:t>
      </w:r>
      <w:r>
        <w:br w:type="textWrapping"/>
      </w:r>
      <w:r>
        <w:rPr>
          <w:rStyle w:val="VerbatimChar"/>
        </w:rPr>
        <w:t xml:space="preserve">## -----------------------------------------------------</w:t>
      </w:r>
      <w:r>
        <w:br w:type="textWrapping"/>
      </w:r>
      <w:r>
        <w:rPr>
          <w:rStyle w:val="VerbatimChar"/>
        </w:rPr>
        <w:t xml:space="preserve">## vif(fit)  32 77,772.790 179,885.300 1.361 634,503.100</w:t>
      </w:r>
      <w:r>
        <w:br w:type="textWrapping"/>
      </w:r>
      <w:r>
        <w:rPr>
          <w:rStyle w:val="VerbatimChar"/>
        </w:rPr>
        <w:t xml:space="preserve">## -----------------------------------------------------</w:t>
      </w:r>
    </w:p>
    <w:p>
      <w:pPr>
        <w:pStyle w:val="FirstParagraph"/>
      </w:pPr>
      <w:r>
        <w:t xml:space="preserve">To avoid problems with multicolinearity between independent variables we apply a principal components analysis transformation (PCA) to a centered and scaled matrix of all independent variables</w:t>
      </w:r>
      <w:r>
        <w:t xml:space="preserve"> </w:t>
      </w:r>
      <m:oMath>
        <m:r>
          <m:t> </m:t>
        </m:r>
        <m:r>
          <m:t>X</m:t>
        </m:r>
      </m:oMath>
      <w:r>
        <w:t xml:space="preserve">. PCA allows for the replacement of</w:t>
      </w:r>
      <w:r>
        <w:t xml:space="preserve"> </w:t>
      </w:r>
      <m:oMath>
        <m:r>
          <m:t> </m:t>
        </m:r>
        <m:r>
          <m:t>X</m:t>
        </m:r>
      </m:oMath>
      <w:r>
        <w:t xml:space="preserve"> </w:t>
      </w:r>
      <w:r>
        <w:t xml:space="preserve">with a new matrix whos variables are orthogonal to each other but span the multidimensional space of</w:t>
      </w:r>
      <w:r>
        <w:t xml:space="preserve"> </w:t>
      </w:r>
      <m:oMath>
        <m:r>
          <m:t> </m:t>
        </m:r>
        <m:r>
          <m:t>X</m:t>
        </m:r>
      </m:oMath>
      <w:r>
        <w:t xml:space="preserve"> </w:t>
      </w:r>
      <w:r>
        <w:t xml:space="preserve">(Geladi and Kowalski 1986)</w:t>
      </w:r>
      <w:r>
        <w:t xml:space="preserve">. In this case, we generate 36 principal components for inclusion in a random effects panel regression. A table of PCA component imporance can be found in the appendix, Table(A1).</w:t>
      </w:r>
    </w:p>
    <w:p>
      <w:pPr>
        <w:pStyle w:val="Heading3"/>
      </w:pPr>
      <w:bookmarkStart w:id="46" w:name="pooled-regression-estimation"/>
      <w:bookmarkEnd w:id="46"/>
      <w:r>
        <w:t xml:space="preserve">Pooled Regression Estimation</w:t>
      </w:r>
    </w:p>
    <w:p>
      <w:pPr>
        <w:pStyle w:val="FirstParagraph"/>
      </w:pPr>
      <w:r>
        <w:t xml:space="preserve">Panel data can be treated as "pooled", "fixed effects" or "random effects" models. Pooled OLS estimation assumes that intercepts and slopes are fixed between individual districts</w:t>
      </w:r>
      <w:r>
        <w:t xml:space="preserve"> </w:t>
      </w:r>
      <w:r>
        <w:rPr>
          <w:i/>
        </w:rPr>
        <w:t xml:space="preserve">i</w:t>
      </w:r>
      <w:r>
        <w:t xml:space="preserve"> </w:t>
      </w:r>
      <w:r>
        <w:t xml:space="preserve">with no specific treatment of time</w:t>
      </w:r>
      <w:r>
        <w:t xml:space="preserve"> </w:t>
      </w:r>
      <w:r>
        <w:rPr>
          <w:i/>
        </w:rPr>
        <w:t xml:space="preserve">t</w:t>
      </w:r>
      <w:r>
        <w:t xml:space="preserve">. Although simple to understand, pooled OLS sometimes fails to properly control for determinants of spatial and temporal heterogeneity (e.g. districts with different policies, or changes to policies over time). Although the choice between pooled and fixed or random effect estimators, must be tested (see section '</w:t>
      </w:r>
      <w:r>
        <w:rPr>
          <w:i/>
        </w:rPr>
        <w:t xml:space="preserve">Tests: Pooled, Fixed or Random</w:t>
      </w:r>
      <w:r>
        <w:t xml:space="preserve">'). For comparison we estimate three types of panel models in this paper. The first of which, pooled OLS, is estimated in equation 1:</w:t>
      </w:r>
    </w:p>
    <w:p>
      <w:pPr>
        <w:pStyle w:val="Compact"/>
        <w:numPr>
          <w:numId w:val="1001"/>
          <w:ilvl w:val="0"/>
        </w:numPr>
      </w:pPr>
      <m:oMath>
        <m:r>
          <m:t> </m:t>
        </m:r>
        <m:sSub>
          <m:e>
            <m:r>
              <m:t>Y</m:t>
            </m:r>
          </m:e>
          <m:sub>
            <m:r>
              <m:t>i</m:t>
            </m:r>
          </m:sub>
        </m:sSub>
        <m:r>
          <m:t>=</m:t>
        </m:r>
        <m:r>
          <m:t>α</m:t>
        </m:r>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sub>
        </m:sSub>
        <m:r>
          <m:t>+</m:t>
        </m:r>
        <m:sSub>
          <m:e>
            <m:r>
              <m:t>ϵ</m:t>
            </m:r>
          </m:e>
          <m:sub>
            <m:r>
              <m:t>i</m:t>
            </m:r>
          </m:sub>
        </m:sSub>
      </m:oMath>
    </w:p>
    <w:p>
      <w:pPr>
        <w:pStyle w:val="FirstParagraph"/>
      </w:pPr>
      <w:r>
        <w:t xml:space="preserve">Where</w:t>
      </w:r>
      <w:r>
        <w:t xml:space="preserve"> </w:t>
      </w:r>
      <m:oMath>
        <m:r>
          <m:t> </m:t>
        </m:r>
        <m:sSub>
          <m:e>
            <m:r>
              <m:t>Y</m:t>
            </m:r>
          </m:e>
          <m:sub>
            <m:r>
              <m:t>i</m:t>
            </m:r>
          </m:sub>
        </m:sSub>
      </m:oMath>
      <w:r>
        <w:t xml:space="preserve"> </w:t>
      </w:r>
      <w:r>
        <w:t xml:space="preserve">is a vector of our dependent variable, district yields in tons per hectare (</w:t>
      </w:r>
      <w:r>
        <w:rPr>
          <w:i/>
        </w:rPr>
        <w:t xml:space="preserve">yield_tn_ha</w:t>
      </w:r>
      <w:r>
        <w:t xml:space="preserve">) for each observation</w:t>
      </w:r>
      <w:r>
        <w:t xml:space="preserve"> </w:t>
      </w:r>
      <w:r>
        <w:rPr>
          <w:i/>
        </w:rPr>
        <w:t xml:space="preserve">i</w:t>
      </w:r>
      <w:r>
        <w:t xml:space="preserve"> </w:t>
      </w:r>
      <w:r>
        <w:t xml:space="preserve">which includes all districts across all years,</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sub>
        </m:sSub>
      </m:oMath>
      <w:r>
        <w:t xml:space="preserve"> </w:t>
      </w:r>
      <w:r>
        <w:t xml:space="preserve">corresponding to the</w:t>
      </w:r>
      <w:r>
        <w:t xml:space="preserve"> </w:t>
      </w:r>
      <w:r>
        <w:rPr>
          <w:i/>
        </w:rPr>
        <w:t xml:space="preserve">K</w:t>
      </w:r>
      <w:r>
        <w:t xml:space="preserve"> </w:t>
      </w:r>
      <w:r>
        <w:t xml:space="preserve">principal components, and</w:t>
      </w:r>
      <w:r>
        <w:t xml:space="preserve"> </w:t>
      </w:r>
      <m:oMath>
        <m:r>
          <m:t> </m:t>
        </m:r>
        <m:sSub>
          <m:e>
            <m:r>
              <m:t>ϵ</m:t>
            </m:r>
          </m:e>
          <m:sub>
            <m:r>
              <m:t>i</m:t>
            </m:r>
          </m:sub>
        </m:sSub>
      </m:oMath>
      <w:r>
        <w:t xml:space="preserve"> </w:t>
      </w:r>
      <w:r>
        <w:t xml:space="preserve">is the residual. This estimation strategy essentially treats panel data as cross-sectional OLS.</w:t>
      </w:r>
    </w:p>
    <w:p>
      <w:pPr>
        <w:pStyle w:val="Heading3"/>
      </w:pPr>
      <w:bookmarkStart w:id="47" w:name="panel-regression-estimation"/>
      <w:bookmarkEnd w:id="47"/>
      <w:r>
        <w:t xml:space="preserve">Panel Regression Estimation</w:t>
      </w:r>
    </w:p>
    <w:p>
      <w:pPr>
        <w:pStyle w:val="FirstParagraph"/>
      </w:pPr>
      <w:r>
        <w:t xml:space="preserve">We use panel data to model wheat yields over time at the district level. The use of panel data in this study helps to alleviate two key problems, unobserved spatial and temporal dynamics, and homogeneity (lack of variance). For a fixed effect panel, we estimate equation 2:</w:t>
      </w:r>
    </w:p>
    <w:p>
      <w:pPr>
        <w:pStyle w:val="Compact"/>
        <w:numPr>
          <w:numId w:val="1002"/>
          <w:ilvl w:val="0"/>
        </w:numPr>
      </w:pPr>
      <m:oMath>
        <m:r>
          <m:t> </m:t>
        </m:r>
        <m:sSub>
          <m:e>
            <m:r>
              <m:t>Y</m:t>
            </m:r>
          </m:e>
          <m:sub>
            <m:r>
              <m:t>i</m:t>
            </m:r>
            <m:r>
              <m:t>t</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sSub>
          <m:e>
            <m:r>
              <m:t>α</m:t>
            </m:r>
          </m:e>
          <m:sub>
            <m:r>
              <m:t>i</m:t>
            </m:r>
          </m:sub>
        </m:sSub>
      </m:oMath>
      <w:r>
        <w:t xml:space="preserve"> </w:t>
      </w:r>
      <w:r>
        <w:t xml:space="preserve">are</w:t>
      </w:r>
      <w:r>
        <w:t xml:space="preserve"> </w:t>
      </w:r>
      <w:r>
        <w:rPr>
          <w:i/>
        </w:rPr>
        <w:t xml:space="preserve">i</w:t>
      </w:r>
      <w:r>
        <w:t xml:space="preserve"> </w:t>
      </w:r>
      <w:r>
        <w:t xml:space="preserve">intercept terms that control for unobserved characteristics of each district</w:t>
      </w:r>
      <w:r>
        <w:t xml:space="preserve"> </w:t>
      </w:r>
      <w:r>
        <w:rPr>
          <w:i/>
        </w:rPr>
        <w:t xml:space="preserve">i</w:t>
      </w:r>
      <w:r>
        <w:t xml:space="preserve">,</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corresponding to the</w:t>
      </w:r>
      <w:r>
        <w:t xml:space="preserve"> </w:t>
      </w:r>
      <w:r>
        <w:rPr>
          <w:i/>
        </w:rPr>
        <w:t xml:space="preserve">K</w:t>
      </w:r>
      <w:r>
        <w:t xml:space="preserve"> </w:t>
      </w:r>
      <w:r>
        <w:t xml:space="preserve">principal components</w:t>
      </w:r>
      <w:r>
        <w:rPr>
          <w:rStyle w:val="FootnoteReference"/>
        </w:rPr>
        <w:footnoteReference w:id="48"/>
      </w:r>
      <w:r>
        <w:t xml:space="preserve">,</w:t>
      </w:r>
      <w:r>
        <w:t xml:space="preserve"> </w:t>
      </w:r>
      <m:oMath>
        <m:r>
          <m:t> </m:t>
        </m:r>
        <m:sSub>
          <m:e>
            <m:r>
              <m:t>μ</m:t>
            </m:r>
          </m:e>
          <m:sub>
            <m:r>
              <m:t>i</m:t>
            </m:r>
            <m:r>
              <m:t>t</m:t>
            </m:r>
          </m:sub>
        </m:sSub>
      </m:oMath>
      <w:r>
        <w:t xml:space="preserve"> </w:t>
      </w:r>
      <w:r>
        <w:t xml:space="preserve">is the between entity error term, and</w:t>
      </w:r>
      <w:r>
        <w:t xml:space="preserve"> </w:t>
      </w:r>
      <m:oMath>
        <m:r>
          <m:t> </m:t>
        </m:r>
        <m:sSub>
          <m:e>
            <m:r>
              <m:t>ϵ</m:t>
            </m:r>
          </m:e>
          <m:sub>
            <m:r>
              <m:t>i</m:t>
            </m:r>
            <m:r>
              <m:t>t</m:t>
            </m:r>
          </m:sub>
        </m:sSub>
      </m:oMath>
      <w:r>
        <w:t xml:space="preserve"> </w:t>
      </w:r>
      <w:r>
        <w:t xml:space="preserve">is the within entity error term.</w:t>
      </w:r>
    </w:p>
    <w:p>
      <w:pPr>
        <w:pStyle w:val="Heading3"/>
      </w:pPr>
      <w:bookmarkStart w:id="49" w:name="spatial-panel-regression-estimation"/>
      <w:bookmarkEnd w:id="49"/>
      <w:r>
        <w:t xml:space="preserve">Spatial Panel Regression Estimation</w:t>
      </w:r>
    </w:p>
    <w:p>
      <w:pPr>
        <w:pStyle w:val="FirstParagraph"/>
      </w:pPr>
      <w:r>
        <w:t xml:space="preserve">Spatial autocorrelation is a special case of cross-sectional dependence caused by similarities of neighboring districts, and creates a situation whereby data can no longer be considered independently generated</w:t>
      </w:r>
      <w:r>
        <w:t xml:space="preserve"> </w:t>
      </w:r>
      <w:r>
        <w:t xml:space="preserve">(Anselin 1999; Elhorst 2010)</w:t>
      </w:r>
      <w:r>
        <w:t xml:space="preserve">. The inclusion of a spatial lag (spillovers) can also increase predictive accuracy, as neighboring regions are often effected by similar exogenous shocks (for instance drought or rust)</w:t>
      </w:r>
      <w:r>
        <w:t xml:space="preserve"> </w:t>
      </w:r>
      <w:r>
        <w:t xml:space="preserve">(Mann et al. 2014; Mann and Warner 2017; Mann and Warner 2015)</w:t>
      </w:r>
      <w:r>
        <w:t xml:space="preserve">. A spatial lag model can be considered a specification identifying the equilibrium outcome of spatial or social interaction processes, where the dependent variable for an individual is jointly determined with that of its neighbors</w:t>
      </w:r>
      <w:r>
        <w:t xml:space="preserve"> </w:t>
      </w:r>
      <w:r>
        <w:t xml:space="preserve">(Elhorst 2017)</w:t>
      </w:r>
      <w:r>
        <w:t xml:space="preserve">.</w:t>
      </w:r>
    </w:p>
    <w:p>
      <w:pPr>
        <w:pStyle w:val="BodyText"/>
      </w:pPr>
      <w:r>
        <w:t xml:space="preserve">For these reasons a spatially lagged fixed effect panel model is developed where spatial dependence is controlled for using a spatially weighted dependent variable, in the following form in 3:</w:t>
      </w:r>
    </w:p>
    <w:p>
      <w:pPr>
        <w:pStyle w:val="Compact"/>
        <w:numPr>
          <w:numId w:val="1003"/>
          <w:ilvl w:val="0"/>
        </w:numPr>
      </w:pPr>
      <m:oMath>
        <m:r>
          <m:t> </m:t>
        </m:r>
        <m:sSub>
          <m:e>
            <m:r>
              <m:t>Y</m:t>
            </m:r>
          </m:e>
          <m:sub>
            <m:r>
              <m:t>i</m:t>
            </m:r>
            <m:r>
              <m:t>t</m:t>
            </m:r>
          </m:sub>
        </m:sSub>
        <m:r>
          <m:t>=</m:t>
        </m:r>
        <m:r>
          <m:t>.</m:t>
        </m:r>
        <m:r>
          <m:t>.</m:t>
        </m:r>
        <m:r>
          <m:t>.</m:t>
        </m:r>
        <m:r>
          <m:t>+</m:t>
        </m:r>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r>
          <m:t>+</m:t>
        </m:r>
        <m:r>
          <m:t>.</m:t>
        </m:r>
        <m:r>
          <m:t>.</m:t>
        </m:r>
        <m:r>
          <m:t>.</m:t>
        </m:r>
        <m:r>
          <m:t>+</m:t>
        </m:r>
        <m:sSub>
          <m:e>
            <m:r>
              <m:t>γ</m:t>
            </m:r>
          </m:e>
          <m:sub>
            <m:r>
              <m:t>t</m:t>
            </m:r>
          </m:sub>
        </m:sSub>
        <m:r>
          <m:t>+</m:t>
        </m:r>
        <m:sSub>
          <m:e>
            <m:r>
              <m:t>ϵ</m:t>
            </m:r>
          </m:e>
          <m:sub>
            <m:r>
              <m:t>i</m:t>
            </m:r>
            <m:r>
              <m:t>t</m:t>
            </m:r>
          </m:sub>
        </m:sSub>
      </m:oMath>
    </w:p>
    <w:p>
      <w:pPr>
        <w:pStyle w:val="FirstParagraph"/>
      </w:pPr>
      <w:r>
        <w:t xml:space="preserve">Formula 3 augments the specification in 3. The primary difference is the inclusion of</w:t>
      </w:r>
      <w:r>
        <w:t xml:space="preserve"> </w:t>
      </w:r>
      <m:oMath>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oMath>
      <w:r>
        <w:t xml:space="preserve"> </w:t>
      </w:r>
      <w:r>
        <w:t xml:space="preserve">where</w:t>
      </w:r>
      <w:r>
        <w:t xml:space="preserve"> </w:t>
      </w:r>
      <m:oMath>
        <m:r>
          <m:t>λ</m:t>
        </m:r>
      </m:oMath>
      <w:r>
        <w:t xml:space="preserve"> </w:t>
      </w:r>
      <w:r>
        <w:t xml:space="preserve">is called the spatial autoregressive coefficient,</w:t>
      </w:r>
      <w:r>
        <w:t xml:space="preserve"> </w:t>
      </w:r>
      <m:oMath>
        <m:sSub>
          <m:e>
            <m:r>
              <m:t>W</m:t>
            </m:r>
          </m:e>
          <m:sub>
            <m:r>
              <m:t>i</m:t>
            </m:r>
            <m:r>
              <m:t>j</m:t>
            </m:r>
          </m:sub>
        </m:sSub>
      </m:oMath>
      <w:r>
        <w:t xml:space="preserve"> </w:t>
      </w:r>
      <w:r>
        <w:t xml:space="preserve">is a row standardized weights matrix based for each individual</w:t>
      </w:r>
      <w:r>
        <w:t xml:space="preserve"> </w:t>
      </w:r>
      <w:r>
        <w:rPr>
          <w:i/>
        </w:rPr>
        <w:t xml:space="preserve">i</w:t>
      </w:r>
      <w:r>
        <w:t xml:space="preserve"> </w:t>
      </w:r>
      <w:r>
        <w:t xml:space="preserve">for its neighbors</w:t>
      </w:r>
      <w:r>
        <w:t xml:space="preserve"> </w:t>
      </w:r>
      <w:r>
        <w:rPr>
          <w:i/>
        </w:rPr>
        <w:t xml:space="preserve">j</w:t>
      </w:r>
      <w:r>
        <w:t xml:space="preserve"> </w:t>
      </w:r>
      <w:r>
        <w:t xml:space="preserve">on polygon continuity. These weighted values can be considered the mean values of 'neighboring' districts.</w:t>
      </w:r>
      <w:r>
        <w:t xml:space="preserve"> </w:t>
      </w:r>
      <m:oMath>
        <m:r>
          <m:t>λ</m:t>
        </m:r>
      </m:oMath>
      <w:r>
        <w:t xml:space="preserve"> </w:t>
      </w:r>
      <w:r>
        <w:t xml:space="preserve">then is then a measure of how neighboring values of</w:t>
      </w:r>
      <w:r>
        <w:t xml:space="preserve"> </w:t>
      </w:r>
      <m:oMath>
        <m:r>
          <m:t> </m:t>
        </m:r>
        <m:r>
          <m:t>Y</m:t>
        </m:r>
      </m:oMath>
      <w:r>
        <w:t xml:space="preserve"> </w:t>
      </w:r>
      <w:r>
        <w:t xml:space="preserve">affect a District</w:t>
      </w:r>
      <w:r>
        <w:t xml:space="preserve"> </w:t>
      </w:r>
      <w:r>
        <w:rPr>
          <w:i/>
        </w:rPr>
        <w:t xml:space="preserve">i</w:t>
      </w:r>
      <w:r>
        <w:t xml:space="preserve">.</w:t>
      </w:r>
    </w:p>
    <w:p>
      <w:pPr>
        <w:pStyle w:val="Heading2"/>
      </w:pPr>
      <w:bookmarkStart w:id="50" w:name="accuracy-measures"/>
      <w:bookmarkEnd w:id="50"/>
      <w:r>
        <w:t xml:space="preserve">Accuracy Measures</w:t>
      </w:r>
    </w:p>
    <w:p>
      <w:pPr>
        <w:pStyle w:val="Heading3"/>
      </w:pPr>
      <w:bookmarkStart w:id="51" w:name="within-sample"/>
      <w:bookmarkEnd w:id="51"/>
      <w:r>
        <w:t xml:space="preserve">Within-Sample</w:t>
      </w:r>
    </w:p>
    <w:p>
      <w:pPr>
        <w:pStyle w:val="FirstParagraph"/>
      </w:pPr>
      <w:r>
        <w:t xml:space="preserve">To measure the ability of these models to accurately model wheat yields we calculate the Root Mean Squared Error (RMSE) of the residuals, as outlined in 4:</w:t>
      </w:r>
    </w:p>
    <w:p>
      <w:pPr>
        <w:pStyle w:val="Compact"/>
        <w:numPr>
          <w:numId w:val="1004"/>
          <w:ilvl w:val="0"/>
        </w:numPr>
      </w:pPr>
      <m:oMath>
        <m:r>
          <m:t> </m:t>
        </m:r>
        <m:r>
          <m:t>R</m:t>
        </m:r>
        <m:r>
          <m:t>M</m:t>
        </m:r>
        <m:r>
          <m:t>S</m:t>
        </m:r>
        <m:r>
          <m:t>E</m:t>
        </m:r>
        <m:r>
          <m:t>=</m:t>
        </m:r>
        <m:rad>
          <m:radPr>
            <m:degHide m:val="1"/>
          </m:radPr>
          <m:deg/>
          <m:e>
            <m:f>
              <m:fPr>
                <m:type m:val="bar"/>
              </m:fPr>
              <m:num>
                <m:nary>
                  <m:naryPr>
                    <m:chr m:val="∑"/>
                    <m:limLoc m:val="undOvr"/>
                    <m:subHide m:val="0"/>
                    <m:supHide m:val="0"/>
                  </m:naryPr>
                  <m:sub>
                    <m:r>
                      <m:t>n</m:t>
                    </m:r>
                    <m:r>
                      <m:t>=</m:t>
                    </m:r>
                    <m:r>
                      <m:t>1</m:t>
                    </m:r>
                  </m:sub>
                  <m:sup>
                    <m:r>
                      <m:t>N</m:t>
                    </m:r>
                  </m:sup>
                  <m:e>
                    <m:sSub>
                      <m:e>
                        <m:r>
                          <m:t>y</m:t>
                        </m:r>
                      </m:e>
                      <m:sub>
                        <m:r>
                          <m:t>t</m:t>
                        </m:r>
                      </m:sub>
                    </m:sSub>
                  </m:e>
                </m:nary>
                <m:r>
                  <m:t>−</m:t>
                </m:r>
                <m:sSub>
                  <m:e>
                    <m:groupChr>
                      <m:groupChrPr>
                        <m:chr m:val="^"/>
                        <m:pos m:val="top"/>
                        <m:vertJc m:val="bot"/>
                      </m:groupChrPr>
                      <m:e>
                        <m:r>
                          <m:t>y</m:t>
                        </m:r>
                      </m:e>
                    </m:groupChr>
                  </m:e>
                  <m:sub>
                    <m:r>
                      <m:t>t</m:t>
                    </m:r>
                  </m:sub>
                </m:sSub>
              </m:num>
              <m:den>
                <m:r>
                  <m:t>n</m:t>
                </m:r>
              </m:den>
            </m:f>
          </m:e>
        </m:rad>
      </m:oMath>
    </w:p>
    <w:p>
      <w:pPr>
        <w:pStyle w:val="FirstParagraph"/>
      </w:pPr>
      <w:r>
        <w:t xml:space="preserve">Where</w:t>
      </w:r>
      <w:r>
        <w:t xml:space="preserve"> </w:t>
      </w:r>
      <m:oMath>
        <m:sSub>
          <m:e>
            <m:r>
              <m:t>y</m:t>
            </m:r>
          </m:e>
          <m:sub>
            <m:r>
              <m:t>t</m:t>
            </m:r>
          </m:sub>
        </m:sSub>
      </m:oMath>
      <w:r>
        <w:t xml:space="preserve"> </w:t>
      </w:r>
      <w:r>
        <w:t xml:space="preserve">are observed values of</w:t>
      </w:r>
      <w:r>
        <w:t xml:space="preserve"> </w:t>
      </w:r>
      <w:r>
        <w:rPr>
          <w:i/>
        </w:rPr>
        <w:t xml:space="preserve">yield_tn_ha</w:t>
      </w:r>
      <w:r>
        <w:t xml:space="preserve"> </w:t>
      </w:r>
      <w:r>
        <w:t xml:space="preserve">and</w:t>
      </w:r>
      <w:r>
        <w:t xml:space="preserve"> </w:t>
      </w:r>
      <m:oMath>
        <m:sSub>
          <m:e>
            <m:groupChr>
              <m:groupChrPr>
                <m:chr m:val="^"/>
                <m:pos m:val="top"/>
                <m:vertJc m:val="bot"/>
              </m:groupChrPr>
              <m:e>
                <m:r>
                  <m:t>y</m:t>
                </m:r>
              </m:e>
            </m:groupChr>
          </m:e>
          <m:sub>
            <m:r>
              <m:t>t</m:t>
            </m:r>
          </m:sub>
        </m:sSub>
      </m:oMath>
      <w:r>
        <w:t xml:space="preserve"> </w:t>
      </w:r>
      <w:r>
        <w:t xml:space="preserve">are the predicted values of</w:t>
      </w:r>
      <w:r>
        <w:t xml:space="preserve"> </w:t>
      </w:r>
      <w:r>
        <w:rPr>
          <w:i/>
        </w:rPr>
        <w:t xml:space="preserve">yield_tn_ha</w:t>
      </w:r>
      <w:r>
        <w:t xml:space="preserve"> </w:t>
      </w:r>
      <w:r>
        <w:t xml:space="preserve">for time</w:t>
      </w:r>
      <w:r>
        <w:t xml:space="preserve"> </w:t>
      </w:r>
      <m:oMath>
        <m:r>
          <m:t>t</m:t>
        </m:r>
      </m:oMath>
      <w:r>
        <w:t xml:space="preserve">.</w:t>
      </w:r>
    </w:p>
    <w:p>
      <w:pPr>
        <w:pStyle w:val="Heading3"/>
      </w:pPr>
      <w:bookmarkStart w:id="52" w:name="out-of-sample-cross-validation"/>
      <w:bookmarkEnd w:id="52"/>
      <w:r>
        <w:t xml:space="preserve">Out-of-Sample Cross Validation</w:t>
      </w:r>
    </w:p>
    <w:p>
      <w:pPr>
        <w:pStyle w:val="FirstParagraph"/>
      </w:pPr>
      <w:r>
        <w:t xml:space="preserve">In predictive applications is it also extremely important to provide relevant measures of predictive performance. For this application we are interested in the ability of the model to estimate wheat yields based on a new growing season's data. To validate the predictive accuracy of our models we complete a Leave-P-Out Cross Validation (LPOCV), where each of the models 1-3 are reestimated, withholding a single year of observations, and storing the residuals for the omitted year. This process is repeated</w:t>
      </w:r>
      <w:r>
        <w:t xml:space="preserve"> </w:t>
      </w:r>
      <w:r>
        <w:rPr>
          <w:i/>
        </w:rPr>
        <w:t xml:space="preserve">p</w:t>
      </w:r>
      <w:r>
        <w:t xml:space="preserve"> </w:t>
      </w:r>
      <w:r>
        <w:t xml:space="preserve">times until all years have been evaluated. We then calculate the Root Mean Squared Error (RMSE) of the retained residuals, providing an estimate of the predictive accuracy of our models. RMSE is defined by 4.</w:t>
      </w:r>
    </w:p>
    <w:p>
      <w:pPr>
        <w:pStyle w:val="BodyText"/>
      </w:pPr>
      <w:r>
        <w:t xml:space="preserve">The following results section will outline the results from OLS, Panel, and Spatial Panel estimation (e.q. 1-3).</w:t>
      </w:r>
    </w:p>
    <w:p>
      <w:pPr>
        <w:pStyle w:val="Heading1"/>
      </w:pPr>
      <w:bookmarkStart w:id="53" w:name="results"/>
      <w:bookmarkEnd w:id="53"/>
      <w:r>
        <w:t xml:space="preserve">Results</w:t>
      </w:r>
    </w:p>
    <w:p>
      <w:pPr>
        <w:pStyle w:val="Heading2"/>
      </w:pPr>
      <w:bookmarkStart w:id="54" w:name="principal-component-loadings"/>
      <w:bookmarkEnd w:id="54"/>
      <w:r>
        <w:t xml:space="preserve">Principal Component Loadings</w:t>
      </w:r>
    </w:p>
    <w:p>
      <w:pPr>
        <w:pStyle w:val="FirstParagraph"/>
      </w:pPr>
      <w:r>
        <w:t xml:space="preserve">We can evaluate how each variable contributes to the principal component used in later in this study. Large loadings indicate that a variable has a large effect on a principal component, this can be either in the positive or negative direction. We can see in Figure 4 below for principal component one (PC1), a large and positive loading for</w:t>
      </w:r>
      <w:r>
        <w:t xml:space="preserve"> </w:t>
      </w:r>
      <w:r>
        <w:rPr>
          <w:i/>
        </w:rPr>
        <w:t xml:space="preserve">Kharif_95th_diff_mn</w:t>
      </w:r>
      <w:r>
        <w:t xml:space="preserve">, which is a difference between mean NDVI for year</w:t>
      </w:r>
      <w:r>
        <w:t xml:space="preserve"> </w:t>
      </w:r>
      <w:r>
        <w:rPr>
          <w:i/>
        </w:rPr>
        <w:t xml:space="preserve">i</w:t>
      </w:r>
      <w:r>
        <w:t xml:space="preserve"> </w:t>
      </w:r>
      <w:r>
        <w:t xml:space="preserve">and the 95th percentile of historical values. This is relative to the large and positive loadings of a variety of variables largely relating to upper percentiles of the Kharif and Rabi seasons such as</w:t>
      </w:r>
      <w:r>
        <w:t xml:space="preserve"> </w:t>
      </w:r>
      <w:r>
        <w:rPr>
          <w:i/>
        </w:rPr>
        <w:t xml:space="preserve">Rabi_max &amp; Kharif_max</w:t>
      </w:r>
      <w:r>
        <w:t xml:space="preserve"> </w:t>
      </w:r>
      <w:r>
        <w:t xml:space="preserve">and</w:t>
      </w:r>
      <w:r>
        <w:t xml:space="preserve"> </w:t>
      </w:r>
      <w:r>
        <w:rPr>
          <w:i/>
        </w:rPr>
        <w:t xml:space="preserve">Kharif_95th_prct</w:t>
      </w:r>
      <w:r>
        <w:t xml:space="preserve">, a measure of the 95th percentile for that season. Combined this component emphasizes the variability between Kharif and Rabi growing seasons. The second principal component (PC2) is primarily positive loadings of the lower percentiles of the distribution for both growing seasons including</w:t>
      </w:r>
      <w:r>
        <w:t xml:space="preserve"> </w:t>
      </w:r>
      <w:r>
        <w:rPr>
          <w:i/>
        </w:rPr>
        <w:t xml:space="preserve">Kharif</w:t>
      </w:r>
      <w:r>
        <w:t xml:space="preserve"> </w:t>
      </w:r>
      <w:r>
        <w:t xml:space="preserve">and</w:t>
      </w:r>
      <w:r>
        <w:t xml:space="preserve"> </w:t>
      </w:r>
      <w:r>
        <w:rPr>
          <w:i/>
        </w:rPr>
        <w:t xml:space="preserve">Rabi_min</w:t>
      </w:r>
      <w:r>
        <w:t xml:space="preserve">. PC3 has strong loadings for variables relating to planting and harvest dates including</w:t>
      </w:r>
      <w:r>
        <w:t xml:space="preserve"> </w:t>
      </w:r>
      <w:r>
        <w:rPr>
          <w:i/>
        </w:rPr>
        <w:t xml:space="preserve">Kharif_harvest_dates</w:t>
      </w:r>
      <w:r>
        <w:t xml:space="preserve">,</w:t>
      </w:r>
      <w:r>
        <w:t xml:space="preserve"> </w:t>
      </w:r>
      <w:r>
        <w:rPr>
          <w:i/>
        </w:rPr>
        <w:t xml:space="preserve">Rabi_plant_dates</w:t>
      </w:r>
      <w:r>
        <w:t xml:space="preserve"> </w:t>
      </w:r>
      <w:r>
        <w:t xml:space="preserve">and</w:t>
      </w:r>
      <w:r>
        <w:t xml:space="preserve"> </w:t>
      </w:r>
      <w:r>
        <w:rPr>
          <w:i/>
        </w:rPr>
        <w:t xml:space="preserve">Rabi_season_length</w:t>
      </w:r>
      <w:r>
        <w:t xml:space="preserve">. PC4 emphasizes differences between the current year and the upper percentiles of the historic distribution for the wheat growing season. These include</w:t>
      </w:r>
      <w:r>
        <w:t xml:space="preserve"> </w:t>
      </w:r>
      <w:r>
        <w:rPr>
          <w:i/>
        </w:rPr>
        <w:t xml:space="preserve">Rabi_95th_diff_AUC</w:t>
      </w:r>
      <w:r>
        <w:t xml:space="preserve">, and</w:t>
      </w:r>
      <w:r>
        <w:t xml:space="preserve"> </w:t>
      </w:r>
      <w:r>
        <w:rPr>
          <w:i/>
        </w:rPr>
        <w:t xml:space="preserve">Rabi_AUC_diff_mn</w:t>
      </w:r>
      <w:r>
        <w:t xml:space="preserve">.</w:t>
      </w:r>
    </w:p>
    <w:p>
      <w:pPr>
        <w:pStyle w:val="BodyText"/>
      </w:pPr>
      <w:r>
        <w:rPr>
          <w:i/>
        </w:rPr>
        <w:t xml:space="preserve">Figure 4: Principal Component Analysis Loadings</w:t>
      </w:r>
      <w:r>
        <w:rPr>
          <w:i/>
        </w:rPr>
        <w:t xml:space="preserve"> </w:t>
      </w:r>
    </w:p>
    <w:p>
      <w:pPr>
        <w:pStyle w:val="SourceCode"/>
      </w:pPr>
      <w:r>
        <w:rPr>
          <w:rStyle w:val="VerbatimChar"/>
        </w:rPr>
        <w:t xml:space="preserve">## [1] "PCA Heatmap"</w:t>
      </w:r>
    </w:p>
    <w:p>
      <w:pPr>
        <w:pStyle w:val="FirstParagraph"/>
      </w:pPr>
      <w:r>
        <w:drawing>
          <wp:inline>
            <wp:extent cx="5334000" cy="3333750"/>
            <wp:effectExtent b="0" l="0" r="0" t="0"/>
            <wp:docPr descr="" id="1" name="Picture"/>
            <a:graphic>
              <a:graphicData uri="http://schemas.openxmlformats.org/drawingml/2006/picture">
                <pic:pic>
                  <pic:nvPicPr>
                    <pic:cNvPr descr="WheatYieldWriteUp_files/figure-docx/unnamed-chunk-5-1.png" id="0"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6" w:name="panel-regression"/>
      <w:bookmarkEnd w:id="56"/>
      <w:r>
        <w:t xml:space="preserve">Panel Regression</w:t>
      </w:r>
    </w:p>
    <w:p>
      <w:pPr>
        <w:pStyle w:val="FirstParagraph"/>
      </w:pPr>
      <w:r>
        <w:t xml:space="preserve">In this section we compare the results of three panel regression estimation techniques: pooled, fixed effects, and spatially lagged fixed effects. In particular, we are interested in the adjusted</w:t>
      </w:r>
      <w:r>
        <w:t xml:space="preserve"> </w:t>
      </w:r>
      <m:oMath>
        <m:sSup>
          <m:e>
            <m:r>
              <m:t>R</m:t>
            </m:r>
          </m:e>
          <m:sup>
            <m:r>
              <m:t>2</m:t>
            </m:r>
          </m:sup>
        </m:sSup>
      </m:oMath>
      <w:r>
        <w:t xml:space="preserve"> </w:t>
      </w:r>
      <w:r>
        <w:t xml:space="preserve">which controls for the loss of degrees of freedom, and the 'within'</w:t>
      </w:r>
      <w:r>
        <w:t xml:space="preserve"> </w:t>
      </w:r>
      <m:oMath>
        <m:sSup>
          <m:e>
            <m:r>
              <m:t>R</m:t>
            </m:r>
          </m:e>
          <m:sup>
            <m:r>
              <m:t>2</m:t>
            </m:r>
          </m:sup>
        </m:sSup>
      </m:oMath>
      <w:r>
        <w:t xml:space="preserve"> </w:t>
      </w:r>
      <w:r>
        <w:t xml:space="preserve">which evaluates the goodness of fit beyond what can be explained by fixed effects intercepts</w:t>
      </w:r>
      <w:r>
        <w:t xml:space="preserve"> </w:t>
      </w:r>
      <m:oMath>
        <m:sSub>
          <m:e>
            <m:r>
              <m:t>α</m:t>
            </m:r>
          </m:e>
          <m:sub>
            <m:r>
              <m:t>i</m:t>
            </m:r>
          </m:sub>
        </m:sSub>
      </m:oMath>
      <w:r>
        <w:t xml:space="preserve"> </w:t>
      </w:r>
      <w:r>
        <w:t xml:space="preserve">(or transform), (see "Assessing goodness of fit" in</w:t>
      </w:r>
      <w:r>
        <w:t xml:space="preserve"> </w:t>
      </w:r>
      <w:r>
        <w:t xml:space="preserve">(Stata 2016)</w:t>
      </w:r>
      <w:r>
        <w:t xml:space="preserve">). This 'within'</w:t>
      </w:r>
      <w:r>
        <w:t xml:space="preserve"> </w:t>
      </w:r>
      <m:oMath>
        <m:sSup>
          <m:e>
            <m:r>
              <m:t>R</m:t>
            </m:r>
          </m:e>
          <m:sup>
            <m:r>
              <m:t>2</m:t>
            </m:r>
          </m:sup>
        </m:sSup>
      </m:oMath>
      <w:r>
        <w:t xml:space="preserve"> </w:t>
      </w:r>
      <w:r>
        <w:t xml:space="preserve">is of particular interest because it is our best estimate of performance of the model in estimating year to year variations in crop yields. Since the objective of this study is to make predictions of wheat yields per hectare, it is also important to look at the accuracy of our estimation in these units. For this reason we also report the Root Mean Square Error (RMSE).</w:t>
      </w:r>
    </w:p>
    <w:p>
      <w:pPr>
        <w:pStyle w:val="Heading3"/>
      </w:pPr>
      <w:bookmarkStart w:id="57" w:name="pooled-ols"/>
      <w:bookmarkEnd w:id="57"/>
      <w:r>
        <w:t xml:space="preserve">Pooled OLS</w:t>
      </w:r>
    </w:p>
    <w:p>
      <w:pPr>
        <w:pStyle w:val="FirstParagraph"/>
      </w:pPr>
      <w:r>
        <w:t xml:space="preserve">Estimates of equation (1) are provide below:</w:t>
      </w:r>
    </w:p>
    <w:p>
      <w:pPr>
        <w:pStyle w:val="BodyText"/>
      </w:pPr>
      <w:r>
        <w:t xml:space="preserve">Table 5:</w:t>
      </w:r>
      <w:r>
        <w:t xml:space="preserve"> </w:t>
      </w:r>
      <w:r>
        <w:rPr>
          <w:i/>
        </w:rPr>
        <w:t xml:space="preserve">District level pooled estimation of wheat yields in tons per hectare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PCA_formula_regression, data = pca_pred)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-1.10004 -0.26367 -0.03175  0.31166  0.99817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-1.995e+02  2.666e+01  -7.484 8.60e-12 ***</w:t>
      </w:r>
      <w:r>
        <w:br w:type="textWrapping"/>
      </w:r>
      <w:r>
        <w:rPr>
          <w:rStyle w:val="VerbatimChar"/>
        </w:rPr>
        <w:t xml:space="preserve">## PC1                  -3.061e-02  1.097e-02  -2.790  0.00605 ** </w:t>
      </w:r>
      <w:r>
        <w:br w:type="textWrapping"/>
      </w:r>
      <w:r>
        <w:rPr>
          <w:rStyle w:val="VerbatimChar"/>
        </w:rPr>
        <w:t xml:space="preserve">## PC2                  -1.441e-01  1.195e-02 -12.063  &lt; 2e-16 ***</w:t>
      </w:r>
      <w:r>
        <w:br w:type="textWrapping"/>
      </w:r>
      <w:r>
        <w:rPr>
          <w:rStyle w:val="VerbatimChar"/>
        </w:rPr>
        <w:t xml:space="preserve">## PC3                  -2.384e-02  1.700e-02  -1.402  0.16327    </w:t>
      </w:r>
      <w:r>
        <w:br w:type="textWrapping"/>
      </w:r>
      <w:r>
        <w:rPr>
          <w:rStyle w:val="VerbatimChar"/>
        </w:rPr>
        <w:t xml:space="preserve">## PC4                   4.502e-03  2.513e-02   0.179  0.85807    </w:t>
      </w:r>
      <w:r>
        <w:br w:type="textWrapping"/>
      </w:r>
      <w:r>
        <w:rPr>
          <w:rStyle w:val="VerbatimChar"/>
        </w:rPr>
        <w:t xml:space="preserve">## I(as.numeric(years))  1.015e-01  1.328e-02   7.642 3.66e-12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0.4114 on 134 degrees of freedom</w:t>
      </w:r>
      <w:r>
        <w:br w:type="textWrapping"/>
      </w:r>
      <w:r>
        <w:rPr>
          <w:rStyle w:val="VerbatimChar"/>
        </w:rPr>
        <w:t xml:space="preserve">## Multiple R-squared:  0.6316, Adjusted R-squared:  0.6179 </w:t>
      </w:r>
      <w:r>
        <w:br w:type="textWrapping"/>
      </w:r>
      <w:r>
        <w:rPr>
          <w:rStyle w:val="VerbatimChar"/>
        </w:rPr>
        <w:t xml:space="preserve">## F-statistic: 45.95 on 5 and 134 DF,  p-value: &lt; 2.2e-16</w:t>
      </w:r>
    </w:p>
    <w:p>
      <w:pPr>
        <w:pStyle w:val="SourceCode"/>
      </w:pPr>
      <w:r>
        <w:rPr>
          <w:rStyle w:val="VerbatimChar"/>
        </w:rPr>
        <w:t xml:space="preserve">## [1] "Within R2 0.53"</w:t>
      </w:r>
    </w:p>
    <w:p>
      <w:pPr>
        <w:pStyle w:val="SourceCode"/>
      </w:pPr>
      <w:r>
        <w:rPr>
          <w:rStyle w:val="VerbatimChar"/>
        </w:rPr>
        <w:t xml:space="preserve">## [1] "RMSE 0.4"</w:t>
      </w:r>
    </w:p>
    <w:p>
      <w:pPr>
        <w:pStyle w:val="Heading3"/>
      </w:pPr>
      <w:bookmarkStart w:id="58" w:name="fixed-effects-panel"/>
      <w:bookmarkEnd w:id="58"/>
      <w:r>
        <w:t xml:space="preserve">Fixed Effects Panel</w:t>
      </w:r>
    </w:p>
    <w:p>
      <w:pPr>
        <w:pStyle w:val="FirstParagraph"/>
      </w:pPr>
      <w:r>
        <w:t xml:space="preserve">Estimates of equation (2) are provide below:</w:t>
      </w:r>
    </w:p>
    <w:p>
      <w:pPr>
        <w:pStyle w:val="BodyText"/>
      </w:pPr>
      <w:r>
        <w:t xml:space="preserve">Table 6:</w:t>
      </w:r>
      <w:r>
        <w:t xml:space="preserve"> </w:t>
      </w:r>
      <w:r>
        <w:rPr>
          <w:i/>
        </w:rPr>
        <w:t xml:space="preserve">District level fixed effects estimation of wheat yields in tons per hectare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PCA_formula_regression, data = pca_pred, model = "within", </w:t>
      </w:r>
      <w:r>
        <w:br w:type="textWrapping"/>
      </w:r>
      <w:r>
        <w:rPr>
          <w:rStyle w:val="VerbatimChar"/>
        </w:rPr>
        <w:t xml:space="preserve">##     index = c("district", "years"))</w:t>
      </w:r>
      <w:r>
        <w:br w:type="textWrapping"/>
      </w:r>
      <w:r>
        <w:rPr>
          <w:rStyle w:val="VerbatimChar"/>
        </w:rPr>
        <w:t xml:space="preserve">## </w:t>
      </w:r>
      <w:r>
        <w:br w:type="textWrapping"/>
      </w:r>
      <w:r>
        <w:rPr>
          <w:rStyle w:val="VerbatimChar"/>
        </w:rPr>
        <w:t xml:space="preserve">## Balanced Panel: n=14, T=10, N=140</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-0.54000 -0.16200  0.00707  0.17400  0.74000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PC1                  -0.115484   0.053303 -2.1666   0.03223 *  </w:t>
      </w:r>
      <w:r>
        <w:br w:type="textWrapping"/>
      </w:r>
      <w:r>
        <w:rPr>
          <w:rStyle w:val="VerbatimChar"/>
        </w:rPr>
        <w:t xml:space="preserve">## PC2                   0.158487   0.031897  4.9688 2.241e-06 ***</w:t>
      </w:r>
      <w:r>
        <w:br w:type="textWrapping"/>
      </w:r>
      <w:r>
        <w:rPr>
          <w:rStyle w:val="VerbatimChar"/>
        </w:rPr>
        <w:t xml:space="preserve">## PC3                   0.112254   0.027327  4.1078 7.297e-05 ***</w:t>
      </w:r>
      <w:r>
        <w:br w:type="textWrapping"/>
      </w:r>
      <w:r>
        <w:rPr>
          <w:rStyle w:val="VerbatimChar"/>
        </w:rPr>
        <w:t xml:space="preserve">## PC4                  -0.063415   0.032274 -1.9649   0.05172 .  </w:t>
      </w:r>
      <w:r>
        <w:br w:type="textWrapping"/>
      </w:r>
      <w:r>
        <w:rPr>
          <w:rStyle w:val="VerbatimChar"/>
        </w:rPr>
        <w:t xml:space="preserve">## I(as.numeric(years))  0.077448   0.011391  6.7990 4.253e-10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26.169</w:t>
      </w:r>
      <w:r>
        <w:br w:type="textWrapping"/>
      </w:r>
      <w:r>
        <w:rPr>
          <w:rStyle w:val="VerbatimChar"/>
        </w:rPr>
        <w:t xml:space="preserve">## Residual Sum of Squares: 9.1835</w:t>
      </w:r>
      <w:r>
        <w:br w:type="textWrapping"/>
      </w:r>
      <w:r>
        <w:rPr>
          <w:rStyle w:val="VerbatimChar"/>
        </w:rPr>
        <w:t xml:space="preserve">## R-Squared:      0.64907</w:t>
      </w:r>
      <w:r>
        <w:br w:type="textWrapping"/>
      </w:r>
      <w:r>
        <w:rPr>
          <w:rStyle w:val="VerbatimChar"/>
        </w:rPr>
        <w:t xml:space="preserve">## Adj. R-Squared: 0.59686</w:t>
      </w:r>
      <w:r>
        <w:br w:type="textWrapping"/>
      </w:r>
      <w:r>
        <w:rPr>
          <w:rStyle w:val="VerbatimChar"/>
        </w:rPr>
        <w:t xml:space="preserve">## F-statistic: 44.7589 on 5 and 121 DF, p-value: &lt; 2.22e-16</w:t>
      </w:r>
    </w:p>
    <w:p>
      <w:pPr>
        <w:pStyle w:val="SourceCode"/>
      </w:pPr>
      <w:r>
        <w:rPr>
          <w:rStyle w:val="VerbatimChar"/>
        </w:rPr>
        <w:t xml:space="preserve">## [1] "Within R2 0.81"</w:t>
      </w:r>
    </w:p>
    <w:p>
      <w:pPr>
        <w:pStyle w:val="SourceCode"/>
      </w:pPr>
      <w:r>
        <w:rPr>
          <w:rStyle w:val="VerbatimChar"/>
        </w:rPr>
        <w:t xml:space="preserve">## [1] "RMSE 0.26"</w:t>
      </w:r>
    </w:p>
    <w:p>
      <w:pPr>
        <w:pStyle w:val="Heading2"/>
      </w:pPr>
      <w:bookmarkStart w:id="59" w:name="spatial-panel-regression"/>
      <w:bookmarkEnd w:id="59"/>
      <w:r>
        <w:t xml:space="preserve">Spatial Panel Regression</w:t>
      </w:r>
    </w:p>
    <w:p>
      <w:pPr>
        <w:pStyle w:val="FirstParagraph"/>
      </w:pPr>
      <w:r>
        <w:t xml:space="preserve">Estimates of equation (3) are provide below:</w:t>
      </w:r>
      <w:r>
        <w:t xml:space="preserve"> </w:t>
      </w:r>
      <w:r>
        <w:t xml:space="preserve">Table 7:</w:t>
      </w:r>
      <w:r>
        <w:t xml:space="preserve"> </w:t>
      </w:r>
      <w:r>
        <w:rPr>
          <w:i/>
        </w:rPr>
        <w:t xml:space="preserve">District level spatial lag fixed effects estimation of wheat yields in tons per hectare</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r>
        <w:br w:type="textWrapping"/>
      </w:r>
      <w:r>
        <w:rPr>
          <w:rStyle w:val="VerbatimChar"/>
        </w:rPr>
        <w:t xml:space="preserve">## Integer64 fields read as strings:  ID_0 ID_1 ID_2 CCN_2</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r>
        <w:br w:type="textWrapping"/>
      </w:r>
      <w:r>
        <w:rPr>
          <w:rStyle w:val="VerbatimChar"/>
        </w:rPr>
        <w:t xml:space="preserve">## Integer64 fields read as strings:  ID_0 ID_1 ID_2 CCN_2</w:t>
      </w:r>
    </w:p>
    <w:p>
      <w:pPr>
        <w:pStyle w:val="SourceCode"/>
      </w:pPr>
      <w:r>
        <w:rPr>
          <w:rStyle w:val="VerbatimChar"/>
        </w:rPr>
        <w:t xml:space="preserve">## Spatial panel fixed effects lag model</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spml(formula = PCA_formula_regression, data = pca_pred, index = c("district", </w:t>
      </w:r>
      <w:r>
        <w:br w:type="textWrapping"/>
      </w:r>
      <w:r>
        <w:rPr>
          <w:rStyle w:val="VerbatimChar"/>
        </w:rPr>
        <w:t xml:space="preserve">##     "years"), listw = districts_polyListw, model = "within", </w:t>
      </w:r>
      <w:r>
        <w:br w:type="textWrapping"/>
      </w:r>
      <w:r>
        <w:rPr>
          <w:rStyle w:val="VerbatimChar"/>
        </w:rPr>
        <w:t xml:space="preserve">##     lag = T, spatial.error = "none")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-0.57300 -0.11200  0.00519  0.13400  0.56600 </w:t>
      </w:r>
      <w:r>
        <w:br w:type="textWrapping"/>
      </w:r>
      <w:r>
        <w:rPr>
          <w:rStyle w:val="VerbatimChar"/>
        </w:rPr>
        <w:t xml:space="preserve">## </w:t>
      </w:r>
      <w:r>
        <w:br w:type="textWrapping"/>
      </w:r>
      <w:r>
        <w:rPr>
          <w:rStyle w:val="VerbatimChar"/>
        </w:rPr>
        <w:t xml:space="preserve">## Spatial autoregressive coefficient:</w:t>
      </w:r>
      <w:r>
        <w:br w:type="textWrapping"/>
      </w:r>
      <w:r>
        <w:rPr>
          <w:rStyle w:val="VerbatimChar"/>
        </w:rPr>
        <w:t xml:space="preserve">##        Estimate Std. Error t-value  Pr(&gt;|t|)    </w:t>
      </w:r>
      <w:r>
        <w:br w:type="textWrapping"/>
      </w:r>
      <w:r>
        <w:rPr>
          <w:rStyle w:val="VerbatimChar"/>
        </w:rPr>
        <w:t xml:space="preserve">## lambda 0.574042   0.058085  9.8828 &lt; 2.2e-16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PC1                  -0.0616536  0.0374069 -1.6482 0.099314 . </w:t>
      </w:r>
      <w:r>
        <w:br w:type="textWrapping"/>
      </w:r>
      <w:r>
        <w:rPr>
          <w:rStyle w:val="VerbatimChar"/>
        </w:rPr>
        <w:t xml:space="preserve">## PC2                   0.0582417  0.0229575  2.5369 0.011183 * </w:t>
      </w:r>
      <w:r>
        <w:br w:type="textWrapping"/>
      </w:r>
      <w:r>
        <w:rPr>
          <w:rStyle w:val="VerbatimChar"/>
        </w:rPr>
        <w:t xml:space="preserve">## PC3                   0.0296561  0.0193697  1.5311 0.125756   </w:t>
      </w:r>
      <w:r>
        <w:br w:type="textWrapping"/>
      </w:r>
      <w:r>
        <w:rPr>
          <w:rStyle w:val="VerbatimChar"/>
        </w:rPr>
        <w:t xml:space="preserve">## PC4                  -0.0416482  0.0228860 -1.8198 0.068788 . </w:t>
      </w:r>
      <w:r>
        <w:br w:type="textWrapping"/>
      </w:r>
      <w:r>
        <w:rPr>
          <w:rStyle w:val="VerbatimChar"/>
        </w:rPr>
        <w:t xml:space="preserve">## I(as.numeric(years))  0.0305934  0.0093903  3.2580 0.001122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"R2= 0.92"</w:t>
      </w:r>
    </w:p>
    <w:p>
      <w:pPr>
        <w:pStyle w:val="SourceCode"/>
      </w:pPr>
      <w:r>
        <w:rPr>
          <w:rStyle w:val="VerbatimChar"/>
        </w:rPr>
        <w:t xml:space="preserve">## [1] "Within R2= 0.99"</w:t>
      </w:r>
    </w:p>
    <w:p>
      <w:pPr>
        <w:pStyle w:val="SourceCode"/>
      </w:pPr>
      <w:r>
        <w:rPr>
          <w:rStyle w:val="VerbatimChar"/>
        </w:rPr>
        <w:t xml:space="preserve">## [1] "RMSE 0.19"</w:t>
      </w:r>
    </w:p>
    <w:p>
      <w:pPr>
        <w:pStyle w:val="FirstParagraph"/>
      </w:pPr>
      <w:r>
        <w:rPr>
          <w:i/>
        </w:rPr>
        <w:t xml:space="preserve">Figure 5: District Wheat Yield Estimates (2003-2012)</w:t>
      </w:r>
      <w:r>
        <w:rPr>
          <w:i/>
        </w:rPr>
        <w:t xml:space="preserve"> </w:t>
      </w:r>
      <w:r>
        <w:t xml:space="preserve"> </w:t>
      </w: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i/>
        </w:rPr>
        <w:t xml:space="preserve">Figure 6: Residuals from District Wheat Yield Estimates (2003-2012)</w:t>
      </w:r>
      <w:r>
        <w:rPr>
          <w:i/>
        </w:rPr>
        <w:t xml:space="preserve"> </w:t>
      </w:r>
    </w:p>
    <w:p>
      <w:pPr>
        <w:pStyle w:val="SourceCode"/>
      </w:pPr>
      <w:r>
        <w:rPr>
          <w:rStyle w:val="VerbatimChar"/>
        </w:rPr>
        <w:t xml:space="preserve">## Using  as id variables</w:t>
      </w:r>
    </w:p>
    <w:p>
      <w:pPr>
        <w:pStyle w:val="FirstParagraph"/>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20HISTOGRAM-1.png" id="0"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62" w:name="out-of-sample-cross-validation-1"/>
      <w:bookmarkEnd w:id="62"/>
      <w:r>
        <w:t xml:space="preserve">Out-Of-Sample Cross Validation</w:t>
      </w:r>
    </w:p>
    <w:p>
      <w:pPr>
        <w:pStyle w:val="FirstParagraph"/>
      </w:pPr>
      <w:r>
        <w:t xml:space="preserve">Here we present the results of measurements of predictive accuracy outlined in the methods section. Within-sample refers to the RMSE associated with a single regression estimation, and out-of-sample refers to the Leave-P-Out Cross Validation (LPOCV) described in the</w:t>
      </w:r>
      <w:r>
        <w:t xml:space="preserve"> </w:t>
      </w:r>
      <w:r>
        <w:rPr>
          <w:i/>
        </w:rPr>
        <w:t xml:space="preserve">Methods</w:t>
      </w:r>
      <w:r>
        <w:t xml:space="preserve"> </w:t>
      </w:r>
      <w:r>
        <w:t xml:space="preserve">section.</w:t>
      </w:r>
    </w:p>
    <w:p>
      <w:pPr>
        <w:pStyle w:val="BodyText"/>
      </w:pPr>
      <w:r>
        <w:rPr>
          <w:i/>
        </w:rPr>
        <w:t xml:space="preserve">Table 8: Root Mean Squared Error (RMSE) for Within- and Out-Of-Sample Prediction (Tons/Hectare)</w:t>
      </w:r>
      <w:r>
        <w:rPr>
          <w:i/>
        </w:rPr>
        <w:t xml:space="preserve"> </w:t>
      </w:r>
    </w:p>
    <w:tbl>
      <w:tblPr>
        <w:tblStyle w:val="TableNormal"/>
        <w:tblW w:type="pct" w:w="4930.555555555557"/>
        <w:tblLook w:firstRow="1"/>
      </w:tblPr>
      <w:tblGrid>
        <w:gridCol w:w="1980"/>
        <w:gridCol w:w="2310"/>
        <w:gridCol w:w="231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Within Sample RMSE</w:t>
            </w:r>
          </w:p>
        </w:tc>
        <w:tc>
          <w:tcPr>
            <w:tcBorders>
              <w:bottom w:val="single"/>
            </w:tcBorders>
            <w:vAlign w:val="bottom"/>
          </w:tcPr>
          <w:p>
            <w:pPr>
              <w:pStyle w:val="Compact"/>
              <w:jc w:val="center"/>
            </w:pPr>
            <w:r>
              <w:t xml:space="preserve">Out of Sample RMSE</w:t>
            </w:r>
          </w:p>
        </w:tc>
        <w:tc>
          <w:tcPr>
            <w:tcBorders>
              <w:bottom w:val="single"/>
            </w:tcBorders>
            <w:vAlign w:val="bottom"/>
          </w:tcPr>
          <w:p>
            <w:pPr>
              <w:pStyle w:val="Compact"/>
              <w:jc w:val="center"/>
            </w:pPr>
            <w:r>
              <w:t xml:space="preserve">Within R2</w:t>
            </w:r>
          </w:p>
        </w:tc>
      </w:tr>
      <w:tr>
        <w:tc>
          <w:p>
            <w:pPr>
              <w:pStyle w:val="Compact"/>
              <w:jc w:val="left"/>
            </w:pPr>
            <w:r>
              <w:rPr>
                <w:b/>
              </w:rPr>
              <w:t xml:space="preserve">Pool Fit</w:t>
            </w:r>
          </w:p>
        </w:tc>
        <w:tc>
          <w:p>
            <w:pPr>
              <w:pStyle w:val="Compact"/>
              <w:jc w:val="center"/>
            </w:pPr>
            <w:r>
              <w:t xml:space="preserve">0.4</w:t>
            </w:r>
          </w:p>
        </w:tc>
        <w:tc>
          <w:p>
            <w:pPr>
              <w:pStyle w:val="Compact"/>
              <w:jc w:val="center"/>
            </w:pPr>
            <w:r>
              <w:t xml:space="preserve">0.5</w:t>
            </w:r>
          </w:p>
        </w:tc>
        <w:tc>
          <w:p>
            <w:pPr>
              <w:pStyle w:val="Compact"/>
              <w:jc w:val="center"/>
            </w:pPr>
            <w:r>
              <w:t xml:space="preserve">0.53</w:t>
            </w:r>
          </w:p>
        </w:tc>
      </w:tr>
      <w:tr>
        <w:tc>
          <w:p>
            <w:pPr>
              <w:pStyle w:val="Compact"/>
              <w:jc w:val="left"/>
            </w:pPr>
            <w:r>
              <w:rPr>
                <w:b/>
              </w:rPr>
              <w:t xml:space="preserve">FE Fit</w:t>
            </w:r>
          </w:p>
        </w:tc>
        <w:tc>
          <w:p>
            <w:pPr>
              <w:pStyle w:val="Compact"/>
              <w:jc w:val="center"/>
            </w:pPr>
            <w:r>
              <w:t xml:space="preserve">0.26</w:t>
            </w:r>
          </w:p>
        </w:tc>
        <w:tc>
          <w:p>
            <w:pPr>
              <w:pStyle w:val="Compact"/>
              <w:jc w:val="center"/>
            </w:pPr>
            <w:r>
              <w:t xml:space="preserve">0.39</w:t>
            </w:r>
          </w:p>
        </w:tc>
        <w:tc>
          <w:p>
            <w:pPr>
              <w:pStyle w:val="Compact"/>
              <w:jc w:val="center"/>
            </w:pPr>
            <w:r>
              <w:t xml:space="preserve">0.81</w:t>
            </w:r>
          </w:p>
        </w:tc>
      </w:tr>
      <w:tr>
        <w:tc>
          <w:p>
            <w:pPr>
              <w:pStyle w:val="Compact"/>
              <w:jc w:val="left"/>
            </w:pPr>
            <w:r>
              <w:rPr>
                <w:b/>
              </w:rPr>
              <w:t xml:space="preserve">Spatial Fit</w:t>
            </w:r>
          </w:p>
        </w:tc>
        <w:tc>
          <w:p>
            <w:pPr>
              <w:pStyle w:val="Compact"/>
              <w:jc w:val="center"/>
            </w:pPr>
            <w:r>
              <w:t xml:space="preserve">0.19</w:t>
            </w:r>
          </w:p>
        </w:tc>
        <w:tc>
          <w:p>
            <w:pPr>
              <w:pStyle w:val="Compact"/>
              <w:jc w:val="center"/>
            </w:pPr>
            <w:r>
              <w:t xml:space="preserve">0.24</w:t>
            </w:r>
          </w:p>
        </w:tc>
        <w:tc>
          <w:p>
            <w:pPr>
              <w:pStyle w:val="Compact"/>
              <w:jc w:val="center"/>
            </w:pPr>
            <w:r>
              <w:t xml:space="preserve">0.99</w:t>
            </w:r>
          </w:p>
        </w:tc>
      </w:tr>
    </w:tbl>
    <w:p>
      <w:pPr>
        <w:pStyle w:val="Heading1"/>
      </w:pPr>
      <w:bookmarkStart w:id="63" w:name="discussion"/>
      <w:bookmarkEnd w:id="63"/>
      <w:r>
        <w:t xml:space="preserve">Discussion</w:t>
      </w:r>
    </w:p>
    <w:p>
      <w:pPr>
        <w:pStyle w:val="Heading2"/>
      </w:pPr>
      <w:bookmarkStart w:id="64" w:name="algorithms"/>
      <w:bookmarkEnd w:id="64"/>
      <w:r>
        <w:t xml:space="preserve">Algorithms</w:t>
      </w:r>
    </w:p>
    <w:p>
      <w:pPr>
        <w:pStyle w:val="FirstParagraph"/>
      </w:pPr>
      <w:r>
        <w:t xml:space="preserve">A broad suite of algorithms for crop modeling using the open-source language R are provided in the</w:t>
      </w:r>
      <w:r>
        <w:t xml:space="preserve"> </w:t>
      </w:r>
      <w:r>
        <w:rPr>
          <w:i/>
        </w:rPr>
        <w:t xml:space="preserve">Functions</w:t>
      </w:r>
      <w:r>
        <w:t xml:space="preserve"> </w:t>
      </w:r>
      <w:r>
        <w:t xml:space="preserve">section of Appendix</w:t>
      </w:r>
      <w:r>
        <w:t xml:space="preserve"> </w:t>
      </w:r>
      <w:r>
        <w:rPr>
          <w:b/>
        </w:rPr>
        <w:t xml:space="preserve">A</w:t>
      </w:r>
      <w:r>
        <w:t xml:space="preserve">, and were used to create variables described in Table 1. These functions have been designed to capture phenologically relevant components of the a growing season. They are designed to be flexibly applied to a wide set of geographic areas and crop seasons. For instance, similar or better results to those presented here were created for rice production in Punjab and Haryana. The functions are also able to reasonably estimate critical management indicators such as planting and harvest dates by mixing expert opinion with optimization routines.</w:t>
      </w:r>
    </w:p>
    <w:p>
      <w:pPr>
        <w:pStyle w:val="BodyText"/>
      </w:pPr>
      <w:r>
        <w:t xml:space="preserve">Due to the idiosyncratic and heterogeneous nature of crop production in many developing countries these statistics are calculated independently for each area of interest and time-period. Therefore, metrics can accurately reflect spatial and temporal variability due to differences in management practices, climatic zone, weather, and edaphic properties. Importantly, the spatiotemporal characteristics of the data are maintained for use in panel econometric applications.</w:t>
      </w:r>
    </w:p>
    <w:p>
      <w:pPr>
        <w:pStyle w:val="Heading2"/>
      </w:pPr>
      <w:bookmarkStart w:id="65" w:name="principal-component-loadings-1"/>
      <w:bookmarkEnd w:id="65"/>
      <w:r>
        <w:t xml:space="preserve">Principal Component Loadings</w:t>
      </w:r>
    </w:p>
    <w:p>
      <w:pPr>
        <w:pStyle w:val="FirstParagraph"/>
      </w:pPr>
      <w:r>
        <w:t xml:space="preserve">Here we use principal components to avoid issues of multicolinearity across NDVI metrics for both the Rabi and Kharif seasons. An unusual feature of this study is the explicit integration of Kharif season (typically rice) statistics for Rabi wheat estimation. These variables were included because nutrients and water availability, although rarely modeled as such, are part of longer-term integrative processes. Water availability during a growing season is a function of rainfall, temperatures, wind speeds, and edaphic properties more closely related to metrics such as climatic water deficit</w:t>
      </w:r>
      <w:r>
        <w:t xml:space="preserve"> </w:t>
      </w:r>
      <w:r>
        <w:t xml:space="preserve">(Mann et al. 2016)</w:t>
      </w:r>
      <w:r>
        <w:t xml:space="preserve">. As such, the inclusion of Kharif season statistics allow us to control for spillovers from the preceding growing season.</w:t>
      </w:r>
    </w:p>
    <w:p>
      <w:pPr>
        <w:pStyle w:val="BodyText"/>
      </w:pPr>
      <w:r>
        <w:t xml:space="preserve">Considering the longer-term nature of moisture availability, we also must consider the inability of Rabi NDVI to capture all meaningful characteristics of the season. Rainfall, especially in rich soils, in the months leading up to a growing season will be important for maintaining soil moisture across the growing season, but is particularly important during the germination process, when the NDVI signal is minimal. Plant health in the preceding season is therefore a good indicator of current growing conditions, especially in the early parts of the season. Looking at Figure 5 we can see that effects of a failed monsoon in 2004-2005 on yeilds. Despite the extensive use of irrigation in Punjab and Haryana, deficits in soil moisture proved difficult to make up for.</w:t>
      </w:r>
    </w:p>
    <w:p>
      <w:pPr>
        <w:pStyle w:val="Heading2"/>
      </w:pPr>
      <w:bookmarkStart w:id="66" w:name="regression-results"/>
      <w:bookmarkEnd w:id="66"/>
      <w:r>
        <w:t xml:space="preserve">Regression Results</w:t>
      </w:r>
    </w:p>
    <w:p>
      <w:pPr>
        <w:pStyle w:val="FirstParagraph"/>
      </w:pPr>
      <w:r>
        <w:t xml:space="preserve">Preliminary tests rule out the use of pooled OLS in favor of fixed effects methods. Looking at Table 6 results for PC1, which largely comprises comparisons of the current years mean value and the historic 95th percentile in the Kharif season, we can see that low current values relative to the upper percentiles are significantly correlated with reductions in Rabi wheat yields (p&lt;0.032229). For PC2, we see that increases in the minimum values of NDVI correspond to significantly higher wheat yields (p&lt;2.24e-06). For PC3, we see that increases in season length correspond (although with a relatively small response) to significantly higher yields (p&lt;0). For PC4, we see significantly lower yields corresponding to greater differences between the current year AUC values and the upper percentiles of the observed record (p&lt;0.052). The spatial lag model from 3 follows a similar pattern of sign and significance, however the relative size of the coefficients are smaller due to the influence of</w:t>
      </w:r>
      <w:r>
        <w:t xml:space="preserve"> </w:t>
      </w:r>
      <m:oMath>
        <m:r>
          <m:t>λ</m:t>
        </m:r>
      </m:oMath>
      <w:r>
        <w:t xml:space="preserve">, the spatial autoregressive coefficient (Table 7). Here the large and positive coefficient indicates strong spatial spillover effects, with uncontrolled factors affecting yield not easily captured by NDVI (e.g. pest, disease, management) influencing their neighboring district.</w:t>
      </w:r>
    </w:p>
    <w:p>
      <w:pPr>
        <w:pStyle w:val="Heading2"/>
      </w:pPr>
      <w:bookmarkStart w:id="67" w:name="spatiotemporal-model-accuracy"/>
      <w:bookmarkEnd w:id="67"/>
      <w:r>
        <w:t xml:space="preserve">Spatiotemporal Model Accuracy</w:t>
      </w:r>
    </w:p>
    <w:p>
      <w:pPr>
        <w:pStyle w:val="FirstParagraph"/>
      </w:pPr>
      <w:r>
        <w:t xml:space="preserve">Metrics for wheat yield prediction at the district level are promising, with within-</w:t>
      </w:r>
      <m:oMath>
        <m:sSup>
          <m:e>
            <m:r>
              <m:t>R</m:t>
            </m:r>
          </m:e>
          <m:sup>
            <m:r>
              <m:t>2</m:t>
            </m:r>
          </m:sup>
        </m:sSup>
      </m:oMath>
      <w:r>
        <w:t xml:space="preserve"> </w:t>
      </w:r>
      <w:r>
        <w:t xml:space="preserve">0.53 to 0.99</w:t>
      </w:r>
      <w:r>
        <w:rPr>
          <w:rStyle w:val="FootnoteReference"/>
        </w:rPr>
        <w:footnoteReference w:id="68"/>
      </w:r>
      <w:r>
        <w:t xml:space="preserve"> </w:t>
      </w:r>
      <w:r>
        <w:t xml:space="preserve">and out of sample RMSEs as low as 0.24 metric tons per hectare using only information extracted from NDVI (Table 8). The improvements in accuracy from leveraging the spatiotemporal properties of panel data is apparent with predictive accuracy increasing nearly 2 fold relative to traditional OLS approaches. We can also see the improvements of accuracy obtained when spatially lagged values of yields (</w:t>
      </w:r>
      <m:oMath>
        <m:sSub>
          <m:e>
            <m:r>
              <m:t>W</m:t>
            </m:r>
          </m:e>
          <m:sub>
            <m:r>
              <m:t>i</m:t>
            </m:r>
            <m:r>
              <m:t>j</m:t>
            </m:r>
          </m:sub>
        </m:sSub>
        <m:sSub>
          <m:e>
            <m:r>
              <m:t>Y</m:t>
            </m:r>
          </m:e>
          <m:sub>
            <m:r>
              <m:t>j</m:t>
            </m:r>
            <m:r>
              <m:t>t</m:t>
            </m:r>
          </m:sub>
        </m:sSub>
      </m:oMath>
      <w:r>
        <w:t xml:space="preserve">) are included in the regression. Note however that the inclusion of</w:t>
      </w:r>
      <w:r>
        <w:t xml:space="preserve"> </w:t>
      </w:r>
      <m:oMath>
        <m:sSub>
          <m:e>
            <m:r>
              <m:t>Y</m:t>
            </m:r>
          </m:e>
          <m:sub>
            <m:r>
              <m:t>j</m:t>
            </m:r>
            <m:r>
              <m:t>t</m:t>
            </m:r>
          </m:sub>
        </m:sSub>
      </m:oMath>
      <w:r>
        <w:t xml:space="preserve"> </w:t>
      </w:r>
      <w:r>
        <w:t xml:space="preserve">on the right side of the equation precludes true forecasting applications because it requires contemporaneous information on yields in neighboring districts. Note however that this particular issue could be at least partially addressed by integrated spatially and lagged values of Y for neighbors</w:t>
      </w:r>
      <w:r>
        <w:t xml:space="preserve"> </w:t>
      </w:r>
      <w:r>
        <w:rPr>
          <w:i/>
        </w:rPr>
        <w:t xml:space="preserve">j</w:t>
      </w:r>
      <w:r>
        <w:t xml:space="preserve"> </w:t>
      </w:r>
      <w:r>
        <w:t xml:space="preserve">(</w:t>
      </w:r>
      <m:oMath>
        <m:sSub>
          <m:e>
            <m:r>
              <m:t>Y</m:t>
            </m:r>
          </m:e>
          <m:sub>
            <m:r>
              <m:t>j</m:t>
            </m:r>
            <m:r>
              <m:t>t</m:t>
            </m:r>
            <m:r>
              <m:t>−</m:t>
            </m:r>
            <m:r>
              <m:t>1</m:t>
            </m:r>
          </m:sub>
        </m:sSub>
      </m:oMath>
      <w:r>
        <w:t xml:space="preserve">), which require no contemporaneous information.</w:t>
      </w:r>
    </w:p>
    <w:p>
      <w:pPr>
        <w:pStyle w:val="BodyText"/>
      </w:pPr>
      <w:r>
        <w:t xml:space="preserve">These differences are clearly exhibited in Figure 5 where the fixed effect and spatial lag models clearly out-perform the pooled OLS methodology. This is particularly true during years exhibiting high variance such as 2005 and 2011 where unusually low and high values are prevalent across the sample. This characteristic of panel data reflects the underlying principal of the methodology which is able to model both the time-series properties of a single district, as well as the cross-sectional (spatial) properties of a particular year and or district. These improvements are also expressed in the distribution of residuals presented in Figure 6.</w:t>
      </w:r>
    </w:p>
    <w:p>
      <w:pPr>
        <w:pStyle w:val="Heading2"/>
      </w:pPr>
      <w:bookmarkStart w:id="69" w:name="observations-of-drought"/>
      <w:bookmarkEnd w:id="69"/>
      <w:r>
        <w:t xml:space="preserve">Observations of Drought</w:t>
      </w:r>
    </w:p>
    <w:p>
      <w:pPr>
        <w:pStyle w:val="FirstParagraph"/>
      </w:pPr>
      <w:r>
        <w:t xml:space="preserve">Much of western India has experience regular and often intense droughts over the past decades. In Punjab prior to 2010, annual rainfall had declined nearly 450 mm, and experienced drought conditions in 1987, 1997, 2002, 2007 and 2009</w:t>
      </w:r>
      <w:r>
        <w:t xml:space="preserve"> </w:t>
      </w:r>
      <w:r>
        <w:t xml:space="preserve">(Sidhu and Vatta 2012)</w:t>
      </w:r>
      <w:r>
        <w:t xml:space="preserve">. These declines coupled with increasing temperatures has made both Punjab and Haryana increasingly dependebt on irrigation to maintain yields, with over 95% of arable land irrigated</w:t>
      </w:r>
      <w:r>
        <w:t xml:space="preserve"> </w:t>
      </w:r>
      <w:r>
        <w:t xml:space="preserve">(Sidhu and Vatta 2012,</w:t>
      </w:r>
      <w:r>
        <w:t xml:space="preserve"> </w:t>
      </w:r>
      <w:r>
        <w:t xml:space="preserve">Ambika, Wardlow, and Mishra (2016)</w:t>
      </w:r>
      <w:r>
        <w:t xml:space="preserve">)</w:t>
      </w:r>
      <w:r>
        <w:t xml:space="preserve">. Declining precipitation and increasing temperatures has necessitated the ever increasing use of groundwater, calling into question the economic and environmental sustainability of the practice. For instance in 2009 alone, the water table in the central valley of Punjab declined by more than one meter</w:t>
      </w:r>
      <w:r>
        <w:t xml:space="preserve"> </w:t>
      </w:r>
      <w:r>
        <w:t xml:space="preserve">(Sidhu and Vatta 2012)</w:t>
      </w:r>
      <w:r>
        <w:t xml:space="preserve">. Rapid declines in the water table substantially increases the costs of irrigation by necessitating the deepening of wells, and increasing the costs of pumping water to the surface. Because the government nearly fully subsidies the fuel and electricity costs of groundwater extraction, it seems broadly perceived that "yield levels are seldom affected by even a significant fall in rainfall"</w:t>
      </w:r>
      <w:r>
        <w:t xml:space="preserve"> </w:t>
      </w:r>
      <w:r>
        <w:t xml:space="preserve">(Sidhu and Vatta 2012)</w:t>
      </w:r>
      <w:r>
        <w:t xml:space="preserve">.</w:t>
      </w:r>
    </w:p>
    <w:p>
      <w:pPr>
        <w:pStyle w:val="BodyText"/>
      </w:pPr>
      <w:r>
        <w:t xml:space="preserve">Our time series of wheat yields shows strong resilience to drought but still demonstrates declines during periods of extended drought (Figure 5). For instance, yields declined up to 1/2 a ton during 2009. These declines, and other years like it, may be caused by the lag between observations of drought and investment in wells. Supporting this, a recent remotely sensed study of irrigated land reports significant portions both states coming into and out of irrigated production during times of drought</w:t>
      </w:r>
      <w:r>
        <w:t xml:space="preserve"> </w:t>
      </w:r>
      <w:r>
        <w:t xml:space="preserve">(Ambika, Wardlow, and Mishra 2016)</w:t>
      </w:r>
      <w:r>
        <w:t xml:space="preserve">. Regardless of access to irrigation water, proper timing of irrigation and management can be difficult during periods of drought especially in areas with sandy soils or even those with compacted soils</w:t>
      </w:r>
      <w:r>
        <w:t xml:space="preserve"> </w:t>
      </w:r>
      <w:r>
        <w:t xml:space="preserve">(Utt 2017,</w:t>
      </w:r>
      <w:r>
        <w:t xml:space="preserve"> </w:t>
      </w:r>
      <w:r>
        <w:t xml:space="preserve">Kumar (2017)</w:t>
      </w:r>
      <w:r>
        <w:t xml:space="preserve">)</w:t>
      </w:r>
      <w:r>
        <w:t xml:space="preserve">.</w:t>
      </w:r>
    </w:p>
    <w:p>
      <w:pPr>
        <w:pStyle w:val="BodyText"/>
      </w:pPr>
      <w:r>
        <w:t xml:space="preserve">From Figure 5 we can see that the variables derived from NDVI as estimated by fixed effects and spatial panel can realistically track these shifts. Meanwhile the pooled regression approach, which ignores the spatiotemporal nature of the data, is largely insensitive the shifts in NDVI caused by drought. This finding reinforces the critical importance of panel regression to predictive modeling, especially in studies with spatiotemporal components.</w:t>
      </w:r>
    </w:p>
    <w:p>
      <w:pPr>
        <w:pStyle w:val="Heading1"/>
      </w:pPr>
      <w:bookmarkStart w:id="70" w:name="conclusions"/>
      <w:bookmarkEnd w:id="70"/>
      <w:r>
        <w:t xml:space="preserve">Conclusions</w:t>
      </w:r>
    </w:p>
    <w:p>
      <w:pPr>
        <w:pStyle w:val="FirstParagraph"/>
      </w:pPr>
      <w:r>
        <w:t xml:space="preserve">Here we demonstrate and provide open access to a new suite of algorithms designed to rapidly extract and summarize remotely sensed data for use in panel regression. We then demonstrate the desireability of panel regression techniques above traditional crossectional and pooled approaches. Traditional cross sectional and pooled regression approaches mistreat or underutilize the spatiotemporal variation they with to explain. All code use to estimate these models and to write this text is provided</w:t>
      </w:r>
      <w:r>
        <w:t xml:space="preserve"> </w:t>
      </w:r>
      <w:hyperlink r:id="rId24">
        <w:r>
          <w:rPr>
            <w:rStyle w:val="Hyperlink"/>
          </w:rPr>
          <w:t xml:space="preserve">online</w:t>
        </w:r>
      </w:hyperlink>
      <w:r>
        <w:t xml:space="preserve"> </w:t>
      </w:r>
      <w:r>
        <w:t xml:space="preserve">through github.</w:t>
      </w:r>
    </w:p>
    <w:p>
      <w:pPr>
        <w:pStyle w:val="Heading1"/>
      </w:pPr>
      <w:bookmarkStart w:id="71" w:name="appendix-a"/>
      <w:bookmarkEnd w:id="71"/>
      <w:r>
        <w:t xml:space="preserve">Appendix A</w:t>
      </w:r>
    </w:p>
    <w:p>
      <w:pPr>
        <w:pStyle w:val="Heading2"/>
      </w:pPr>
      <w:bookmarkStart w:id="72" w:name="yield-data"/>
      <w:bookmarkEnd w:id="72"/>
      <w:r>
        <w:t xml:space="preserve">Yield Data</w:t>
      </w:r>
    </w:p>
    <w:p>
      <w:pPr>
        <w:pStyle w:val="FirstParagraph"/>
      </w:pPr>
      <w:r>
        <w:rPr>
          <w:i/>
        </w:rPr>
        <w:t xml:space="preserve">Table A2: Rabi Season Wheat Yields Metric Tons per Hectare by State</w:t>
      </w:r>
      <w:r>
        <w:rPr>
          <w:i/>
        </w:rPr>
        <w:t xml:space="preserve"> </w:t>
      </w:r>
    </w:p>
    <w:p>
      <w:pPr>
        <w:pStyle w:val="SourceCode"/>
      </w:pPr>
      <w:r>
        <w:rPr>
          <w:rStyle w:val="KeywordTok"/>
        </w:rPr>
        <w:t xml:space="preserve">pander</w:t>
      </w:r>
      <w:r>
        <w:rPr>
          <w:rStyle w:val="NormalTok"/>
        </w:rPr>
        <w:t xml:space="preserve">(state_yeilds, </w:t>
      </w:r>
      <w:r>
        <w:rPr>
          <w:rStyle w:val="DataTypeTok"/>
        </w:rPr>
        <w:t xml:space="preserve">justify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'left'</w:t>
      </w:r>
      <w:r>
        <w:rPr>
          <w:rStyle w:val="NormalTok"/>
        </w:rPr>
        <w:t xml:space="preserve">, </w:t>
      </w:r>
      <w:r>
        <w:rPr>
          <w:rStyle w:val="StringTok"/>
        </w:rPr>
        <w:t xml:space="preserve">'center'</w:t>
      </w:r>
      <w:r>
        <w:rPr>
          <w:rStyle w:val="Normal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3.779</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4.666</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4.516</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bl>
    <w:p>
      <w:pPr>
        <w:pStyle w:val="Heading2"/>
      </w:pPr>
      <w:bookmarkStart w:id="73" w:name="principal-components-analysis"/>
      <w:bookmarkEnd w:id="73"/>
      <w:r>
        <w:t xml:space="preserve">Principal Components Analysis</w:t>
      </w:r>
    </w:p>
    <w:p>
      <w:pPr>
        <w:pStyle w:val="FirstParagraph"/>
      </w:pPr>
      <w:r>
        <w:rPr>
          <w:i/>
        </w:rPr>
        <w:t xml:space="preserve">Table A1: Importance of PCA components</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3.4705 2.8295 2.2751 1.56211 1.27376 1.22646</w:t>
      </w:r>
      <w:r>
        <w:br w:type="textWrapping"/>
      </w:r>
      <w:r>
        <w:rPr>
          <w:rStyle w:val="VerbatimChar"/>
        </w:rPr>
        <w:t xml:space="preserve">## Proportion of Variance 0.3346 0.2224 0.1438 0.06778 0.04507 0.04178</w:t>
      </w:r>
      <w:r>
        <w:br w:type="textWrapping"/>
      </w:r>
      <w:r>
        <w:rPr>
          <w:rStyle w:val="VerbatimChar"/>
        </w:rPr>
        <w:t xml:space="preserve">## Cumulative Proportion  0.3346 0.5569 0.7007 0.76851 0.81358 0.85537</w:t>
      </w:r>
      <w:r>
        <w:br w:type="textWrapping"/>
      </w:r>
      <w:r>
        <w:rPr>
          <w:rStyle w:val="VerbatimChar"/>
        </w:rPr>
        <w:t xml:space="preserve">##                            PC7     PC8     PC9    PC10    PC11    PC12</w:t>
      </w:r>
      <w:r>
        <w:br w:type="textWrapping"/>
      </w:r>
      <w:r>
        <w:rPr>
          <w:rStyle w:val="VerbatimChar"/>
        </w:rPr>
        <w:t xml:space="preserve">## Standard deviation     1.12703 1.04822 0.88901 0.76207 0.73851 0.57710</w:t>
      </w:r>
      <w:r>
        <w:br w:type="textWrapping"/>
      </w:r>
      <w:r>
        <w:rPr>
          <w:rStyle w:val="VerbatimChar"/>
        </w:rPr>
        <w:t xml:space="preserve">## Proportion of Variance 0.03528 0.03052 0.02195 0.01613 0.01515 0.00925</w:t>
      </w:r>
      <w:r>
        <w:br w:type="textWrapping"/>
      </w:r>
      <w:r>
        <w:rPr>
          <w:rStyle w:val="VerbatimChar"/>
        </w:rPr>
        <w:t xml:space="preserve">## Cumulative Proportion  0.89065 0.92117 0.94312 0.95926 0.97441 0.98366</w:t>
      </w:r>
      <w:r>
        <w:br w:type="textWrapping"/>
      </w:r>
      <w:r>
        <w:rPr>
          <w:rStyle w:val="VerbatimChar"/>
        </w:rPr>
        <w:t xml:space="preserve">##                           PC13    PC14    PC15    PC16   PC17    PC18</w:t>
      </w:r>
      <w:r>
        <w:br w:type="textWrapping"/>
      </w:r>
      <w:r>
        <w:rPr>
          <w:rStyle w:val="VerbatimChar"/>
        </w:rPr>
        <w:t xml:space="preserve">## Standard deviation     0.41604 0.36745 0.27546 0.21815 0.1992 0.17711</w:t>
      </w:r>
      <w:r>
        <w:br w:type="textWrapping"/>
      </w:r>
      <w:r>
        <w:rPr>
          <w:rStyle w:val="VerbatimChar"/>
        </w:rPr>
        <w:t xml:space="preserve">## Proportion of Variance 0.00481 0.00375 0.00211 0.00132 0.0011 0.00087</w:t>
      </w:r>
      <w:r>
        <w:br w:type="textWrapping"/>
      </w:r>
      <w:r>
        <w:rPr>
          <w:rStyle w:val="VerbatimChar"/>
        </w:rPr>
        <w:t xml:space="preserve">## Cumulative Proportion  0.98847 0.99222 0.99432 0.99565 0.9968 0.99762</w:t>
      </w:r>
      <w:r>
        <w:br w:type="textWrapping"/>
      </w:r>
      <w:r>
        <w:rPr>
          <w:rStyle w:val="VerbatimChar"/>
        </w:rPr>
        <w:t xml:space="preserve">##                           PC19    PC20    PC21    PC22    PC23    PC24</w:t>
      </w:r>
      <w:r>
        <w:br w:type="textWrapping"/>
      </w:r>
      <w:r>
        <w:rPr>
          <w:rStyle w:val="VerbatimChar"/>
        </w:rPr>
        <w:t xml:space="preserve">## Standard deviation     0.15783 0.13625 0.12338 0.10855 0.06597 0.06181</w:t>
      </w:r>
      <w:r>
        <w:br w:type="textWrapping"/>
      </w:r>
      <w:r>
        <w:rPr>
          <w:rStyle w:val="VerbatimChar"/>
        </w:rPr>
        <w:t xml:space="preserve">## Proportion of Variance 0.00069 0.00052 0.00042 0.00033 0.00012 0.00011</w:t>
      </w:r>
      <w:r>
        <w:br w:type="textWrapping"/>
      </w:r>
      <w:r>
        <w:rPr>
          <w:rStyle w:val="VerbatimChar"/>
        </w:rPr>
        <w:t xml:space="preserve">## Cumulative Proportion  0.99831 0.99883 0.99925 0.99958 0.99970 0.99980</w:t>
      </w:r>
      <w:r>
        <w:br w:type="textWrapping"/>
      </w:r>
      <w:r>
        <w:rPr>
          <w:rStyle w:val="VerbatimChar"/>
        </w:rPr>
        <w:t xml:space="preserve">##                           PC25    PC26    PC27    PC28     PC29     PC30</w:t>
      </w:r>
      <w:r>
        <w:br w:type="textWrapping"/>
      </w:r>
      <w:r>
        <w:rPr>
          <w:rStyle w:val="VerbatimChar"/>
        </w:rPr>
        <w:t xml:space="preserve">## Standard deviation     0.05294 0.04926 0.03593 0.02273 0.002726 0.001797</w:t>
      </w:r>
      <w:r>
        <w:br w:type="textWrapping"/>
      </w:r>
      <w:r>
        <w:rPr>
          <w:rStyle w:val="VerbatimChar"/>
        </w:rPr>
        <w:t xml:space="preserve">## Proportion of Variance 0.00008 0.00007 0.00004 0.00001 0.000000 0.000000</w:t>
      </w:r>
      <w:r>
        <w:br w:type="textWrapping"/>
      </w:r>
      <w:r>
        <w:rPr>
          <w:rStyle w:val="VerbatimChar"/>
        </w:rPr>
        <w:t xml:space="preserve">## Cumulative Proportion  0.99988 0.99995 0.99999 1.00000 1.000000 1.000000</w:t>
      </w:r>
      <w:r>
        <w:br w:type="textWrapping"/>
      </w:r>
      <w:r>
        <w:rPr>
          <w:rStyle w:val="VerbatimChar"/>
        </w:rPr>
        <w:t xml:space="preserve">##                            PC31      PC32      PC33      PC34      PC35</w:t>
      </w:r>
      <w:r>
        <w:br w:type="textWrapping"/>
      </w:r>
      <w:r>
        <w:rPr>
          <w:rStyle w:val="VerbatimChar"/>
        </w:rPr>
        <w:t xml:space="preserve">## Standard deviation     0.001187 0.0009753 1.001e-15 6.899e-16 3.002e-16</w:t>
      </w:r>
      <w:r>
        <w:br w:type="textWrapping"/>
      </w:r>
      <w:r>
        <w:rPr>
          <w:rStyle w:val="VerbatimChar"/>
        </w:rPr>
        <w:t xml:space="preserve">## Proportion of Variance 0.000000 0.0000000 0.000e+00 0.000e+00 0.000e+00</w:t>
      </w:r>
      <w:r>
        <w:br w:type="textWrapping"/>
      </w:r>
      <w:r>
        <w:rPr>
          <w:rStyle w:val="VerbatimChar"/>
        </w:rPr>
        <w:t xml:space="preserve">## Cumulative Proportion  1.000000 1.0000000 1.000e+00 1.000e+00 1.000e+00</w:t>
      </w:r>
      <w:r>
        <w:br w:type="textWrapping"/>
      </w:r>
      <w:r>
        <w:rPr>
          <w:rStyle w:val="VerbatimChar"/>
        </w:rPr>
        <w:t xml:space="preserve">##                             PC36</w:t>
      </w:r>
      <w:r>
        <w:br w:type="textWrapping"/>
      </w:r>
      <w:r>
        <w:rPr>
          <w:rStyle w:val="VerbatimChar"/>
        </w:rPr>
        <w:t xml:space="preserve">## Standard deviation     2.846e-16</w:t>
      </w:r>
      <w:r>
        <w:br w:type="textWrapping"/>
      </w:r>
      <w:r>
        <w:rPr>
          <w:rStyle w:val="VerbatimChar"/>
        </w:rPr>
        <w:t xml:space="preserve">## Proportion of Variance 0.000e+00</w:t>
      </w:r>
      <w:r>
        <w:br w:type="textWrapping"/>
      </w:r>
      <w:r>
        <w:rPr>
          <w:rStyle w:val="VerbatimChar"/>
        </w:rPr>
        <w:t xml:space="preserve">## Cumulative Proportion  1.000e+00</w:t>
      </w:r>
    </w:p>
    <w:p>
      <w:pPr>
        <w:pStyle w:val="Heading2"/>
      </w:pPr>
      <w:bookmarkStart w:id="74" w:name="functions"/>
      <w:bookmarkEnd w:id="74"/>
      <w:r>
        <w:t xml:space="preserve">Functions</w:t>
      </w:r>
    </w:p>
    <w:p>
      <w:pPr>
        <w:pStyle w:val="FirstParagraph"/>
      </w:pPr>
      <w:r>
        <w:t xml:space="preserve">All functions used in the creation of this paper above are provided in the section below. Additionally, 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 github repository</w:t>
      </w:r>
      <w:r>
        <w:t xml:space="preserve"> </w:t>
      </w:r>
      <w:hyperlink r:id="rId25">
        <w:r>
          <w:rPr>
            <w:rStyle w:val="Hyperlink"/>
          </w:rPr>
          <w:t xml:space="preserve">here</w:t>
        </w:r>
      </w:hyperlink>
      <w:r>
        <w:t xml:space="preserve">.</w:t>
      </w:r>
    </w:p>
    <w:p>
      <w:pPr>
        <w:pStyle w:val="BodyText"/>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75" w:name="references"/>
      <w:bookmarkEnd w:id="75"/>
      <w:r>
        <w:t xml:space="preserve">References</w:t>
      </w:r>
    </w:p>
    <w:p>
      <w:pPr>
        <w:pStyle w:val="FirstParagraph"/>
      </w:pPr>
      <w:r>
        <w:rPr>
          <w:i/>
        </w:rPr>
        <w:t xml:space="preserve">Figure 7: Fitted vs actual for estimation of equation (5)</w:t>
      </w:r>
      <w:r>
        <w:rPr>
          <w:i/>
        </w:rPr>
        <w:t xml:space="preserve"> </w:t>
      </w:r>
    </w:p>
    <w:p>
      <w:pPr>
        <w:pStyle w:val="BodyText"/>
      </w:pPr>
      <w:r>
        <w:t xml:space="preserve">(Sidhu and Vatta 2012)</w:t>
      </w:r>
    </w:p>
    <w:p>
      <w:pPr>
        <w:pStyle w:val="BodyText"/>
      </w:pPr>
      <w:r>
        <w:t xml:space="preserve">The growth in productivity and production was ushered by the trio of high</w:t>
      </w:r>
      <w:r>
        <w:t xml:space="preserve"> </w:t>
      </w:r>
      <w:r>
        <w:t xml:space="preserve">yielding seeds, irrigation, and fertilizers supported by farm mechanization and institutional and infrastructural development. Currently, 98 per cent of the cultivated area in Punjab is under assured irrigation.</w:t>
      </w:r>
    </w:p>
    <w:p>
      <w:pPr>
        <w:pStyle w:val="BodyText"/>
      </w:pPr>
      <w:r>
        <w:t xml:space="preserve">The yield levels are seldom affected by even a significant fall in rainfall due to larger dependence on ground water which mitigates the negative impacts of any such fall.</w:t>
      </w:r>
    </w:p>
    <w:p>
      <w:pPr>
        <w:pStyle w:val="BodyText"/>
      </w:pPr>
      <w:r>
        <w:t xml:space="preserve">The impact of rise in temperature has started appearing in wheat productivity, which fell from 2001 to 2005 continuously</w:t>
      </w:r>
    </w:p>
    <w:p>
      <w:pPr>
        <w:pStyle w:val="BodyText"/>
      </w:pPr>
      <w:r>
        <w:t xml:space="preserve">The declining water table in the Punjab has raised serious doubts about the sustainability of the rice-wheat crop rotation, which has been manifested in terms of stagnating productivity in the state.</w:t>
      </w:r>
    </w:p>
    <w:p>
      <w:pPr>
        <w:pStyle w:val="BodyText"/>
      </w:pPr>
      <w:r>
        <w:t xml:space="preserve">However, during the decade of 2000, average annual rainfall has declined less than 450 mm during 1998-2005. Not only has the precipitation fallen, it has also become irregular with uneven spread over space and time. The frequency of drought has gone up; we had drought years in 1987, 1997, 2002, 2007 and 2009, which clearly demonstrates that the frequency of droughts has gone up lately. It has however been observed that the droughts do not have any major direct impact on crop production and productivity in the state. It is usual while the production in the rest of the country declines during the drought years, the production in Punjab increases owing to assured access to the ground water.</w:t>
      </w:r>
    </w:p>
    <w:p>
      <w:pPr>
        <w:pStyle w:val="BodyText"/>
      </w:pPr>
      <w:r>
        <w:t xml:space="preserve">Record production of 8.8 million tones of paddy during 2002 and 9.1 million tones in the last year strengthens this argument. The respective production of wheat during these years was also 15.5 and 15.6 million tones. However, the droughts have significant social and economic adverse impacts on the Punjab economy. The drought conditions necessitate increased use of diesel to pump out the ground water which pushes up the cost of cultivation of paddy. Consequently, the expenditure on irrigation increases.</w:t>
      </w:r>
    </w:p>
    <w:p>
      <w:pPr>
        <w:pStyle w:val="BodyText"/>
      </w:pPr>
      <w:r>
        <w:t xml:space="preserve">Due to deficient rainfall during the months of July, August and September 2009, additional power estimated to be worth Rs 450 crore and additional diesel oil amounting to Rs 300 crore were used to lift groundwater for saving paddy crops. Deficient rainfall further engenders the sustainability of ground water resources which is already being over-exploited to maintain the current levels of rice production for the food security of the nation. In the drought of 2009, the water table went down more than one metre in central districts f the state (compared to around 70 cms in the previous year during the same months). The droughts, therefore, necessitate the increased investments in irrigation.</w:t>
      </w:r>
    </w:p>
    <w:p>
      <w:pPr>
        <w:pStyle w:val="BodyText"/>
      </w:pPr>
      <w:r>
        <w:t xml:space="preserve">Zone I (Sub-mountainous region), known as the Kandi region, has undulating topography comprising about 17 percent of the total area of the state. This zone has particularly abundant rainfall that averages more than 1,100 mm per annum. As the water table is deep and the soil is rocky, the sinking of tube wells and pumping out of water is very costly. Because of heterogeneity in agro-climatic conditions, the cropping pattern of the area is more diverse relative to the other zones and comprises crops like wheat, rice, basmati rice, maize, oilseeds, fruits, and vegetables.</w:t>
      </w:r>
    </w:p>
    <w:p>
      <w:pPr>
        <w:pStyle w:val="BodyText"/>
      </w:pPr>
      <w:r>
        <w:t xml:space="preserve">central region, is also known as the "sweet water" region and comprises about 47 percent of the area of the state. Average annual rainfall in this region is about 760 mm. It is highly productive and has a tight-knit system of irrigation, mainly through the use of tube-wells. The main cropping system in Zone II is the rice-wheat rotation. The water table in this region has been falling at an alarming average rate of 0.94 meters per year during 2004-07. The steep fall in groundwater is due to the massive increase in the number of tube wells from 192,000 in 1970-71 to 1,276,200 in 2008-09 that has inexorably been fuelled by power subsidies. The falling water table and declining soil fertility threaten the sustainability of the production environment of this region.</w:t>
      </w:r>
    </w:p>
    <w:p>
      <w:pPr>
        <w:pStyle w:val="BodyText"/>
      </w:pPr>
      <w:r>
        <w:t xml:space="preserve">Zone III, the south-western region and popularly known as the cotton belt, comprises almost 36 percent of the cultivated area of the state. This region is endowed with deep and brackish groundwater and sandy soil. It is much dryer than the other two zones. The average annual rainfall of this region is 360 mm. Over the last decade, there has been a fall in the area under cotton that is attributed to a decline in its productivity. At the same time, the increase in area under rice has increased salt accumulation on the soil surface due to the continuous use of underground water which is brackish and has led to water logging of the soil.</w:t>
      </w:r>
    </w:p>
    <w:p>
      <w:pPr>
        <w:pStyle w:val="BodyText"/>
      </w:pPr>
      <w:r>
        <w:t xml:space="preserve">ambika2016remotely</w:t>
      </w:r>
      <w:r>
        <w:t xml:space="preserve"> </w:t>
      </w:r>
      <w:r>
        <w:t xml:space="preserve">LAI rarely approaches such a value for crop and this would be no issue for irrigation classification therefore NDVI alone can be used to differentiate irrigated from non-irrigated areas as well as crop types.</w:t>
      </w:r>
    </w:p>
    <w:p>
      <w:pPr>
        <w:pStyle w:val="BodyText"/>
      </w:pPr>
      <w:r>
        <w:t xml:space="preserve">smoothing techniques typically result in only subtle increases in overall classification</w:t>
      </w:r>
      <w:r>
        <w:t xml:space="preserve"> </w:t>
      </w:r>
      <w:r>
        <w:t xml:space="preserve">accuracy and some of these techniques lead to large inconsistencies in previous classification efforts2,25</w:t>
      </w:r>
    </w:p>
    <w:p>
      <w:pPr>
        <w:pStyle w:val="BodyText"/>
      </w:pPr>
      <w:r>
        <w:t xml:space="preserve">while 95% of arable land in the state of Punjab is irrigated.</w:t>
      </w:r>
    </w:p>
    <w:p>
      <w:pPr>
        <w:pStyle w:val="BodyText"/>
      </w:pPr>
      <w:r>
        <w:t xml:space="preserve">Additionally, states like Tamil Nadu, Punjab, Rajasthan, Maharashtra, West Bengal and Haryana have already developed over 70% of its major and moderate irrigation potential.</w:t>
      </w:r>
    </w:p>
    <w:p>
      <w:pPr>
        <w:pStyle w:val="BodyText"/>
      </w:pPr>
      <w:r>
        <w:t xml:space="preserve">Irrigation is estimated to use about 70% of world's total available freshwater for food production using 18% of cultivated area globally1,2.</w:t>
      </w:r>
    </w:p>
    <w:p>
      <w:pPr>
        <w:pStyle w:val="BodyText"/>
      </w:pPr>
      <w:r>
        <w:t xml:space="preserve">precipitation3. An increase in winter temperature, erratic monsoon season rainfall, extensive use of ground water resources, and absence of effective adaptation strategies are likely to negatively affect crop productivity4,5. In the future, the Indian region may experience stress to meet its water demand due to extreme weather and climate events such as droughts and heat waves, specifically in arid and semi-arid regions, where groundwater extraction is prominent for irrigation3-5.</w:t>
      </w:r>
    </w:p>
    <w:p>
      <w:pPr>
        <w:pStyle w:val="BodyText"/>
      </w:pPr>
      <w:r>
        <w:t xml:space="preserve">Declines in irrigated area were fairly constant for some years with values ranging between ???1.46</w:t>
      </w:r>
      <w:r>
        <w:t xml:space="preserve"> </w:t>
      </w:r>
      <w:r>
        <w:t xml:space="preserve">and ???2.60 mha, however, other years 2003-2004, 2005-2006 and 2012-2013 showed a larger decrease in</w:t>
      </w:r>
      <w:r>
        <w:t xml:space="preserve"> </w:t>
      </w:r>
      <w:r>
        <w:t xml:space="preserve">irrigated area with values ranging from ???6.21 to ???13.38 mha. One reason for the latter case is that the</w:t>
      </w:r>
      <w:r>
        <w:t xml:space="preserve"> </w:t>
      </w:r>
      <w:r>
        <w:t xml:space="preserve">preceding year had a pronounced rainfall deficit as illustrated in Supplementary Fig. 3c.</w:t>
      </w:r>
    </w:p>
    <w:p>
      <w:pPr>
        <w:pStyle w:val="BodyText"/>
      </w:pPr>
      <w:r>
        <w:t xml:space="preserve">Terrestrial and ground water storages withdrawal were also less during 2012 drought year (may be</w:t>
      </w:r>
      <w:r>
        <w:t xml:space="preserve"> </w:t>
      </w:r>
      <w:r>
        <w:t xml:space="preserve">because of less sown area), which could be a possible reason to decrease irrigation for this time period.</w:t>
      </w:r>
    </w:p>
    <w:p>
      <w:pPr>
        <w:pStyle w:val="Bibliography"/>
      </w:pPr>
      <w:r>
        <w:t xml:space="preserve">Ambika, Anukesh Krishnankutty, Brian Wardlow, and Vimal Mishra. 2016. “Remotely Sensed High Resolution Irrigated Area Mapping in India for 2000 to 2015.”</w:t>
      </w:r>
      <w:r>
        <w:t xml:space="preserve"> </w:t>
      </w:r>
      <w:r>
        <w:rPr>
          <w:i/>
        </w:rPr>
        <w:t xml:space="preserve">Scientific Data</w:t>
      </w:r>
      <w:r>
        <w:t xml:space="preserve"> </w:t>
      </w:r>
      <w:r>
        <w:t xml:space="preserve">3. Nature Publishing Group.</w:t>
      </w:r>
    </w:p>
    <w:p>
      <w:pPr>
        <w:pStyle w:val="Bibliography"/>
      </w:pPr>
      <w:r>
        <w:t xml:space="preserve">Anselin, L. 1999. “Spatial Econometrics.” Richardson TX: School of Social Sciences- University of Texas Dallas.</w:t>
      </w:r>
    </w:p>
    <w:p>
      <w:pPr>
        <w:pStyle w:val="Bibliography"/>
      </w:pPr>
      <w:r>
        <w:t xml:space="preserve">Anselin, Luc, Anil K Bera, Raymond Florax, and Mann J Yoon. 1996. “Simple Diagnostic Tests for Spatial Dependence.”</w:t>
      </w:r>
      <w:r>
        <w:t xml:space="preserve"> </w:t>
      </w:r>
      <w:r>
        <w:rPr>
          <w:i/>
        </w:rPr>
        <w:t xml:space="preserve">Regional Science and Urban Economics</w:t>
      </w:r>
      <w:r>
        <w:t xml:space="preserve"> </w:t>
      </w:r>
      <w:r>
        <w:t xml:space="preserve">26 (1). Elsevier: 77–104.</w:t>
      </w:r>
    </w:p>
    <w:p>
      <w:pPr>
        <w:pStyle w:val="Bibliography"/>
      </w:pPr>
      <w:r>
        <w:t xml:space="preserve">Asrar, GQ, M Fuchs, ET Kanemasu, and JL Hatfield. 1984. “Estimating Absorbed Photosynthetic Radiation and Leaf Area Index from Spectral Reflectance in Wheat.”</w:t>
      </w:r>
      <w:r>
        <w:t xml:space="preserve"> </w:t>
      </w:r>
      <w:r>
        <w:rPr>
          <w:i/>
        </w:rPr>
        <w:t xml:space="preserve">Agronomy Journal</w:t>
      </w:r>
      <w:r>
        <w:t xml:space="preserve"> </w:t>
      </w:r>
      <w:r>
        <w:t xml:space="preserve">76 (2). American Society of Agronomy: 300–306.</w:t>
      </w:r>
    </w:p>
    <w:p>
      <w:pPr>
        <w:pStyle w:val="Bibliography"/>
      </w:pPr>
      <w:r>
        <w:t xml:space="preserve">Bartholome, Etienne. 1988. “Radiometric Measurements and Crop Yield Forecasting Some Observations over Millet and Sorghum Experimental Plots in Mali.”</w:t>
      </w:r>
      <w:r>
        <w:t xml:space="preserve"> </w:t>
      </w:r>
      <w:r>
        <w:rPr>
          <w:i/>
        </w:rPr>
        <w:t xml:space="preserve">International Journal of Remote Sensing</w:t>
      </w:r>
      <w:r>
        <w:t xml:space="preserve"> </w:t>
      </w:r>
      <w:r>
        <w:t xml:space="preserve">9 (10-11). Taylor &amp; Francis: 1539–52.</w:t>
      </w:r>
    </w:p>
    <w:p>
      <w:pPr>
        <w:pStyle w:val="Bibliography"/>
      </w:pPr>
      <w:r>
        <w:t xml:space="preserve">Becker-Reshef, Inbal, Chris Justice, Mark Sullivan, Eric Vermote, Compton Tucker, Assaf Anyamba, Jen Small, et al. 2010. “Monitoring Global Croplands with Coarse Resolution Earth Observations: The Global Agriculture Monitoring (Glam) Project.”</w:t>
      </w:r>
      <w:r>
        <w:t xml:space="preserve"> </w:t>
      </w:r>
      <w:r>
        <w:rPr>
          <w:i/>
        </w:rPr>
        <w:t xml:space="preserve">Remote Sensing</w:t>
      </w:r>
      <w:r>
        <w:t xml:space="preserve"> </w:t>
      </w:r>
      <w:r>
        <w:t xml:space="preserve">2 (6). Molecular Diversity Preservation International: 1589–1609.</w:t>
      </w:r>
    </w:p>
    <w:p>
      <w:pPr>
        <w:pStyle w:val="Bibliography"/>
      </w:pPr>
      <w:r>
        <w:t xml:space="preserve">Becker-Reshef, Inbal, Eric Vermote, Mark Lindeman, and Christopher Justice. 2010. “A Generalized Regression-Based Model for Forecasting Winter Wheat Yields in Kansas and Ukraine Using Modis Data.”</w:t>
      </w:r>
      <w:r>
        <w:t xml:space="preserve"> </w:t>
      </w:r>
      <w:r>
        <w:rPr>
          <w:i/>
        </w:rPr>
        <w:t xml:space="preserve">Remote Sensing of Environment</w:t>
      </w:r>
      <w:r>
        <w:t xml:space="preserve"> </w:t>
      </w:r>
      <w:r>
        <w:t xml:space="preserve">114 (6). Elsevier: 1312–23.</w:t>
      </w:r>
    </w:p>
    <w:p>
      <w:pPr>
        <w:pStyle w:val="Bibliography"/>
      </w:pPr>
      <w:r>
        <w:t xml:space="preserve">Benedetti, Roberto, and Paolo Rossini. 1993. “On the Use of Ndvi Profiles as a Tool for Agricultural Statistics: The Case Study of Wheat Yield Estimate and Forecast in Emilia Romagna.”</w:t>
      </w:r>
      <w:r>
        <w:t xml:space="preserve"> </w:t>
      </w:r>
      <w:r>
        <w:rPr>
          <w:i/>
        </w:rPr>
        <w:t xml:space="preserve">Remote Sensing of Environment</w:t>
      </w:r>
      <w:r>
        <w:t xml:space="preserve"> </w:t>
      </w:r>
      <w:r>
        <w:t xml:space="preserve">45 (3). Elsevier: 311–26.</w:t>
      </w:r>
    </w:p>
    <w:p>
      <w:pPr>
        <w:pStyle w:val="Bibliography"/>
      </w:pPr>
      <w:r>
        <w:t xml:space="preserve">Biradar, Chandrashekhar M, and Xiangming Xiao. 2011. “Quantifying the Area and Spatial Distribution of Double-and Triple-Cropping Croplands in India with Multi-Temporal Modis Imagery in 2005.”</w:t>
      </w:r>
      <w:r>
        <w:t xml:space="preserve"> </w:t>
      </w:r>
      <w:r>
        <w:rPr>
          <w:i/>
        </w:rPr>
        <w:t xml:space="preserve">International Journal of Remote Sensing</w:t>
      </w:r>
      <w:r>
        <w:t xml:space="preserve"> </w:t>
      </w:r>
      <w:r>
        <w:t xml:space="preserve">32 (2). Taylor &amp; Francis: 367–86.</w:t>
      </w:r>
    </w:p>
    <w:p>
      <w:pPr>
        <w:pStyle w:val="Bibliography"/>
      </w:pPr>
      <w:r>
        <w:t xml:space="preserve">Bolton, Douglas K, and Mark A Friedl. 2013. “Forecasting Crop Yield Using Remotely Sensed Vegetation Indices and Crop Phenology Metrics.”</w:t>
      </w:r>
      <w:r>
        <w:t xml:space="preserve"> </w:t>
      </w:r>
      <w:r>
        <w:rPr>
          <w:i/>
        </w:rPr>
        <w:t xml:space="preserve">Agricultural and Forest Meteorology</w:t>
      </w:r>
      <w:r>
        <w:t xml:space="preserve"> </w:t>
      </w:r>
      <w:r>
        <w:t xml:space="preserve">173. Elsevier: 74–84.</w:t>
      </w:r>
    </w:p>
    <w:p>
      <w:pPr>
        <w:pStyle w:val="Bibliography"/>
      </w:pPr>
      <w:r>
        <w:t xml:space="preserve">Butler, Ethan E, and Peter Huybers. 2015. “Variations in the Sensitivity of Us Maize Yield to Extreme Temperatures by Region and Growth Phase.”</w:t>
      </w:r>
      <w:r>
        <w:t xml:space="preserve"> </w:t>
      </w:r>
      <w:r>
        <w:rPr>
          <w:i/>
        </w:rPr>
        <w:t xml:space="preserve">Environmental Research Letters</w:t>
      </w:r>
      <w:r>
        <w:t xml:space="preserve"> </w:t>
      </w:r>
      <w:r>
        <w:t xml:space="preserve">10 (3). IOP Publishing: 034009.</w:t>
      </w:r>
    </w:p>
    <w:p>
      <w:pPr>
        <w:pStyle w:val="Bibliography"/>
      </w:pPr>
      <w:r>
        <w:t xml:space="preserve">Clevers, JGPW. 1997. “A Simplified Approach for Yield Prediction of Sugar Beet Based on Optical Remote Sensing Data.”</w:t>
      </w:r>
      <w:r>
        <w:t xml:space="preserve"> </w:t>
      </w:r>
      <w:r>
        <w:rPr>
          <w:i/>
        </w:rPr>
        <w:t xml:space="preserve">Remote Sensing of Environment</w:t>
      </w:r>
      <w:r>
        <w:t xml:space="preserve"> </w:t>
      </w:r>
      <w:r>
        <w:t xml:space="preserve">61 (2). Elsevier: 221–28.</w:t>
      </w:r>
    </w:p>
    <w:p>
      <w:pPr>
        <w:pStyle w:val="Bibliography"/>
      </w:pPr>
      <w:r>
        <w:t xml:space="preserve">Daughtry, CST, KP Gallo, and Marvin E Bauer. 1983. “Spectral Estimates of Solar Radiation Intercepted by Corn Canopies.”</w:t>
      </w:r>
      <w:r>
        <w:t xml:space="preserve"> </w:t>
      </w:r>
      <w:r>
        <w:rPr>
          <w:i/>
        </w:rPr>
        <w:t xml:space="preserve">Agronomy Journal</w:t>
      </w:r>
      <w:r>
        <w:t xml:space="preserve"> </w:t>
      </w:r>
      <w:r>
        <w:t xml:space="preserve">75 (3). American Society of Agronomy: 527–31.</w:t>
      </w:r>
    </w:p>
    <w:p>
      <w:pPr>
        <w:pStyle w:val="Bibliography"/>
      </w:pPr>
      <w:r>
        <w:t xml:space="preserve">De Wit, AJW de, and CA Van Diepen. 2007. “Crop Model Data Assimilation with the Ensemble Kalman Filter for Improving Regional Crop Yield Forecasts.”</w:t>
      </w:r>
      <w:r>
        <w:t xml:space="preserve"> </w:t>
      </w:r>
      <w:r>
        <w:rPr>
          <w:i/>
        </w:rPr>
        <w:t xml:space="preserve">Agricultural and Forest Meteorology</w:t>
      </w:r>
      <w:r>
        <w:t xml:space="preserve"> </w:t>
      </w:r>
      <w:r>
        <w:t xml:space="preserve">146 (1). Elsevier: 38–56.</w:t>
      </w:r>
    </w:p>
    <w:p>
      <w:pPr>
        <w:pStyle w:val="Bibliography"/>
      </w:pPr>
      <w:r>
        <w:t xml:space="preserve">Didan, K, and A Huete. 2006. “MODIS Vegetation Index Product Series Collection 5 Change Summary.” Tucson, Arizona.</w:t>
      </w:r>
    </w:p>
    <w:p>
      <w:pPr>
        <w:pStyle w:val="Bibliography"/>
      </w:pPr>
      <w:r>
        <w:t xml:space="preserve">“District Level Agricultural Yields.” n.d.</w:t>
      </w:r>
      <w:r>
        <w:t xml:space="preserve"> </w:t>
      </w:r>
      <w:r>
        <w:rPr>
          <w:i/>
        </w:rPr>
        <w:t xml:space="preserve">District Level Agricultural Yields</w:t>
      </w:r>
      <w:r>
        <w:t xml:space="preserve">. Department of Agriculture, Cooperation; Farmers Welfare: Ministry of Agriculture; Farmers Welfare, Govt. of India.</w:t>
      </w:r>
      <w:r>
        <w:t xml:space="preserve"> </w:t>
      </w:r>
      <w:hyperlink r:id="rId76">
        <w:r>
          <w:rPr>
            <w:rStyle w:val="Hyperlink"/>
          </w:rPr>
          <w:t xml:space="preserve">http://apy.dacnet.nic.in/</w:t>
        </w:r>
      </w:hyperlink>
      <w:r>
        <w:t xml:space="preserve">.</w:t>
      </w:r>
    </w:p>
    <w:p>
      <w:pPr>
        <w:pStyle w:val="Bibliography"/>
      </w:pPr>
      <w:r>
        <w:t xml:space="preserve">Doraiswamy, Paul C, Sophie Moulin, Paul W Cook, and Alan Stern. 2003. “Crop Yield Assessment from Remote Sensing.”</w:t>
      </w:r>
      <w:r>
        <w:t xml:space="preserve"> </w:t>
      </w:r>
      <w:r>
        <w:rPr>
          <w:i/>
        </w:rPr>
        <w:t xml:space="preserve">Photogrammetric Engineering &amp; Remote Sensing</w:t>
      </w:r>
      <w:r>
        <w:t xml:space="preserve"> </w:t>
      </w:r>
      <w:r>
        <w:t xml:space="preserve">69 (6). American Society for Photogrammetry; Remote Sensing: 665–74.</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Elhorst, P J. 2010. “Spatial Panel Data Models.” In</w:t>
      </w:r>
      <w:r>
        <w:t xml:space="preserve"> </w:t>
      </w:r>
      <w:r>
        <w:rPr>
          <w:i/>
        </w:rPr>
        <w:t xml:space="preserve">Handbook of Applied Spatial Analysis: Software Tools, Methods and Applications</w:t>
      </w:r>
      <w:r>
        <w:t xml:space="preserve">, edited by M M Fischer and A Getis. New York: Springer.</w:t>
      </w:r>
    </w:p>
    <w:p>
      <w:pPr>
        <w:pStyle w:val="Bibliography"/>
      </w:pPr>
      <w:r>
        <w:t xml:space="preserve">Elhorst, Paul. 2017. “Spatial Panel Data Models.”</w:t>
      </w:r>
      <w:r>
        <w:t xml:space="preserve"> </w:t>
      </w:r>
      <w:hyperlink r:id="rId77">
        <w:r>
          <w:rPr>
            <w:rStyle w:val="Hyperlink"/>
          </w:rPr>
          <w:t xml:space="preserve">http://regroningen.nl/elhorst/doc/Spatial Panel Data Models.pdf</w:t>
        </w:r>
      </w:hyperlink>
      <w:r>
        <w:t xml:space="preserve">.</w:t>
      </w:r>
    </w:p>
    <w:p>
      <w:pPr>
        <w:pStyle w:val="Bibliography"/>
      </w:pPr>
      <w:r>
        <w:t xml:space="preserve">Fotheringham, Stewart, Chris Brunsdon, and Martin Charlton. 2002.</w:t>
      </w:r>
      <w:r>
        <w:t xml:space="preserve"> </w:t>
      </w:r>
      <w:r>
        <w:rPr>
          <w:i/>
        </w:rPr>
        <w:t xml:space="preserve">Geographically Weighted Regression‚ The analysis of spatially varying relationships</w:t>
      </w:r>
      <w:r>
        <w:t xml:space="preserve">. Edited by Anonymous. Hoboken: Wiley.</w:t>
      </w:r>
    </w:p>
    <w:p>
      <w:pPr>
        <w:pStyle w:val="Bibliography"/>
      </w:pPr>
      <w:r>
        <w:t xml:space="preserve">Friedl, Mark A, Douglas K McIver, John CF Hodges, XY Zhang, D Muchoney, Alan H Strahler, Curtis E Woodcock, et al. 2002. “Global Land Cover Mapping from Modis: Algorithms and Early Results.”</w:t>
      </w:r>
      <w:r>
        <w:t xml:space="preserve"> </w:t>
      </w:r>
      <w:r>
        <w:rPr>
          <w:i/>
        </w:rPr>
        <w:t xml:space="preserve">Remote Sensing of Environment</w:t>
      </w:r>
      <w:r>
        <w:t xml:space="preserve"> </w:t>
      </w:r>
      <w:r>
        <w:t xml:space="preserve">83 (1). Elsevier: 287–302.</w:t>
      </w:r>
    </w:p>
    <w:p>
      <w:pPr>
        <w:pStyle w:val="Bibliography"/>
      </w:pPr>
      <w:r>
        <w:t xml:space="preserve">Friedl, Mark A, Damien Sulla-Menashe, Bin Tan, Annemarie Schneider, Navin Ramankutty, Adam Sibley, and Xiaoman Huang. 2010a.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78">
        <w:r>
          <w:rPr>
            <w:rStyle w:val="Hyperlink"/>
          </w:rPr>
          <w:t xml:space="preserve">http://www.sciencedirect.com/science/article/B6V6V-4XFNCW6-1/2/926cb3ceff79aa59819a94aa7fa4d00e</w:t>
        </w:r>
      </w:hyperlink>
      <w:r>
        <w:t xml:space="preserve">.</w:t>
      </w:r>
    </w:p>
    <w:p>
      <w:pPr>
        <w:pStyle w:val="Bibliography"/>
      </w:pPr>
      <w:r>
        <w:t xml:space="preserve">———. 2010b. “MODIS Collection 5 Global Land Cover: Algorithm Refinements and Characterization of New Datasets.”</w:t>
      </w:r>
      <w:r>
        <w:t xml:space="preserve"> </w:t>
      </w:r>
      <w:r>
        <w:rPr>
          <w:i/>
        </w:rPr>
        <w:t xml:space="preserve">Remote Sensing of Environment</w:t>
      </w:r>
      <w:r>
        <w:t xml:space="preserve"> </w:t>
      </w:r>
      <w:r>
        <w:t xml:space="preserve">114 (1). Elsevier: 168–82.</w:t>
      </w:r>
    </w:p>
    <w:p>
      <w:pPr>
        <w:pStyle w:val="Bibliography"/>
      </w:pPr>
      <w:r>
        <w:t xml:space="preserve">Funk, Chris, and Michael E Budde. 2009. “Phenologically-Tuned Modis Ndvi-Based Production Anomaly Estimates for Zimbabwe.”</w:t>
      </w:r>
      <w:r>
        <w:t xml:space="preserve"> </w:t>
      </w:r>
      <w:r>
        <w:rPr>
          <w:i/>
        </w:rPr>
        <w:t xml:space="preserve">Remote Sensing of Environment</w:t>
      </w:r>
      <w:r>
        <w:t xml:space="preserve"> </w:t>
      </w:r>
      <w:r>
        <w:t xml:space="preserve">113 (1). Elsevier: 115–25.</w:t>
      </w:r>
    </w:p>
    <w:p>
      <w:pPr>
        <w:pStyle w:val="Bibliography"/>
      </w:pPr>
      <w:r>
        <w:t xml:space="preserve">Gao, Feng, Martha C Anderson, Xiaoyang Zhang, Zhengwei Yang, Joseph G Alfieri, William P Kustas, Rick Mueller, David M Johnson, and John H Prueger. 2017. “Toward Mapping Crop Progress at Field Scales Through Fusion of Landsat and Modis Imagery.”</w:t>
      </w:r>
      <w:r>
        <w:t xml:space="preserve"> </w:t>
      </w:r>
      <w:r>
        <w:rPr>
          <w:i/>
        </w:rPr>
        <w:t xml:space="preserve">Remote Sensing of Environment</w:t>
      </w:r>
      <w:r>
        <w:t xml:space="preserve"> </w:t>
      </w:r>
      <w:r>
        <w:t xml:space="preserve">188. Elsevier: 9–25.</w:t>
      </w:r>
    </w:p>
    <w:p>
      <w:pPr>
        <w:pStyle w:val="Bibliography"/>
      </w:pPr>
      <w:r>
        <w:t xml:space="preserve">Geladi, Paul, and Bruce R. Kowalski. 1986. “Partial Least-Squares Regression: A Tutorial.”</w:t>
      </w:r>
      <w:r>
        <w:t xml:space="preserve"> </w:t>
      </w:r>
      <w:r>
        <w:rPr>
          <w:i/>
        </w:rPr>
        <w:t xml:space="preserve">Analytica Chimica Acta</w:t>
      </w:r>
      <w:r>
        <w:t xml:space="preserve"> </w:t>
      </w:r>
      <w:r>
        <w:t xml:space="preserve">185: 1–17. doi:</w:t>
      </w:r>
      <w:hyperlink r:id="rId79">
        <w:r>
          <w:rPr>
            <w:rStyle w:val="Hyperlink"/>
          </w:rPr>
          <w:t xml:space="preserve">http://dx.doi.org/10.1016/0003-2670(86)80028-9</w:t>
        </w:r>
      </w:hyperlink>
      <w:r>
        <w:t xml:space="preserve">.</w:t>
      </w:r>
    </w:p>
    <w:p>
      <w:pPr>
        <w:pStyle w:val="Bibliography"/>
      </w:pPr>
      <w:r>
        <w:t xml:space="preserve">Gray, Josh, Mark Friedl, Steve Frolking, Navin Ramankutty, Andrew Nelson, and Murali Krishna Gumma. 2014. “Mapping Asian Cropping Intensity with Modis.”</w:t>
      </w:r>
      <w:r>
        <w:t xml:space="preserve"> </w:t>
      </w:r>
      <w:r>
        <w:rPr>
          <w:i/>
        </w:rPr>
        <w:t xml:space="preserve">IEEE Journal of Selected Topics in Applied Earth Observations and Remote Sensing</w:t>
      </w:r>
      <w:r>
        <w:t xml:space="preserve"> </w:t>
      </w:r>
      <w:r>
        <w:t xml:space="preserve">7 (8). IEEE: 3373–9.</w:t>
      </w:r>
    </w:p>
    <w:p>
      <w:pPr>
        <w:pStyle w:val="Bibliography"/>
      </w:pPr>
      <w:r>
        <w:t xml:space="preserve">Greene, William. 1997. “H.(1997): Econometric Analysis.” New York: Prentice Hall.</w:t>
      </w:r>
    </w:p>
    <w:p>
      <w:pPr>
        <w:pStyle w:val="Bibliography"/>
      </w:pPr>
      <w:r>
        <w:t xml:space="preserve">Groten, SME. 1993. “NDVI—crop Monitoring and Early Yield Assessment of Burkina Faso.”</w:t>
      </w:r>
      <w:r>
        <w:t xml:space="preserve"> </w:t>
      </w:r>
      <w:r>
        <w:rPr>
          <w:i/>
        </w:rPr>
        <w:t xml:space="preserve">TitleREMOTE SENSING</w:t>
      </w:r>
      <w:r>
        <w:t xml:space="preserve"> </w:t>
      </w:r>
      <w:r>
        <w:t xml:space="preserve">14 (8). Taylor &amp; Francis: 1495–1515.</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Hatfield, JL. 1983. “Remote Sensing Estimators of Potential and Actual Crop Yield.”</w:t>
      </w:r>
      <w:r>
        <w:t xml:space="preserve"> </w:t>
      </w:r>
      <w:r>
        <w:rPr>
          <w:i/>
        </w:rPr>
        <w:t xml:space="preserve">Remote Sensing of Environment</w:t>
      </w:r>
      <w:r>
        <w:t xml:space="preserve"> </w:t>
      </w:r>
      <w:r>
        <w:t xml:space="preserve">13 (4). Elsevier: 301–11.</w:t>
      </w:r>
    </w:p>
    <w:p>
      <w:pPr>
        <w:pStyle w:val="Bibliography"/>
      </w:pPr>
      <w:r>
        <w:t xml:space="preserve">Hyndman, Rob J, and Yanan Fan. 1996. “Sample Quantiles in Statistical Packages.”</w:t>
      </w:r>
      <w:r>
        <w:t xml:space="preserve"> </w:t>
      </w:r>
      <w:r>
        <w:rPr>
          <w:i/>
        </w:rPr>
        <w:t xml:space="preserve">The American Statistician</w:t>
      </w:r>
      <w:r>
        <w:t xml:space="preserve"> </w:t>
      </w:r>
      <w:r>
        <w:t xml:space="preserve">50 (4). Taylor &amp; Francis: 361–65.</w:t>
      </w:r>
    </w:p>
    <w:p>
      <w:pPr>
        <w:pStyle w:val="Bibliography"/>
      </w:pPr>
      <w:r>
        <w:t xml:space="preserve">Idso, Sherwood B, Ray D Jackson, and Robert J Reginato. 1977. “Remote-Sensing of Crop Yields.”</w:t>
      </w:r>
      <w:r>
        <w:t xml:space="preserve"> </w:t>
      </w:r>
      <w:r>
        <w:rPr>
          <w:i/>
        </w:rPr>
        <w:t xml:space="preserve">Science</w:t>
      </w:r>
      <w:r>
        <w:t xml:space="preserve"> </w:t>
      </w:r>
      <w:r>
        <w:t xml:space="preserve">196 (4285). American Association for the Advancement of Science: 19–25.</w:t>
      </w:r>
    </w:p>
    <w:p>
      <w:pPr>
        <w:pStyle w:val="Bibliography"/>
      </w:pPr>
      <w:r>
        <w:t xml:space="preserve">Kumar, Uttam. 2017. “Discussion with Wheat Expert.” CIMMYT.</w:t>
      </w:r>
    </w:p>
    <w:p>
      <w:pPr>
        <w:pStyle w:val="Bibliography"/>
      </w:pPr>
      <w:r>
        <w:t xml:space="preserve">Li, Le, Mark A Friedl, Qinchuan Xin, Josh Gray, Yaozhong Pan, and Steve Frolking. 2014. “Mapping Crop Cycles in China Using Modis-Evi Time Series.”</w:t>
      </w:r>
      <w:r>
        <w:t xml:space="preserve"> </w:t>
      </w:r>
      <w:r>
        <w:rPr>
          <w:i/>
        </w:rPr>
        <w:t xml:space="preserve">Remote Sensing</w:t>
      </w:r>
      <w:r>
        <w:t xml:space="preserve"> </w:t>
      </w:r>
      <w:r>
        <w:t xml:space="preserve">6 (3). Multidisciplinary Digital Publishing Institute: 2473–93.</w:t>
      </w:r>
    </w:p>
    <w:p>
      <w:pPr>
        <w:pStyle w:val="Bibliography"/>
      </w:pPr>
      <w:r>
        <w:t xml:space="preserve">Lobell, David B, and Gregory P Asner. 2004. “Cropland Distributions from Temporal Unmixing of Modis Data.”</w:t>
      </w:r>
      <w:r>
        <w:t xml:space="preserve"> </w:t>
      </w:r>
      <w:r>
        <w:rPr>
          <w:i/>
        </w:rPr>
        <w:t xml:space="preserve">Remote Sensing of Environment</w:t>
      </w:r>
      <w:r>
        <w:t xml:space="preserve"> </w:t>
      </w:r>
      <w:r>
        <w:t xml:space="preserve">93 (3). Elsevier: 412–22.</w:t>
      </w:r>
    </w:p>
    <w:p>
      <w:pPr>
        <w:pStyle w:val="Bibliography"/>
      </w:pPr>
      <w:r>
        <w:t xml:space="preserve">Lobell, David B, David Thau, Christopher Seifert, Eric Engle, and Bertis Little. 2015. “A Scalable Satellite-Based Crop Yield Mapper.”</w:t>
      </w:r>
      <w:r>
        <w:t xml:space="preserve"> </w:t>
      </w:r>
      <w:r>
        <w:rPr>
          <w:i/>
        </w:rPr>
        <w:t xml:space="preserve">Remote Sensing of Environment</w:t>
      </w:r>
      <w:r>
        <w:t xml:space="preserve"> </w:t>
      </w:r>
      <w:r>
        <w:t xml:space="preserve">164. Elsevier: 324–33.</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80">
        <w:r>
          <w:rPr>
            <w:rStyle w:val="Hyperlink"/>
          </w:rPr>
          <w:t xml:space="preserve">10.1126/science.1204531</w:t>
        </w:r>
      </w:hyperlink>
      <w:r>
        <w:t xml:space="preserve">.</w:t>
      </w:r>
    </w:p>
    <w:p>
      <w:pPr>
        <w:pStyle w:val="Bibliography"/>
      </w:pPr>
      <w:r>
        <w:t xml:space="preserve">MacDonald, Robert B, and Forrest G Hall. 1980. “Global Crop Forecasting.”</w:t>
      </w:r>
      <w:r>
        <w:t xml:space="preserve"> </w:t>
      </w:r>
      <w:r>
        <w:rPr>
          <w:i/>
        </w:rPr>
        <w:t xml:space="preserve">Science</w:t>
      </w:r>
      <w:r>
        <w:t xml:space="preserve"> </w:t>
      </w:r>
      <w:r>
        <w:t xml:space="preserve">208 (4445). Washington: 670–79.</w:t>
      </w:r>
    </w:p>
    <w:p>
      <w:pPr>
        <w:pStyle w:val="Bibliography"/>
      </w:pPr>
      <w:r>
        <w:t xml:space="preserve">Mann, M L, P Berck, M A Moritz, E Battllori, J G Baldwin, C Gately, and D R Cameron. 2014. “Modeling residential development in California from 2000-2050: Integrating wildfire risk, wildland and agricultural encroachment.”</w:t>
      </w:r>
      <w:r>
        <w:t xml:space="preserve"> </w:t>
      </w:r>
      <w:r>
        <w:rPr>
          <w:i/>
        </w:rPr>
        <w:t xml:space="preserve">Land Use Policy</w:t>
      </w:r>
      <w:r>
        <w:t xml:space="preserve"> </w:t>
      </w:r>
      <w:r>
        <w:t xml:space="preserve">41: 438–52.</w:t>
      </w:r>
      <w:r>
        <w:t xml:space="preserve"> </w:t>
      </w:r>
      <w:hyperlink r:id="rId81">
        <w:r>
          <w:rPr>
            <w:rStyle w:val="Hyperlink"/>
          </w:rPr>
          <w:t xml:space="preserve">https://www.researchgate.net/profile/Michael{\_}Mann6</w:t>
        </w:r>
      </w:hyperlink>
      <w:r>
        <w:t xml:space="preserve">.</w:t>
      </w:r>
    </w:p>
    <w:p>
      <w:pPr>
        <w:pStyle w:val="Bibliography"/>
      </w:pPr>
      <w:r>
        <w:t xml:space="preserve">Mann, Michael L, and James M Warner. 2017. “Ethiopian wheat yield and yield gap estimation: A spatially explicit small area integrated data approach.”</w:t>
      </w:r>
      <w:r>
        <w:t xml:space="preserve"> </w:t>
      </w:r>
      <w:r>
        <w:rPr>
          <w:i/>
        </w:rPr>
        <w:t xml:space="preserve">Field Crops Research</w:t>
      </w:r>
      <w:r>
        <w:t xml:space="preserve"> </w:t>
      </w:r>
      <w:r>
        <w:t xml:space="preserve">201. Elsevier: 60–74.</w:t>
      </w:r>
    </w:p>
    <w:p>
      <w:pPr>
        <w:pStyle w:val="Bibliography"/>
      </w:pPr>
      <w:r>
        <w:t xml:space="preserve">Mann, Michael L, Enric Batllori, Max A Moritz, Eric K Waller, Peter Berck, Alan L Flint, Lorraine E Flint, and Emmalee Dolfi. 2016. “Incorporating Anthropogenic Influences into Fire Probability Models: Effects of Human Activity and Climate Change on Fire Activity in California.”</w:t>
      </w:r>
      <w:r>
        <w:t xml:space="preserve"> </w:t>
      </w:r>
      <w:r>
        <w:rPr>
          <w:i/>
        </w:rPr>
        <w:t xml:space="preserve">PloS One</w:t>
      </w:r>
      <w:r>
        <w:t xml:space="preserve"> </w:t>
      </w:r>
      <w:r>
        <w:t xml:space="preserve">11 (4). Public Library of Science: e0153589.</w:t>
      </w:r>
    </w:p>
    <w:p>
      <w:pPr>
        <w:pStyle w:val="Bibliography"/>
      </w:pPr>
      <w:r>
        <w:t xml:space="preserve">Mann, Michael L, Robert K Kaufmann, Dana Bauer, Sucharita Gopal, Maria Del Carmen Vera-Diaz, Daniel Nepstad, Frank Merry, Jennifer Kallay, and Gregory Amacher. 2010. “The economics of cropland conversion in Amazonia: The importance of agricultural rent.”</w:t>
      </w:r>
      <w:r>
        <w:t xml:space="preserve"> </w:t>
      </w:r>
      <w:r>
        <w:rPr>
          <w:i/>
        </w:rPr>
        <w:t xml:space="preserve">Ecological Economics</w:t>
      </w:r>
      <w:r>
        <w:t xml:space="preserve"> </w:t>
      </w:r>
      <w:r>
        <w:t xml:space="preserve">69: 1503–9.</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Mkhabela, MS, Paul Bullock, S Raj, S Wang, and Y Yang. 2011. “Crop Yield Forecasting on the Canadian Prairies Using Modis Ndvi Data.”</w:t>
      </w:r>
      <w:r>
        <w:t xml:space="preserve"> </w:t>
      </w:r>
      <w:r>
        <w:rPr>
          <w:i/>
        </w:rPr>
        <w:t xml:space="preserve">Agricultural and Forest Meteorology</w:t>
      </w:r>
      <w:r>
        <w:t xml:space="preserve"> </w:t>
      </w:r>
      <w:r>
        <w:t xml:space="preserve">151 (3). Elsevier: 385–93.</w:t>
      </w:r>
    </w:p>
    <w:p>
      <w:pPr>
        <w:pStyle w:val="Bibliography"/>
      </w:pPr>
      <w:r>
        <w:t xml:space="preserve">Mo, X, S Liu, Z Lin, Y Xu, Y Xiang, and TR McVicar. 2005. “Prediction of Crop Yield, Water Consumption and Water Use Efficiency with a Svat-Crop Growth Model Using Remotely Sensed Data on the North China Plain.”</w:t>
      </w:r>
      <w:r>
        <w:t xml:space="preserve"> </w:t>
      </w:r>
      <w:r>
        <w:rPr>
          <w:i/>
        </w:rPr>
        <w:t xml:space="preserve">Ecological Modelling</w:t>
      </w:r>
      <w:r>
        <w:t xml:space="preserve"> </w:t>
      </w:r>
      <w:r>
        <w:t xml:space="preserve">183 (2). Elsevier: 301–22.</w:t>
      </w:r>
    </w:p>
    <w:p>
      <w:pPr>
        <w:pStyle w:val="Bibliography"/>
      </w:pPr>
      <w:r>
        <w:t xml:space="preserve">Moriondo, M, F Maselli, and M Bindi. 2007. “A Simple Model of Regional Wheat Yield Based on Ndvi Data.”</w:t>
      </w:r>
      <w:r>
        <w:t xml:space="preserve"> </w:t>
      </w:r>
      <w:r>
        <w:rPr>
          <w:i/>
        </w:rPr>
        <w:t xml:space="preserve">European Journal of Agronomy</w:t>
      </w:r>
      <w:r>
        <w:t xml:space="preserve"> </w:t>
      </w:r>
      <w:r>
        <w:t xml:space="preserve">26 (3). Elsevier: 266–74.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USDA.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O’Brien, Robert M. 2007. “A Caution Regarding Rules of Thumb for Variance Inflation Factors.”</w:t>
      </w:r>
      <w:r>
        <w:t xml:space="preserve"> </w:t>
      </w:r>
      <w:r>
        <w:rPr>
          <w:i/>
        </w:rPr>
        <w:t xml:space="preserve">Quality &amp; Quantity</w:t>
      </w:r>
      <w:r>
        <w:t xml:space="preserve"> </w:t>
      </w:r>
      <w:r>
        <w:t xml:space="preserve">41 (5). Springer: 673–90.</w:t>
      </w:r>
    </w:p>
    <w:p>
      <w:pPr>
        <w:pStyle w:val="Bibliography"/>
      </w:pPr>
      <w:r>
        <w:t xml:space="preserve">Pinter Jr, Paul J, Jerry C Ritchie, Jerry L Hatfield, and Galen F Hart. 2003. “The Agricultural Research Service’s Remote Sensing Program.”</w:t>
      </w:r>
      <w:r>
        <w:t xml:space="preserve"> </w:t>
      </w:r>
      <w:r>
        <w:rPr>
          <w:i/>
        </w:rPr>
        <w:t xml:space="preserve">Photogrammetric Engineering &amp; Remote Sensing</w:t>
      </w:r>
      <w:r>
        <w:t xml:space="preserve"> </w:t>
      </w:r>
      <w:r>
        <w:t xml:space="preserve">69 (6). American Society for Photogrammetry; Remote Sensing: 615–18.</w:t>
      </w:r>
    </w:p>
    <w:p>
      <w:pPr>
        <w:pStyle w:val="Bibliography"/>
      </w:pPr>
      <w:r>
        <w:t xml:space="preserve">Portmann, Felix T, Stefan Siebert, and Petra Döll.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 </w:t>
      </w:r>
      <w:r>
        <w:t xml:space="preserve">24 (1). Wiley Online Library.</w:t>
      </w:r>
    </w:p>
    <w:p>
      <w:pPr>
        <w:pStyle w:val="Bibliography"/>
      </w:pPr>
      <w:r>
        <w:t xml:space="preserve">Ramankutty, Navin, Amato T Evan, Chad Monfreda, and Jonathan A Foley. 2008. “Farming the Planet: 1. Geographic Distribution of Global Agricultural Lands in the Year 2000.”</w:t>
      </w:r>
      <w:r>
        <w:t xml:space="preserve"> </w:t>
      </w:r>
      <w:r>
        <w:rPr>
          <w:i/>
        </w:rPr>
        <w:t xml:space="preserve">Global Biogeochemical Cycles</w:t>
      </w:r>
      <w:r>
        <w:t xml:space="preserve"> </w:t>
      </w:r>
      <w:r>
        <w:t xml:space="preserve">22 (1). Wiley Online Library.</w:t>
      </w:r>
    </w:p>
    <w:p>
      <w:pPr>
        <w:pStyle w:val="Bibliography"/>
      </w:pPr>
      <w:r>
        <w:t xml:space="preserve">Rasmussen, Michael S. 1992. “Assessment of Millet Yields and Production in Northern Burkina Faso Using Integrated Ndvi from the Avhrr.”</w:t>
      </w:r>
      <w:r>
        <w:t xml:space="preserve"> </w:t>
      </w:r>
      <w:r>
        <w:rPr>
          <w:i/>
        </w:rPr>
        <w:t xml:space="preserve">International Journal of Remote Sensing</w:t>
      </w:r>
      <w:r>
        <w:t xml:space="preserve"> </w:t>
      </w:r>
      <w:r>
        <w:t xml:space="preserve">13 (18). Taylor &amp; Francis: 3431–42.</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82">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p>
      <w:pPr>
        <w:pStyle w:val="Bibliography"/>
      </w:pPr>
      <w:r>
        <w:t xml:space="preserve">Sidhu, RS, and Kamal Vatta. 2012. “Risk in Punjab Agriculture: Current Status and Emerging Issues.”</w:t>
      </w:r>
      <w:r>
        <w:t xml:space="preserve"> </w:t>
      </w:r>
      <w:r>
        <w:rPr>
          <w:i/>
        </w:rPr>
        <w:t xml:space="preserve">Unpublished Paper, PAU Ludhiana</w:t>
      </w:r>
      <w:r>
        <w:t xml:space="preserve">.</w:t>
      </w:r>
    </w:p>
    <w:p>
      <w:pPr>
        <w:pStyle w:val="Bibliography"/>
      </w:pPr>
      <w:r>
        <w:t xml:space="preserve">Stata. 2016. “XTREG Manual.”</w:t>
      </w:r>
      <w:r>
        <w:t xml:space="preserve"> </w:t>
      </w:r>
      <w:hyperlink r:id="rId83">
        <w:r>
          <w:rPr>
            <w:rStyle w:val="Hyperlink"/>
          </w:rPr>
          <w:t xml:space="preserve">http://www.stata.com/manuals13/xtxtreg.pdf</w:t>
        </w:r>
      </w:hyperlink>
      <w:r>
        <w:t xml:space="preserve">.</w:t>
      </w:r>
    </w:p>
    <w:p>
      <w:pPr>
        <w:pStyle w:val="Bibliography"/>
      </w:pPr>
      <w:r>
        <w:t xml:space="preserve">State, Penn. 2016. “Detecting Multicollinearity Using Variance Inflation Factors.”</w:t>
      </w:r>
      <w:r>
        <w:t xml:space="preserve"> </w:t>
      </w:r>
      <w:hyperlink r:id="rId84">
        <w:r>
          <w:rPr>
            <w:rStyle w:val="Hyperlink"/>
          </w:rPr>
          <w:t xml:space="preserve">https://onlinecourses.science.psu.edu/stat501/node/347</w:t>
        </w:r>
      </w:hyperlink>
      <w:r>
        <w:t xml:space="preserve">.</w:t>
      </w:r>
    </w:p>
    <w:p>
      <w:pPr>
        <w:pStyle w:val="Bibliography"/>
      </w:pPr>
      <w:r>
        <w:t xml:space="preserve">Thenkabail, Prasad S, Chandrashekhar M Biradar, Praveen Noojipady, Venkateswarlu Dheeravath, Yuanjie Li, Manohar Velpuri, Muralikrishna Gumma, et al. 2009. “Global Irrigated Area Map (Giam), Derived from Remote Sensing, for the End of the Last Millennium.”</w:t>
      </w:r>
      <w:r>
        <w:t xml:space="preserve"> </w:t>
      </w:r>
      <w:r>
        <w:rPr>
          <w:i/>
        </w:rPr>
        <w:t xml:space="preserve">International Journal of Remote Sensing</w:t>
      </w:r>
      <w:r>
        <w:t xml:space="preserve"> </w:t>
      </w:r>
      <w:r>
        <w:t xml:space="preserve">30 (14). Taylor &amp; Francis: 3679–3733.</w:t>
      </w:r>
    </w:p>
    <w:p>
      <w:pPr>
        <w:pStyle w:val="Bibliography"/>
      </w:pPr>
      <w:r>
        <w:t xml:space="preserve">Thenkabail, Prasad, Parthasaradhi GangadharaRao, Trent Biggs, M Krishna, and Hugh Turral.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 </w:t>
      </w:r>
      <w:r>
        <w:t xml:space="preserve">73 (10): 1029–40.</w:t>
      </w:r>
    </w:p>
    <w:p>
      <w:pPr>
        <w:pStyle w:val="Bibliography"/>
      </w:pPr>
      <w:r>
        <w:t xml:space="preserve">Tucker, CJ, and PJ Sellers. 1986. “Satellite Remote Sensing of Primary Production.”</w:t>
      </w:r>
      <w:r>
        <w:t xml:space="preserve"> </w:t>
      </w:r>
      <w:r>
        <w:rPr>
          <w:i/>
        </w:rPr>
        <w:t xml:space="preserve">International Journal of Remote Sensing</w:t>
      </w:r>
      <w:r>
        <w:t xml:space="preserve"> </w:t>
      </w:r>
      <w:r>
        <w:t xml:space="preserve">7 (11). Taylor &amp; Francis: 1395–1416.</w:t>
      </w:r>
    </w:p>
    <w:p>
      <w:pPr>
        <w:pStyle w:val="Bibliography"/>
      </w:pPr>
      <w:r>
        <w:t xml:space="preserve">Tucker, CJ, BN Holben, JH Elgin Jr, JE McMurtrey III, and others. 1980. “Relationship of Spectral Data to Grain Yield Variation.”</w:t>
      </w:r>
      <w:r>
        <w:t xml:space="preserve"> </w:t>
      </w:r>
      <w:r>
        <w:rPr>
          <w:i/>
        </w:rPr>
        <w:t xml:space="preserve">Photogrammetric Engineering and Remote Sensing</w:t>
      </w:r>
      <w:r>
        <w:t xml:space="preserve"> </w:t>
      </w:r>
      <w:r>
        <w:t xml:space="preserve">46 (5): 657–66.</w:t>
      </w:r>
    </w:p>
    <w:p>
      <w:pPr>
        <w:pStyle w:val="Bibliography"/>
      </w:pPr>
      <w:r>
        <w:t xml:space="preserve">Utt, Nathan. 2017. “Discussion with Irrigation Expert.” University of Minnesota.</w:t>
      </w:r>
    </w:p>
    <w:p>
      <w:pPr>
        <w:pStyle w:val="Bibliography"/>
      </w:pPr>
      <w:r>
        <w:t xml:space="preserve">Wardlow, Brian D, and Stephen L Egbert. 2008. “Large-Area Crop Mapping Using Time-Series Modis 250 M Ndvi Data: An Assessment for the Us Central Great Plains.”</w:t>
      </w:r>
      <w:r>
        <w:t xml:space="preserve"> </w:t>
      </w:r>
      <w:r>
        <w:rPr>
          <w:i/>
        </w:rPr>
        <w:t xml:space="preserve">Remote Sensing of Environment</w:t>
      </w:r>
      <w:r>
        <w:t xml:space="preserve"> </w:t>
      </w:r>
      <w:r>
        <w:t xml:space="preserve">112 (3). Elsevier: 1096–1116.</w:t>
      </w:r>
    </w:p>
    <w:p>
      <w:pPr>
        <w:pStyle w:val="Bibliography"/>
      </w:pPr>
      <w:r>
        <w:t xml:space="preserve">Xiao, Xiangming, Stephen Boles, Steve Frolking, Changsheng Li, Jagadeesh Y Babu, William Salas, and Berrien Moore. 2006. “Mapping Paddy Rice Agriculture in South and Southeast Asia Using Multi-Temporal Modis Images.”</w:t>
      </w:r>
      <w:r>
        <w:t xml:space="preserve"> </w:t>
      </w:r>
      <w:r>
        <w:rPr>
          <w:i/>
        </w:rPr>
        <w:t xml:space="preserve">Remote Sensing of Environment</w:t>
      </w:r>
      <w:r>
        <w:t xml:space="preserve"> </w:t>
      </w:r>
      <w:r>
        <w:t xml:space="preserve">100 (1). Elsevier: 95–113.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8">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 w:id="68">
    <w:p>
      <w:pPr>
        <w:pStyle w:val="FootnoteText"/>
      </w:pPr>
      <w:r>
        <w:rPr>
          <w:rStyle w:val="FootnoteReference"/>
        </w:rPr>
        <w:footnoteRef/>
      </w:r>
      <w:r>
        <w:t xml:space="preserve"> </w:t>
      </w:r>
      <w:r>
        <w:t xml:space="preserve">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e6b0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667d99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109d0b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1138fb8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e3176c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hyperlink" Id="rId76" Target="http://apy.dacnet.nic.in/" TargetMode="External" /><Relationship Type="http://schemas.openxmlformats.org/officeDocument/2006/relationships/hyperlink" Id="rId82" Target="http://dx.doi.org/10.1038/ncomms6989 http://10.1038/ncomms6989 http://www.nature.com/articles/ncomms6989{\#}supplementary-information" TargetMode="External" /><Relationship Type="http://schemas.openxmlformats.org/officeDocument/2006/relationships/hyperlink" Id="rId77" Target="http://regroningen.nl/elhorst/doc/Spatial Panel Data Models.pdf" TargetMode="External" /><Relationship Type="http://schemas.openxmlformats.org/officeDocument/2006/relationships/hyperlink" Id="rId78" Target="http://www.sciencedirect.com/science/article/B6V6V-4XFNCW6-1/2/926cb3ceff79aa59819a94aa7fa4d00e" TargetMode="External" /><Relationship Type="http://schemas.openxmlformats.org/officeDocument/2006/relationships/hyperlink" Id="rId83" Target="http://www.stata.com/manuals13/xtxtreg.pdf" TargetMode="External" /><Relationship Type="http://schemas.openxmlformats.org/officeDocument/2006/relationships/hyperlink" Id="rId80" Target="https://doi.org/10.1126/science.1204531" TargetMode="External" /><Relationship Type="http://schemas.openxmlformats.org/officeDocument/2006/relationships/hyperlink" Id="rId79"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4" Target="https://onlinecourses.science.psu.edu/stat501/node/347" TargetMode="External" /><Relationship Type="http://schemas.openxmlformats.org/officeDocument/2006/relationships/hyperlink" Id="rId81" Target="https://www.researchgate.net/profile/Michael{\_}Mann6" TargetMode="External" /></Relationships>
</file>

<file path=word/_rels/footnotes.xml.rels><?xml version="1.0" encoding="UTF-8"?>
<Relationships xmlns="http://schemas.openxmlformats.org/package/2006/relationships"><Relationship Type="http://schemas.openxmlformats.org/officeDocument/2006/relationships/hyperlink" Id="rId76" Target="http://apy.dacnet.nic.in/" TargetMode="External" /><Relationship Type="http://schemas.openxmlformats.org/officeDocument/2006/relationships/hyperlink" Id="rId82" Target="http://dx.doi.org/10.1038/ncomms6989 http://10.1038/ncomms6989 http://www.nature.com/articles/ncomms6989{\#}supplementary-information" TargetMode="External" /><Relationship Type="http://schemas.openxmlformats.org/officeDocument/2006/relationships/hyperlink" Id="rId77" Target="http://regroningen.nl/elhorst/doc/Spatial Panel Data Models.pdf" TargetMode="External" /><Relationship Type="http://schemas.openxmlformats.org/officeDocument/2006/relationships/hyperlink" Id="rId78" Target="http://www.sciencedirect.com/science/article/B6V6V-4XFNCW6-1/2/926cb3ceff79aa59819a94aa7fa4d00e" TargetMode="External" /><Relationship Type="http://schemas.openxmlformats.org/officeDocument/2006/relationships/hyperlink" Id="rId83" Target="http://www.stata.com/manuals13/xtxtreg.pdf" TargetMode="External" /><Relationship Type="http://schemas.openxmlformats.org/officeDocument/2006/relationships/hyperlink" Id="rId80" Target="https://doi.org/10.1126/science.1204531" TargetMode="External" /><Relationship Type="http://schemas.openxmlformats.org/officeDocument/2006/relationships/hyperlink" Id="rId79"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4" Target="https://onlinecourses.science.psu.edu/stat501/node/347" TargetMode="External" /><Relationship Type="http://schemas.openxmlformats.org/officeDocument/2006/relationships/hyperlink" Id="rId81" Target="https://www.researchgate.net/profile/Michael{\_}Man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dcterms:created xsi:type="dcterms:W3CDTF">2017-07-13T20:16:28Z</dcterms:created>
  <dcterms:modified xsi:type="dcterms:W3CDTF">2017-07-13T20:16:28Z</dcterms:modified>
</cp:coreProperties>
</file>