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16D95FB4" w14:textId="6B3BAB5B"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6B29A9D5" w14:textId="66A800B1" w:rsidR="00924007" w:rsidRDefault="00924007" w:rsidP="00E02AC1">
      <w:pPr>
        <w:spacing w:line="480" w:lineRule="auto"/>
        <w:rPr>
          <w:sz w:val="24"/>
          <w:szCs w:val="24"/>
        </w:rPr>
      </w:pPr>
      <w:r>
        <w:rPr>
          <w:sz w:val="24"/>
          <w:szCs w:val="24"/>
        </w:rPr>
        <w:t>Global comparison of active and passive restoration in drylands</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64B46DD2"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 xml:space="preserve">ecosystems </w:t>
      </w:r>
      <w:r w:rsidR="003B096F">
        <w:rPr>
          <w:sz w:val="24"/>
          <w:szCs w:val="24"/>
        </w:rPr>
        <w:t>globally</w:t>
      </w:r>
      <w:r w:rsidR="0036494C">
        <w:rPr>
          <w:sz w:val="24"/>
          <w:szCs w:val="24"/>
        </w:rPr>
        <w:t>,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exclusion of grazing can promote positive </w:t>
      </w:r>
      <w:r w:rsidR="003C664B" w:rsidRPr="003C664B">
        <w:rPr>
          <w:sz w:val="24"/>
          <w:szCs w:val="24"/>
        </w:rPr>
        <w:lastRenderedPageBreak/>
        <w:t>outcomes</w:t>
      </w:r>
      <w:r w:rsidR="003C664B">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4760CF02"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9E2AE6">
        <w:rPr>
          <w:sz w:val="24"/>
          <w:szCs w:val="24"/>
        </w:rPr>
        <w:t>in drylands</w:t>
      </w:r>
      <w:r w:rsidR="005D4539">
        <w:rPr>
          <w:sz w:val="24"/>
          <w:szCs w:val="24"/>
        </w:rPr>
        <w:t xml:space="preserve"> after agriculture retirement,</w:t>
      </w:r>
      <w:r w:rsidR="009E2AE6">
        <w:rPr>
          <w:sz w:val="24"/>
          <w:szCs w:val="24"/>
        </w:rPr>
        <w:t xml:space="preserve"> </w:t>
      </w:r>
      <w:r w:rsidR="003C664B">
        <w:rPr>
          <w:sz w:val="24"/>
          <w:szCs w:val="24"/>
        </w:rPr>
        <w:t>led to the largest positive impacts.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34EF1C5E"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services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 xml:space="preserve">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346475">
        <w:rPr>
          <w:sz w:val="24"/>
          <w:szCs w:val="24"/>
        </w:rPr>
        <w:t xml:space="preserve">their </w:t>
      </w:r>
      <w:r w:rsidR="00223D8C">
        <w:rPr>
          <w:sz w:val="24"/>
          <w:szCs w:val="24"/>
        </w:rPr>
        <w:t xml:space="preserve">physical extent and the extremely heterogeneous biomes </w:t>
      </w:r>
      <w:r w:rsidR="0094453D">
        <w:rPr>
          <w:sz w:val="24"/>
          <w:szCs w:val="24"/>
        </w:rPr>
        <w:t>that</w:t>
      </w:r>
      <w:r w:rsidR="00CD44BF">
        <w:rPr>
          <w:sz w:val="24"/>
          <w:szCs w:val="24"/>
        </w:rPr>
        <w:t xml:space="preserve"> support</w:t>
      </w:r>
      <w:r w:rsidR="00223D8C">
        <w:rPr>
          <w:sz w:val="24"/>
          <w:szCs w:val="24"/>
        </w:rPr>
        <w:t>,</w:t>
      </w:r>
      <w:r w:rsidR="0094453D">
        <w:rPr>
          <w:sz w:val="24"/>
          <w:szCs w:val="24"/>
        </w:rPr>
        <w:t xml:space="preserve"> drylands are</w:t>
      </w:r>
      <w:r w:rsidR="00CD44BF">
        <w:rPr>
          <w:sz w:val="24"/>
          <w:szCs w:val="24"/>
        </w:rPr>
        <w:t xml:space="preserve"> </w:t>
      </w:r>
      <w:r w:rsidR="009A7BD1">
        <w:rPr>
          <w:sz w:val="24"/>
          <w:szCs w:val="24"/>
        </w:rPr>
        <w:t>u</w:t>
      </w:r>
      <w:r w:rsidR="0094453D">
        <w:rPr>
          <w:sz w:val="24"/>
          <w:szCs w:val="24"/>
        </w:rPr>
        <w:t xml:space="preserve">nique </w:t>
      </w:r>
      <w:r w:rsidR="003C41E7">
        <w:rPr>
          <w:sz w:val="24"/>
          <w:szCs w:val="24"/>
        </w:rPr>
        <w:t xml:space="preserve">biodiverse rich ecosystems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w:t>
      </w:r>
      <w:r w:rsidR="00346475">
        <w:rPr>
          <w:sz w:val="24"/>
          <w:szCs w:val="24"/>
        </w:rPr>
        <w:t xml:space="preserve"> </w:t>
      </w:r>
      <w:r w:rsidR="003C41E7">
        <w:rPr>
          <w:sz w:val="24"/>
          <w:szCs w:val="24"/>
        </w:rPr>
        <w:t>drylands</w:t>
      </w:r>
      <w:r w:rsidR="00346475">
        <w:rPr>
          <w:sz w:val="24"/>
          <w:szCs w:val="24"/>
        </w:rPr>
        <w:t xml:space="preserve"> are facing severe transformation due to</w:t>
      </w:r>
      <w:r w:rsidR="0094453D">
        <w:rPr>
          <w:sz w:val="24"/>
          <w:szCs w:val="24"/>
        </w:rPr>
        <w:t xml:space="preserve"> </w:t>
      </w:r>
      <w:r w:rsidR="00CD44BF">
        <w:rPr>
          <w:sz w:val="24"/>
          <w:szCs w:val="24"/>
        </w:rPr>
        <w:t>land-use</w:t>
      </w:r>
      <w:r w:rsidR="00321F14">
        <w:rPr>
          <w:sz w:val="24"/>
          <w:szCs w:val="24"/>
        </w:rPr>
        <w:t xml:space="preserve"> </w:t>
      </w:r>
      <w:r w:rsidR="00CD44BF">
        <w:rPr>
          <w:sz w:val="24"/>
          <w:szCs w:val="24"/>
        </w:rPr>
        <w:t>and climate change</w:t>
      </w:r>
      <w:r w:rsidR="00321F14">
        <w:rPr>
          <w:sz w:val="24"/>
          <w:szCs w:val="24"/>
        </w:rPr>
        <w:t>s</w:t>
      </w:r>
      <w:r w:rsidR="00346475">
        <w:rPr>
          <w:sz w:val="24"/>
          <w:szCs w:val="24"/>
        </w:rPr>
        <w:t xml:space="preserve"> that</w:t>
      </w:r>
      <w:r w:rsidR="00CD44BF">
        <w:rPr>
          <w:sz w:val="24"/>
          <w:szCs w:val="24"/>
        </w:rPr>
        <w:t xml:space="preserve">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CD44BF">
        <w:rPr>
          <w:sz w:val="24"/>
          <w:szCs w:val="24"/>
        </w:rPr>
        <w:t xml:space="preserve">to people </w:t>
      </w:r>
      <w:r w:rsidR="00A63482">
        <w:rPr>
          <w:sz w:val="24"/>
          <w:szCs w:val="24"/>
        </w:rPr>
        <w:t xml:space="preserve">and </w:t>
      </w:r>
      <w:r w:rsidR="00CD44BF">
        <w:rPr>
          <w:sz w:val="24"/>
          <w:szCs w:val="24"/>
        </w:rPr>
        <w:t xml:space="preserve">on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045CF9">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5&lt;/i&gt;)","plainTextFormattedCitation":"(5)","previouslyFormattedCitation":"(&lt;i&gt;5&lt;/i&gt;)"},"properties":{"noteIndex":0},"schema":"https://github.com/citation-style-language/schema/raw/master/csl-citation.json"}</w:instrText>
      </w:r>
      <w:r w:rsidR="004269F2">
        <w:rPr>
          <w:sz w:val="24"/>
          <w:szCs w:val="24"/>
        </w:rPr>
        <w:fldChar w:fldCharType="separate"/>
      </w:r>
      <w:r w:rsidR="00346475" w:rsidRPr="00346475">
        <w:rPr>
          <w:noProof/>
          <w:sz w:val="24"/>
          <w:szCs w:val="24"/>
        </w:rPr>
        <w:t>(</w:t>
      </w:r>
      <w:r w:rsidR="00346475" w:rsidRPr="00346475">
        <w:rPr>
          <w:i/>
          <w:noProof/>
          <w:sz w:val="24"/>
          <w:szCs w:val="24"/>
        </w:rPr>
        <w:t>5</w:t>
      </w:r>
      <w:r w:rsidR="00346475" w:rsidRPr="00346475">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045CF9">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6&lt;/i&gt;)","plainTextFormattedCitation":"(6)","previouslyFormattedCitation":"(&lt;i&gt;6&lt;/i&gt;)"},"properties":{"noteIndex":0},"schema":"https://github.com/citation-style-language/schema/raw/master/csl-citation.json"}</w:instrText>
      </w:r>
      <w:r w:rsidR="00CA2018">
        <w:rPr>
          <w:sz w:val="24"/>
          <w:szCs w:val="24"/>
        </w:rPr>
        <w:fldChar w:fldCharType="separate"/>
      </w:r>
      <w:r w:rsidR="00346475" w:rsidRPr="00346475">
        <w:rPr>
          <w:noProof/>
          <w:sz w:val="24"/>
          <w:szCs w:val="24"/>
        </w:rPr>
        <w:t>(</w:t>
      </w:r>
      <w:r w:rsidR="00346475" w:rsidRPr="00346475">
        <w:rPr>
          <w:i/>
          <w:noProof/>
          <w:sz w:val="24"/>
          <w:szCs w:val="24"/>
        </w:rPr>
        <w:t>6</w:t>
      </w:r>
      <w:r w:rsidR="00346475" w:rsidRPr="00346475">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045CF9">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7&lt;/i&gt;)","plainTextFormattedCitation":"(7)","previouslyFormattedCitation":"(&lt;i&gt;7&lt;/i&gt;)"},"properties":{"noteIndex":0},"schema":"https://github.com/citation-style-language/schema/raw/master/csl-citation.json"}</w:instrText>
      </w:r>
      <w:r w:rsidR="00096DA7">
        <w:rPr>
          <w:sz w:val="24"/>
          <w:szCs w:val="24"/>
        </w:rPr>
        <w:fldChar w:fldCharType="separate"/>
      </w:r>
      <w:r w:rsidR="00346475" w:rsidRPr="00346475">
        <w:rPr>
          <w:noProof/>
          <w:sz w:val="24"/>
          <w:szCs w:val="24"/>
        </w:rPr>
        <w:t>(</w:t>
      </w:r>
      <w:r w:rsidR="00346475" w:rsidRPr="00346475">
        <w:rPr>
          <w:i/>
          <w:noProof/>
          <w:sz w:val="24"/>
          <w:szCs w:val="24"/>
        </w:rPr>
        <w:t>7</w:t>
      </w:r>
      <w:r w:rsidR="00346475" w:rsidRPr="00346475">
        <w:rPr>
          <w:noProof/>
          <w:sz w:val="24"/>
          <w:szCs w:val="24"/>
        </w:rPr>
        <w:t>)</w:t>
      </w:r>
      <w:r w:rsidR="00096DA7">
        <w:rPr>
          <w:sz w:val="24"/>
          <w:szCs w:val="24"/>
        </w:rPr>
        <w:fldChar w:fldCharType="end"/>
      </w:r>
      <w:r>
        <w:rPr>
          <w:sz w:val="24"/>
          <w:szCs w:val="24"/>
        </w:rPr>
        <w:t xml:space="preserve">, but increasingly there is a real opportunity to mitigate past impacts through restoration, both of degraded natural lands </w:t>
      </w:r>
      <w:r w:rsidR="00B1347C">
        <w:rPr>
          <w:sz w:val="24"/>
          <w:szCs w:val="24"/>
        </w:rPr>
        <w:fldChar w:fldCharType="begin" w:fldLock="1"/>
      </w:r>
      <w:r w:rsidR="00045CF9">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8&lt;/i&gt;)","plainTextFormattedCitation":"(8)","previouslyFormattedCitation":"(&lt;i&gt;8&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8</w:t>
      </w:r>
      <w:r w:rsidR="00346475" w:rsidRPr="00346475">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B1347C">
        <w:rPr>
          <w:sz w:val="24"/>
          <w:szCs w:val="24"/>
        </w:rPr>
        <w:fldChar w:fldCharType="end"/>
      </w:r>
      <w:r w:rsidRPr="00E02AC1">
        <w:rPr>
          <w:sz w:val="24"/>
          <w:szCs w:val="24"/>
        </w:rPr>
        <w:t xml:space="preserve">. </w:t>
      </w:r>
    </w:p>
    <w:p w14:paraId="0C7DEC65" w14:textId="30479C27" w:rsidR="0033296B" w:rsidRDefault="00D8700C" w:rsidP="00E02AC1">
      <w:pPr>
        <w:spacing w:after="160" w:line="480" w:lineRule="auto"/>
        <w:rPr>
          <w:sz w:val="24"/>
          <w:szCs w:val="24"/>
        </w:rPr>
      </w:pPr>
      <w:r>
        <w:rPr>
          <w:sz w:val="24"/>
          <w:szCs w:val="24"/>
        </w:rPr>
        <w:t>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045CF9">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10&lt;/i&gt;)","plainTextFormattedCitation":"(10)","previouslyFormattedCitation":"(&lt;i&gt;10&lt;/i&gt;)"},"properties":{"noteIndex":0},"schema":"https://github.com/citation-style-language/schema/raw/master/csl-citation.json"}</w:instrText>
      </w:r>
      <w:r w:rsidR="00C16142">
        <w:rPr>
          <w:sz w:val="24"/>
          <w:szCs w:val="24"/>
        </w:rPr>
        <w:fldChar w:fldCharType="separate"/>
      </w:r>
      <w:r w:rsidR="00346475" w:rsidRPr="00346475">
        <w:rPr>
          <w:noProof/>
          <w:sz w:val="24"/>
          <w:szCs w:val="24"/>
        </w:rPr>
        <w:t>(</w:t>
      </w:r>
      <w:r w:rsidR="00346475" w:rsidRPr="00346475">
        <w:rPr>
          <w:i/>
          <w:noProof/>
          <w:sz w:val="24"/>
          <w:szCs w:val="24"/>
        </w:rPr>
        <w:t>10</w:t>
      </w:r>
      <w:r w:rsidR="00346475" w:rsidRPr="00346475">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passive </w:t>
      </w:r>
      <w:r w:rsidR="00E02AC1" w:rsidRPr="00E02AC1">
        <w:rPr>
          <w:sz w:val="24"/>
          <w:szCs w:val="24"/>
        </w:rPr>
        <w:lastRenderedPageBreak/>
        <w:t xml:space="preserve">(i.e. natural recovery) types of intervention, which differ in the amount of resources invested (e.g. time, money and human assistance) </w:t>
      </w:r>
      <w:r w:rsidR="00E02AC1"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DF1E8F">
        <w:rPr>
          <w:sz w:val="24"/>
          <w:szCs w:val="24"/>
        </w:rPr>
        <w:t xml:space="preserve">Restoration is a complicated endeavor whose impact on soils, vegetation, and wildlife can take many years to evaluate </w:t>
      </w:r>
      <w:r w:rsidR="0051145B">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51145B">
        <w:rPr>
          <w:sz w:val="24"/>
          <w:szCs w:val="24"/>
        </w:rPr>
        <w:fldChar w:fldCharType="end"/>
      </w:r>
      <w:r w:rsidR="00DF1E8F">
        <w:rPr>
          <w:sz w:val="24"/>
          <w:szCs w:val="24"/>
        </w:rPr>
        <w:t>. Furthermore</w:t>
      </w:r>
      <w:r w:rsidR="00C63EB1">
        <w:rPr>
          <w:sz w:val="24"/>
          <w:szCs w:val="24"/>
        </w:rPr>
        <w:t xml:space="preserve">, the </w:t>
      </w:r>
      <w:r w:rsidR="00345B07">
        <w:rPr>
          <w:sz w:val="24"/>
          <w:szCs w:val="24"/>
        </w:rPr>
        <w:t>types of</w:t>
      </w:r>
      <w:r w:rsidR="00325F23">
        <w:rPr>
          <w:sz w:val="24"/>
          <w:szCs w:val="24"/>
        </w:rPr>
        <w:t xml:space="preserve"> restoration practice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7B4ABA">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385623">
        <w:rPr>
          <w:sz w:val="24"/>
          <w:szCs w:val="24"/>
        </w:rPr>
        <w:t xml:space="preserve">around </w:t>
      </w:r>
      <w:r w:rsidR="00E02AC1" w:rsidRPr="00E02AC1">
        <w:rPr>
          <w:sz w:val="24"/>
          <w:szCs w:val="24"/>
        </w:rPr>
        <w:t xml:space="preserve">the world </w:t>
      </w:r>
      <w:r w:rsidR="00E02AC1" w:rsidRPr="00E02AC1">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restoration","type":"article-journal","volume":"4"},"uris":["http://www.mendeley.com/documents/?uuid=ed05d78c-c757-4cfa-9a79-f8408e6eaac9"]}],"mendeley":{"formattedCitation":"(&lt;i&gt;12&lt;/i&gt;, &lt;i&gt;13&lt;/i&gt;)","plainTextFormattedCitation":"(12, 13)","previouslyFormattedCitation":"(&lt;i&gt;12&lt;/i&gt;, &lt;i&gt;13&lt;/i&gt;)"},"properties":{"noteIndex":0},"schema":"https://github.com/citation-style-language/schema/raw/master/csl-citation.json"}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 xml:space="preserve">, </w:t>
      </w:r>
      <w:r w:rsidR="00346475" w:rsidRPr="00346475">
        <w:rPr>
          <w:i/>
          <w:noProof/>
          <w:sz w:val="24"/>
          <w:szCs w:val="24"/>
        </w:rPr>
        <w:t>13</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325F23">
        <w:rPr>
          <w:sz w:val="24"/>
          <w:szCs w:val="24"/>
        </w:rPr>
        <w:t>t</w:t>
      </w:r>
      <w:r w:rsidR="000575F8">
        <w:rPr>
          <w:sz w:val="24"/>
          <w:szCs w:val="24"/>
        </w:rPr>
        <w:t xml:space="preserve">o effectively and efficiently restore degraded dryland ecosystems </w:t>
      </w:r>
      <w:r w:rsidR="00B04BCA">
        <w:rPr>
          <w:sz w:val="24"/>
          <w:szCs w:val="24"/>
        </w:rPr>
        <w:t xml:space="preserve">it is needed </w:t>
      </w:r>
      <w:r w:rsidR="000575F8">
        <w:rPr>
          <w:sz w:val="24"/>
          <w:szCs w:val="24"/>
        </w:rPr>
        <w:t>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9A7BD1">
        <w:rPr>
          <w:sz w:val="24"/>
          <w:szCs w:val="24"/>
        </w:rPr>
        <w:t xml:space="preserve">drylands </w:t>
      </w:r>
      <w:r w:rsidR="008F10EE">
        <w:rPr>
          <w:sz w:val="24"/>
          <w:szCs w:val="24"/>
        </w:rPr>
        <w:t xml:space="preserve">(rangelands and croplands) </w:t>
      </w:r>
      <w:r w:rsidR="00C971FC">
        <w:rPr>
          <w:sz w:val="24"/>
          <w:szCs w:val="24"/>
        </w:rPr>
        <w:t>offers a</w:t>
      </w:r>
      <w:r w:rsidR="00B04BCA">
        <w:rPr>
          <w:sz w:val="24"/>
          <w:szCs w:val="24"/>
        </w:rPr>
        <w:t xml:space="preserve">n </w:t>
      </w:r>
      <w:r w:rsidR="00D62DDF">
        <w:rPr>
          <w:sz w:val="24"/>
          <w:szCs w:val="24"/>
        </w:rPr>
        <w:t>o</w:t>
      </w:r>
      <w:r w:rsidR="00C971FC">
        <w:rPr>
          <w:sz w:val="24"/>
          <w:szCs w:val="24"/>
        </w:rPr>
        <w:t xml:space="preserve">pportunity to evaluate </w:t>
      </w:r>
      <w:r w:rsidR="00325F23">
        <w:rPr>
          <w:sz w:val="24"/>
          <w:szCs w:val="24"/>
        </w:rPr>
        <w:t xml:space="preserve">and compare </w:t>
      </w:r>
      <w:r w:rsidR="00C971FC">
        <w:rPr>
          <w:sz w:val="24"/>
          <w:szCs w:val="24"/>
        </w:rPr>
        <w:t xml:space="preserve">the </w:t>
      </w:r>
      <w:r w:rsidR="00BB3B36">
        <w:rPr>
          <w:sz w:val="24"/>
          <w:szCs w:val="24"/>
        </w:rPr>
        <w:t>effectiveness</w:t>
      </w:r>
      <w:r w:rsidR="00C971FC">
        <w:rPr>
          <w:sz w:val="24"/>
          <w:szCs w:val="24"/>
        </w:rPr>
        <w:t xml:space="preserve"> of </w:t>
      </w:r>
      <w:r w:rsidR="001970E3">
        <w:rPr>
          <w:sz w:val="24"/>
          <w:szCs w:val="24"/>
        </w:rPr>
        <w:t xml:space="preserve">the </w:t>
      </w:r>
      <w:r w:rsidR="00C971FC">
        <w:rPr>
          <w:sz w:val="24"/>
          <w:szCs w:val="24"/>
        </w:rPr>
        <w:t xml:space="preserve">restoration practices </w:t>
      </w:r>
      <w:r w:rsidR="00325F23">
        <w:rPr>
          <w:sz w:val="24"/>
          <w:szCs w:val="24"/>
        </w:rPr>
        <w:t xml:space="preserve">implemented </w:t>
      </w:r>
      <w:r w:rsidR="0051145B">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51145B">
        <w:rPr>
          <w:sz w:val="24"/>
          <w:szCs w:val="24"/>
        </w:rPr>
        <w:fldChar w:fldCharType="end"/>
      </w:r>
      <w:r w:rsidR="00C971FC">
        <w:rPr>
          <w:sz w:val="24"/>
          <w:szCs w:val="24"/>
        </w:rPr>
        <w:t>.</w:t>
      </w:r>
    </w:p>
    <w:p w14:paraId="07FAE26B" w14:textId="03BA4A00"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045CF9">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R","type":"book"},"uris":["http://www.mendeley.com/documents/?uuid=e673b10d-e496-49d1-b560-6a87f91fc1fc"]}],"mendeley":{"formattedCitation":"(&lt;i&gt;14&lt;/i&gt;, &lt;i&gt;15&lt;/i&gt;)","plainTextFormattedCitation":"(14, 15)","previouslyFormattedCitation":"(&lt;i&gt;14&lt;/i&gt;, &lt;i&gt;15&lt;/i&gt;)"},"properties":{"noteIndex":0},"schema":"https://github.com/citation-style-language/schema/raw/master/csl-citation.json"}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14</w:t>
      </w:r>
      <w:r w:rsidR="00346475" w:rsidRPr="00346475">
        <w:rPr>
          <w:noProof/>
          <w:sz w:val="24"/>
          <w:szCs w:val="24"/>
        </w:rPr>
        <w:t xml:space="preserve">, </w:t>
      </w:r>
      <w:r w:rsidR="00346475" w:rsidRPr="00346475">
        <w:rPr>
          <w:i/>
          <w:noProof/>
          <w:sz w:val="24"/>
          <w:szCs w:val="24"/>
        </w:rPr>
        <w:t>15</w:t>
      </w:r>
      <w:r w:rsidR="00346475" w:rsidRPr="00346475">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w:t>
      </w:r>
      <w:r w:rsidR="009A7BD1">
        <w:rPr>
          <w:sz w:val="24"/>
          <w:szCs w:val="24"/>
        </w:rPr>
        <w:t xml:space="preserve">(i.e. restoration practice) </w:t>
      </w:r>
      <w:r>
        <w:rPr>
          <w:sz w:val="24"/>
          <w:szCs w:val="24"/>
        </w:rPr>
        <w:t>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activities</w:t>
      </w:r>
      <w:r w:rsidR="00C6113C">
        <w:rPr>
          <w:sz w:val="24"/>
          <w:szCs w:val="24"/>
        </w:rPr>
        <w:t xml:space="preserve"> or interventions</w:t>
      </w:r>
      <w:r w:rsidR="007F12EC">
        <w:rPr>
          <w:sz w:val="24"/>
          <w:szCs w:val="24"/>
        </w:rPr>
        <w:t xml:space="preserve">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system</w:t>
      </w:r>
      <w:r w:rsidR="00C6113C">
        <w:rPr>
          <w:sz w:val="24"/>
          <w:szCs w:val="24"/>
        </w:rPr>
        <w:t>s</w:t>
      </w:r>
      <w:r w:rsidR="00CB1CBE">
        <w:rPr>
          <w:sz w:val="24"/>
          <w:szCs w:val="24"/>
        </w:rPr>
        <w:t xml:space="preserve"> </w:t>
      </w:r>
      <w:r w:rsidR="00CB1CBE">
        <w:rPr>
          <w:sz w:val="24"/>
          <w:szCs w:val="24"/>
        </w:rPr>
        <w:fldChar w:fldCharType="begin" w:fldLock="1"/>
      </w:r>
      <w:r w:rsidR="00045CF9">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16&lt;/i&gt;)","plainTextFormattedCitation":"(16)","previouslyFormattedCitation":"(&lt;i&gt;16&lt;/i&gt;)"},"properties":{"noteIndex":0},"schema":"https://github.com/citation-style-language/schema/raw/master/csl-citation.json"}</w:instrText>
      </w:r>
      <w:r w:rsidR="00CB1CBE">
        <w:rPr>
          <w:sz w:val="24"/>
          <w:szCs w:val="24"/>
        </w:rPr>
        <w:fldChar w:fldCharType="separate"/>
      </w:r>
      <w:r w:rsidR="00346475" w:rsidRPr="00346475">
        <w:rPr>
          <w:noProof/>
          <w:sz w:val="24"/>
          <w:szCs w:val="24"/>
        </w:rPr>
        <w:t>(</w:t>
      </w:r>
      <w:r w:rsidR="00346475" w:rsidRPr="00346475">
        <w:rPr>
          <w:i/>
          <w:noProof/>
          <w:sz w:val="24"/>
          <w:szCs w:val="24"/>
        </w:rPr>
        <w:t>16</w:t>
      </w:r>
      <w:r w:rsidR="00346475" w:rsidRPr="00346475">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Pr="00E02AC1">
        <w:rPr>
          <w:sz w:val="24"/>
          <w:szCs w:val="24"/>
        </w:rPr>
        <w:fldChar w:fldCharType="end"/>
      </w:r>
      <w:r>
        <w:rPr>
          <w:sz w:val="24"/>
          <w:szCs w:val="24"/>
        </w:rPr>
        <w:t xml:space="preserve">, a common </w:t>
      </w:r>
      <w:r w:rsidR="00045CF9">
        <w:rPr>
          <w:sz w:val="24"/>
          <w:szCs w:val="24"/>
        </w:rPr>
        <w:t xml:space="preserve">and useful </w:t>
      </w:r>
      <w:r>
        <w:rPr>
          <w:sz w:val="24"/>
          <w:szCs w:val="24"/>
        </w:rPr>
        <w:t xml:space="preserve">approach </w:t>
      </w:r>
      <w:r w:rsidR="00045CF9">
        <w:rPr>
          <w:sz w:val="24"/>
          <w:szCs w:val="24"/>
        </w:rPr>
        <w:t>in ecological m</w:t>
      </w:r>
      <w:r>
        <w:rPr>
          <w:sz w:val="24"/>
          <w:szCs w:val="24"/>
        </w:rPr>
        <w:t>eta-analyses</w:t>
      </w:r>
      <w:r w:rsidR="00045CF9">
        <w:rPr>
          <w:sz w:val="24"/>
          <w:szCs w:val="24"/>
        </w:rPr>
        <w:t xml:space="preserve"> </w:t>
      </w:r>
      <w:r w:rsidR="00045CF9">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045CF9">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045CF9">
        <w:rPr>
          <w:sz w:val="24"/>
          <w:szCs w:val="24"/>
        </w:rPr>
        <w:fldChar w:fldCharType="end"/>
      </w:r>
      <w:r w:rsidRPr="00E02AC1">
        <w:rPr>
          <w:sz w:val="24"/>
          <w:szCs w:val="24"/>
        </w:rPr>
        <w:t xml:space="preserve">. </w:t>
      </w:r>
      <w:r w:rsidR="003D340F">
        <w:rPr>
          <w:sz w:val="24"/>
          <w:szCs w:val="24"/>
        </w:rPr>
        <w:t>Due to the high variability of restoration practices found in publications, w</w:t>
      </w:r>
      <w:r w:rsidRPr="00E02AC1">
        <w:rPr>
          <w:sz w:val="24"/>
          <w:szCs w:val="24"/>
        </w:rPr>
        <w:t xml:space="preserve">e </w:t>
      </w:r>
      <w:r>
        <w:rPr>
          <w:sz w:val="24"/>
          <w:szCs w:val="24"/>
        </w:rPr>
        <w:t xml:space="preserve">chose to </w:t>
      </w:r>
      <w:r w:rsidRPr="00E02AC1">
        <w:rPr>
          <w:sz w:val="24"/>
          <w:szCs w:val="24"/>
        </w:rPr>
        <w:t>group</w:t>
      </w:r>
      <w:r w:rsidR="003D340F">
        <w:rPr>
          <w:sz w:val="24"/>
          <w:szCs w:val="24"/>
        </w:rPr>
        <w:t xml:space="preserve"> them</w:t>
      </w:r>
      <w:r w:rsidRPr="00E02AC1">
        <w:rPr>
          <w:sz w:val="24"/>
          <w:szCs w:val="24"/>
        </w:rPr>
        <w:t xml:space="preserve"> into four categories: soil, vegetation, 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3D340F">
        <w:rPr>
          <w:sz w:val="24"/>
          <w:szCs w:val="24"/>
        </w:rPr>
        <w:t xml:space="preserve"> included me</w:t>
      </w:r>
      <w:r w:rsidR="007F12EC">
        <w:rPr>
          <w:sz w:val="24"/>
          <w:szCs w:val="24"/>
        </w:rPr>
        <w:t>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models to account for the variability </w:t>
      </w:r>
      <w:r>
        <w:rPr>
          <w:sz w:val="24"/>
          <w:szCs w:val="24"/>
        </w:rPr>
        <w:t xml:space="preserve">within the 66 peer-reviewed studies </w:t>
      </w:r>
      <w:r>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w:t>
      </w:r>
      <w:r w:rsidRPr="00E02AC1">
        <w:rPr>
          <w:sz w:val="24"/>
          <w:szCs w:val="24"/>
        </w:rPr>
        <w:lastRenderedPageBreak/>
        <w:t xml:space="preserve">potential influence of two </w:t>
      </w:r>
      <w:r>
        <w:rPr>
          <w:sz w:val="24"/>
          <w:szCs w:val="24"/>
        </w:rPr>
        <w:t xml:space="preserve">additional </w:t>
      </w:r>
      <w:r w:rsidRPr="00E02AC1">
        <w:rPr>
          <w:sz w:val="24"/>
          <w:szCs w:val="24"/>
        </w:rPr>
        <w:t xml:space="preserve">covariates, aridity </w:t>
      </w:r>
      <w:r w:rsidRPr="00E02AC1">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EB252D">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20</w:t>
      </w:r>
      <w:r w:rsidR="00045CF9" w:rsidRPr="00045CF9">
        <w:rPr>
          <w:noProof/>
          <w:sz w:val="24"/>
          <w:szCs w:val="24"/>
        </w:rPr>
        <w:t>)</w:t>
      </w:r>
      <w:r w:rsidRPr="00E02AC1">
        <w:rPr>
          <w:sz w:val="24"/>
          <w:szCs w:val="24"/>
        </w:rPr>
        <w:fldChar w:fldCharType="end"/>
      </w:r>
      <w:r w:rsidRPr="00E02AC1">
        <w:rPr>
          <w:sz w:val="24"/>
          <w:szCs w:val="24"/>
        </w:rPr>
        <w:t xml:space="preserve">. </w:t>
      </w:r>
    </w:p>
    <w:p w14:paraId="54443F0F" w14:textId="3DC56E36"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35F7F197" w:rsidR="00E02AC1" w:rsidRDefault="002C73B5" w:rsidP="00E02AC1">
      <w:pPr>
        <w:autoSpaceDE w:val="0"/>
        <w:autoSpaceDN w:val="0"/>
        <w:adjustRightInd w:val="0"/>
        <w:spacing w:line="480" w:lineRule="auto"/>
        <w:rPr>
          <w:sz w:val="24"/>
          <w:szCs w:val="24"/>
        </w:rPr>
      </w:pPr>
      <w:commentRangeStart w:id="4"/>
      <w:r>
        <w:rPr>
          <w:sz w:val="24"/>
          <w:szCs w:val="24"/>
        </w:rPr>
        <w:t>Active</w:t>
      </w:r>
      <w:r w:rsidR="00AF63E0">
        <w:rPr>
          <w:sz w:val="24"/>
          <w:szCs w:val="24"/>
        </w:rPr>
        <w:t xml:space="preserve"> </w:t>
      </w:r>
      <w:commentRangeEnd w:id="4"/>
      <w:r w:rsidR="00366C8B">
        <w:rPr>
          <w:rStyle w:val="Refdecomentario"/>
          <w:rFonts w:eastAsia="Times New Roman"/>
        </w:rPr>
        <w:commentReference w:id="4"/>
      </w:r>
      <w:r w:rsidR="00AF63E0">
        <w:rPr>
          <w:sz w:val="24"/>
          <w:szCs w:val="24"/>
        </w:rPr>
        <w:t>and passive</w:t>
      </w:r>
      <w:r>
        <w:rPr>
          <w:sz w:val="24"/>
          <w:szCs w:val="24"/>
        </w:rPr>
        <w:t xml:space="preserve"> restoration </w:t>
      </w:r>
      <w:r w:rsidR="005F0909">
        <w:rPr>
          <w:sz w:val="24"/>
          <w:szCs w:val="24"/>
        </w:rPr>
        <w:t>interventions</w:t>
      </w:r>
      <w:r>
        <w:rPr>
          <w:sz w:val="24"/>
          <w:szCs w:val="24"/>
        </w:rPr>
        <w:t xml:space="preserve"> require</w:t>
      </w:r>
      <w:r w:rsidR="00AF63E0">
        <w:rPr>
          <w:sz w:val="24"/>
          <w:szCs w:val="24"/>
        </w:rPr>
        <w:t xml:space="preserve"> different</w:t>
      </w:r>
      <w:r>
        <w:rPr>
          <w:sz w:val="24"/>
          <w:szCs w:val="24"/>
        </w:rPr>
        <w:t xml:space="preserve"> investments in</w:t>
      </w:r>
      <w:r w:rsidR="006A4011">
        <w:rPr>
          <w:sz w:val="24"/>
          <w:szCs w:val="24"/>
        </w:rPr>
        <w:t xml:space="preserve"> usually limited</w:t>
      </w:r>
      <w:r>
        <w:rPr>
          <w:sz w:val="24"/>
          <w:szCs w:val="24"/>
        </w:rPr>
        <w:t xml:space="preserve"> resources</w:t>
      </w:r>
      <w:r w:rsidR="006A4011">
        <w:rPr>
          <w:sz w:val="24"/>
          <w:szCs w:val="24"/>
        </w:rPr>
        <w:t xml:space="preserve"> such as </w:t>
      </w:r>
      <w:r>
        <w:rPr>
          <w:sz w:val="24"/>
          <w:szCs w:val="24"/>
        </w:rPr>
        <w:t>time</w:t>
      </w:r>
      <w:r w:rsidR="006A4011">
        <w:rPr>
          <w:sz w:val="24"/>
          <w:szCs w:val="24"/>
        </w:rPr>
        <w:t xml:space="preserve"> and </w:t>
      </w:r>
      <w:r>
        <w:rPr>
          <w:sz w:val="24"/>
          <w:szCs w:val="24"/>
        </w:rPr>
        <w:t>money</w:t>
      </w:r>
      <w:r w:rsidR="00AF63E0">
        <w:rPr>
          <w:sz w:val="24"/>
          <w:szCs w:val="24"/>
        </w:rPr>
        <w:t xml:space="preserve"> </w:t>
      </w:r>
      <w:r w:rsidR="00AF63E0">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AF63E0">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AF63E0">
        <w:rPr>
          <w:sz w:val="24"/>
          <w:szCs w:val="24"/>
        </w:rPr>
        <w:fldChar w:fldCharType="end"/>
      </w:r>
      <w:r w:rsidR="006A4011">
        <w:rPr>
          <w:sz w:val="24"/>
          <w:szCs w:val="24"/>
        </w:rPr>
        <w:t>,</w:t>
      </w:r>
      <w:r>
        <w:rPr>
          <w:sz w:val="24"/>
          <w:szCs w:val="24"/>
        </w:rPr>
        <w:t xml:space="preserve"> </w:t>
      </w:r>
      <w:r w:rsidR="00AF63E0">
        <w:rPr>
          <w:sz w:val="24"/>
          <w:szCs w:val="24"/>
        </w:rPr>
        <w:t>therefore,</w:t>
      </w:r>
      <w:r w:rsidR="001F3B51">
        <w:rPr>
          <w:sz w:val="24"/>
          <w:szCs w:val="24"/>
        </w:rPr>
        <w:t xml:space="preserve"> this </w:t>
      </w:r>
      <w:r w:rsidR="00530D8E">
        <w:rPr>
          <w:sz w:val="24"/>
          <w:szCs w:val="24"/>
        </w:rPr>
        <w:t>meta-analysis</w:t>
      </w:r>
      <w:r>
        <w:rPr>
          <w:sz w:val="24"/>
          <w:szCs w:val="24"/>
        </w:rPr>
        <w:t xml:space="preserve"> </w:t>
      </w:r>
      <w:r w:rsidR="001F3B51">
        <w:rPr>
          <w:sz w:val="24"/>
          <w:szCs w:val="24"/>
        </w:rPr>
        <w:t xml:space="preserve">evaluate </w:t>
      </w:r>
      <w:r>
        <w:rPr>
          <w:sz w:val="24"/>
          <w:szCs w:val="24"/>
        </w:rPr>
        <w:t xml:space="preserve">the potential </w:t>
      </w:r>
      <w:r w:rsidR="006A4011">
        <w:rPr>
          <w:sz w:val="24"/>
          <w:szCs w:val="24"/>
        </w:rPr>
        <w:t>effectiveness</w:t>
      </w:r>
      <w:r>
        <w:rPr>
          <w:sz w:val="24"/>
          <w:szCs w:val="24"/>
        </w:rPr>
        <w:t xml:space="preserve">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Overall, active restoration 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w:t>
      </w:r>
      <w:r w:rsidR="001F3B51">
        <w:rPr>
          <w:sz w:val="24"/>
          <w:szCs w:val="24"/>
        </w:rPr>
        <w:lastRenderedPageBreak/>
        <w:t>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w:t>
      </w:r>
      <w:r w:rsidR="006A4011">
        <w:rPr>
          <w:sz w:val="24"/>
          <w:szCs w:val="24"/>
        </w:rPr>
        <w:t>s</w:t>
      </w:r>
      <w:r w:rsidR="00AF63E0">
        <w:rPr>
          <w:sz w:val="24"/>
          <w:szCs w:val="24"/>
        </w:rPr>
        <w:t xml:space="preserve">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EB252D">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21&lt;/i&gt;)","plainTextFormattedCitation":"(21)","previouslyFormattedCitation":"(&lt;i&gt;21&lt;/i&gt;)"},"properties":{"noteIndex":0},"schema":"https://github.com/citation-style-language/schema/raw/master/csl-citation.json"}</w:instrText>
      </w:r>
      <w:r w:rsidR="00AF63E0">
        <w:rPr>
          <w:sz w:val="24"/>
          <w:szCs w:val="24"/>
        </w:rPr>
        <w:fldChar w:fldCharType="separate"/>
      </w:r>
      <w:r w:rsidR="00045CF9" w:rsidRPr="00045CF9">
        <w:rPr>
          <w:noProof/>
          <w:sz w:val="24"/>
          <w:szCs w:val="24"/>
        </w:rPr>
        <w:t>(</w:t>
      </w:r>
      <w:r w:rsidR="00045CF9" w:rsidRPr="00045CF9">
        <w:rPr>
          <w:i/>
          <w:noProof/>
          <w:sz w:val="24"/>
          <w:szCs w:val="24"/>
        </w:rPr>
        <w:t>21</w:t>
      </w:r>
      <w:r w:rsidR="00045CF9" w:rsidRPr="00045CF9">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 xml:space="preserve">d in dryland ecosystems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10469BE6" w:rsidR="00C160A5" w:rsidRPr="00E02AC1" w:rsidRDefault="00C160A5" w:rsidP="00C160A5">
      <w:pPr>
        <w:spacing w:line="480" w:lineRule="auto"/>
        <w:rPr>
          <w:sz w:val="24"/>
          <w:szCs w:val="24"/>
        </w:rPr>
      </w:pPr>
      <w:commentRangeStart w:id="5"/>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sidR="00EB252D">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22&lt;/i&gt;)","plainTextFormattedCitation":"(22)","previouslyFormattedCitation":"(&lt;i&gt;22&lt;/i&gt;)"},"properties":{"noteIndex":0},"schema":"https://github.com/citation-style-language/schema/raw/master/csl-citation.json"}</w:instrText>
      </w:r>
      <w:r>
        <w:rPr>
          <w:sz w:val="24"/>
          <w:szCs w:val="24"/>
        </w:rPr>
        <w:fldChar w:fldCharType="separate"/>
      </w:r>
      <w:r w:rsidR="00045CF9" w:rsidRPr="00045CF9">
        <w:rPr>
          <w:noProof/>
          <w:sz w:val="24"/>
          <w:szCs w:val="24"/>
        </w:rPr>
        <w:t>(</w:t>
      </w:r>
      <w:r w:rsidR="00045CF9" w:rsidRPr="00045CF9">
        <w:rPr>
          <w:i/>
          <w:noProof/>
          <w:sz w:val="24"/>
          <w:szCs w:val="24"/>
        </w:rPr>
        <w:t>22</w:t>
      </w:r>
      <w:r w:rsidR="00045CF9" w:rsidRPr="00045CF9">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EB252D">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23&lt;/i&gt;)","plainTextFormattedCitation":"(23)","previouslyFormattedCitation":"(&lt;i&gt;23&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23</w:t>
      </w:r>
      <w:r w:rsidR="00045CF9" w:rsidRPr="00045CF9">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w:t>
      </w:r>
      <w:commentRangeStart w:id="6"/>
      <w:r w:rsidRPr="00E02AC1">
        <w:rPr>
          <w:sz w:val="24"/>
          <w:szCs w:val="24"/>
        </w:rPr>
        <w:t>plants communities can regenerate naturally</w:t>
      </w:r>
      <w:commentRangeEnd w:id="6"/>
      <w:r>
        <w:rPr>
          <w:rStyle w:val="Refdecomentario"/>
          <w:rFonts w:eastAsia="Times New Roman"/>
        </w:rPr>
        <w:commentReference w:id="6"/>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5"/>
      <w:r>
        <w:rPr>
          <w:rStyle w:val="Refdecomentario"/>
          <w:rFonts w:eastAsia="Times New Roman"/>
        </w:rPr>
        <w:commentReference w:id="5"/>
      </w:r>
    </w:p>
    <w:p w14:paraId="0B7B32D5" w14:textId="07DFA262"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consistently positive efficacious interventions in drylands. Aridity and drought will continue to </w:t>
      </w:r>
      <w:r w:rsidRPr="00E02AC1">
        <w:rPr>
          <w:sz w:val="24"/>
          <w:szCs w:val="24"/>
        </w:rPr>
        <w:lastRenderedPageBreak/>
        <w:t xml:space="preserve">present challenges to recovery </w:t>
      </w:r>
      <w:r w:rsidR="00EB252D">
        <w:rPr>
          <w:sz w:val="24"/>
          <w:szCs w:val="24"/>
        </w:rPr>
        <w:fldChar w:fldCharType="begin" w:fldLock="1"/>
      </w:r>
      <w:r w:rsidR="00A479F3">
        <w:rPr>
          <w:sz w:val="24"/>
          <w:szCs w:val="24"/>
        </w:rPr>
        <w:instrText>ADDIN CSL_CITATION {"citationItems":[{"id":"ITEM-1","itemData":{"DOI":"10.1007/s11056-012-9325-9","author":[{"dropping-particle":"","family":"Ramón Vallejo","given":"V","non-dropping-particle":"","parse-names":false,"suffix":""},{"dropping-particle":"","family":"Smanis","given":"A","non-dropping-particle":"","parse-names":false,"suffix":""},{"dropping-particle":"","family":"Chirino","given":"E","non-dropping-particle":"","parse-names":false,"suffix":""},{"dropping-particle":"","family":"Fuentes","given":"D","non-dropping-particle":"","parse-names":false,"suffix":""},{"dropping-particle":"","family":"Valdecantos","given":"A","non-dropping-particle":"","parse-names":false,"suffix":""},{"dropping-particle":"","family":"Vilagrosa","given":"A","non-dropping-particle":"","parse-names":false,"suffix":""}],"container-title":"New Forests","id":"ITEM-1","issue":"5-6","issued":{"date-parts":[["2012"]]},"note":"cited By 52","page":"561-579","title":"Perspectives in dryland restoration: Approaches for climate change adaptation","type":"article-journal","volume":"43"},"uris":["http://www.mendeley.com/documents/?uuid=4f915f7e-b7d4-4d50-8d66-cf6016059cf1"]}],"mendeley":{"formattedCitation":"(&lt;i&gt;24&lt;/i&gt;)","plainTextFormattedCitation":"(24)","previouslyFormattedCitation":"(&lt;i&gt;24&lt;/i&gt;)"},"properties":{"noteIndex":0},"schema":"https://github.com/citation-style-language/schema/raw/master/csl-citation.json"}</w:instrText>
      </w:r>
      <w:r w:rsidR="00EB252D">
        <w:rPr>
          <w:sz w:val="24"/>
          <w:szCs w:val="24"/>
        </w:rPr>
        <w:fldChar w:fldCharType="separate"/>
      </w:r>
      <w:r w:rsidR="00EB252D" w:rsidRPr="00EB252D">
        <w:rPr>
          <w:noProof/>
          <w:sz w:val="24"/>
          <w:szCs w:val="24"/>
        </w:rPr>
        <w:t>(</w:t>
      </w:r>
      <w:r w:rsidR="00EB252D" w:rsidRPr="00EB252D">
        <w:rPr>
          <w:i/>
          <w:noProof/>
          <w:sz w:val="24"/>
          <w:szCs w:val="24"/>
        </w:rPr>
        <w:t>24</w:t>
      </w:r>
      <w:r w:rsidR="00EB252D" w:rsidRPr="00EB252D">
        <w:rPr>
          <w:noProof/>
          <w:sz w:val="24"/>
          <w:szCs w:val="24"/>
        </w:rPr>
        <w:t>)</w:t>
      </w:r>
      <w:r w:rsidR="00EB252D">
        <w:rPr>
          <w:sz w:val="24"/>
          <w:szCs w:val="24"/>
        </w:rPr>
        <w:fldChar w:fldCharType="end"/>
      </w:r>
      <w:r w:rsidR="006D249B">
        <w:rPr>
          <w:sz w:val="24"/>
          <w:szCs w:val="24"/>
        </w:rPr>
        <w:t xml:space="preserve">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3CEFC9BA" w:rsidR="001F3B51" w:rsidRDefault="001F3B51" w:rsidP="00E02AC1">
      <w:pPr>
        <w:spacing w:line="480" w:lineRule="auto"/>
        <w:rPr>
          <w:sz w:val="24"/>
          <w:szCs w:val="24"/>
        </w:rPr>
      </w:pPr>
    </w:p>
    <w:p w14:paraId="561AC7ED" w14:textId="302DA717" w:rsidR="008052B6" w:rsidRDefault="008052B6" w:rsidP="00E02AC1">
      <w:pPr>
        <w:spacing w:line="480" w:lineRule="auto"/>
        <w:rPr>
          <w:sz w:val="24"/>
          <w:szCs w:val="24"/>
        </w:rPr>
      </w:pPr>
    </w:p>
    <w:p w14:paraId="626FDA7F" w14:textId="51CBE063" w:rsidR="008052B6" w:rsidRDefault="008052B6" w:rsidP="00E02AC1">
      <w:pPr>
        <w:spacing w:line="480" w:lineRule="auto"/>
        <w:rPr>
          <w:sz w:val="24"/>
          <w:szCs w:val="24"/>
        </w:rPr>
      </w:pPr>
    </w:p>
    <w:p w14:paraId="156C2756" w14:textId="1C5D23C7" w:rsidR="008052B6" w:rsidRDefault="008052B6" w:rsidP="00E02AC1">
      <w:pPr>
        <w:spacing w:line="480" w:lineRule="auto"/>
        <w:rPr>
          <w:sz w:val="24"/>
          <w:szCs w:val="24"/>
        </w:rPr>
      </w:pPr>
    </w:p>
    <w:p w14:paraId="3C325D96" w14:textId="77777777" w:rsidR="00D8700C" w:rsidRPr="00E02AC1" w:rsidRDefault="00D8700C" w:rsidP="00E02AC1">
      <w:pPr>
        <w:spacing w:line="480" w:lineRule="auto"/>
        <w:rPr>
          <w:sz w:val="24"/>
          <w:szCs w:val="24"/>
        </w:rPr>
      </w:pPr>
    </w:p>
    <w:p w14:paraId="000D8D88" w14:textId="0771FC62" w:rsidR="00E02AC1" w:rsidRDefault="00E02AC1" w:rsidP="00E02AC1">
      <w:pPr>
        <w:pStyle w:val="Refhead"/>
      </w:pPr>
      <w:commentRangeStart w:id="7"/>
      <w:r>
        <w:lastRenderedPageBreak/>
        <w:t>References and Notes:</w:t>
      </w:r>
      <w:commentRangeEnd w:id="7"/>
      <w:r w:rsidR="0067137C">
        <w:rPr>
          <w:rStyle w:val="Refdecomentario"/>
          <w:b w:val="0"/>
          <w:bCs w:val="0"/>
          <w:kern w:val="0"/>
        </w:rPr>
        <w:commentReference w:id="7"/>
      </w:r>
    </w:p>
    <w:p w14:paraId="5054C31C" w14:textId="59EE85AA" w:rsidR="00A479F3" w:rsidRPr="00A479F3" w:rsidRDefault="000D5CAC" w:rsidP="00A479F3">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A479F3" w:rsidRPr="00A479F3">
        <w:rPr>
          <w:noProof/>
          <w:sz w:val="24"/>
          <w:szCs w:val="24"/>
        </w:rPr>
        <w:t xml:space="preserve">1. </w:t>
      </w:r>
      <w:r w:rsidR="00A479F3" w:rsidRPr="00A479F3">
        <w:rPr>
          <w:noProof/>
          <w:sz w:val="24"/>
          <w:szCs w:val="24"/>
        </w:rPr>
        <w:tab/>
        <w:t xml:space="preserve">Millennium Ecosystems Assessment (MEA), Ecosystems and Human well-being: Current State and Trends: Dryland Systems. </w:t>
      </w:r>
      <w:r w:rsidR="00A479F3" w:rsidRPr="00A479F3">
        <w:rPr>
          <w:i/>
          <w:iCs/>
          <w:noProof/>
          <w:sz w:val="24"/>
          <w:szCs w:val="24"/>
        </w:rPr>
        <w:t>Isl. Press</w:t>
      </w:r>
      <w:r w:rsidR="00A479F3" w:rsidRPr="00A479F3">
        <w:rPr>
          <w:noProof/>
          <w:sz w:val="24"/>
          <w:szCs w:val="24"/>
        </w:rPr>
        <w:t>, 1–40 (2005).</w:t>
      </w:r>
    </w:p>
    <w:p w14:paraId="5ECDDE7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 </w:t>
      </w:r>
      <w:r w:rsidRPr="00A479F3">
        <w:rPr>
          <w:noProof/>
          <w:sz w:val="24"/>
          <w:szCs w:val="24"/>
        </w:rPr>
        <w:tab/>
        <w:t xml:space="preserve">C. J. Lortie, A. Filazzola, D. A. Sotomayor, Functional assessment of animal interactions with shrub-facilitation complexes: A formal synthesis and conceptual framework. </w:t>
      </w:r>
      <w:r w:rsidRPr="00A479F3">
        <w:rPr>
          <w:i/>
          <w:iCs/>
          <w:noProof/>
          <w:sz w:val="24"/>
          <w:szCs w:val="24"/>
        </w:rPr>
        <w:t>Funct. Ecol.</w:t>
      </w:r>
      <w:r w:rsidRPr="00A479F3">
        <w:rPr>
          <w:noProof/>
          <w:sz w:val="24"/>
          <w:szCs w:val="24"/>
        </w:rPr>
        <w:t xml:space="preserve"> </w:t>
      </w:r>
      <w:r w:rsidRPr="00A479F3">
        <w:rPr>
          <w:b/>
          <w:bCs/>
          <w:noProof/>
          <w:sz w:val="24"/>
          <w:szCs w:val="24"/>
        </w:rPr>
        <w:t>30</w:t>
      </w:r>
      <w:r w:rsidRPr="00A479F3">
        <w:rPr>
          <w:noProof/>
          <w:sz w:val="24"/>
          <w:szCs w:val="24"/>
        </w:rPr>
        <w:t>, 41–51 (2016).</w:t>
      </w:r>
    </w:p>
    <w:p w14:paraId="1ADB63A7"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3. </w:t>
      </w:r>
      <w:r w:rsidRPr="00A479F3">
        <w:rPr>
          <w:noProof/>
          <w:sz w:val="24"/>
          <w:szCs w:val="24"/>
        </w:rPr>
        <w:tab/>
        <w:t xml:space="preserve">K. Trumper, C. Ravilious, B. Dickson, Carbon in Drylands : Desertification , Climate Change and Carbon Finance. </w:t>
      </w:r>
      <w:r w:rsidRPr="00A479F3">
        <w:rPr>
          <w:i/>
          <w:iCs/>
          <w:noProof/>
          <w:sz w:val="24"/>
          <w:szCs w:val="24"/>
        </w:rPr>
        <w:t>A UNEP-UNDP-UNCCD Tech. Note Discuss. CRIC 7 , Istanbul , Turkey - 03-14 Novemb. , 2008</w:t>
      </w:r>
      <w:r w:rsidRPr="00A479F3">
        <w:rPr>
          <w:noProof/>
          <w:sz w:val="24"/>
          <w:szCs w:val="24"/>
        </w:rPr>
        <w:t>, 1–12 (2008).</w:t>
      </w:r>
    </w:p>
    <w:p w14:paraId="6D8AC5E5"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4. </w:t>
      </w:r>
      <w:r w:rsidRPr="00A479F3">
        <w:rPr>
          <w:noProof/>
          <w:sz w:val="24"/>
          <w:szCs w:val="24"/>
        </w:rPr>
        <w:tab/>
        <w:t xml:space="preserve">M. Mortimore </w:t>
      </w:r>
      <w:r w:rsidRPr="00A479F3">
        <w:rPr>
          <w:i/>
          <w:iCs/>
          <w:noProof/>
          <w:sz w:val="24"/>
          <w:szCs w:val="24"/>
        </w:rPr>
        <w:t>et al.</w:t>
      </w:r>
      <w:r w:rsidRPr="00A479F3">
        <w:rPr>
          <w:noProof/>
          <w:sz w:val="24"/>
          <w:szCs w:val="24"/>
        </w:rPr>
        <w:t xml:space="preserve">, </w:t>
      </w:r>
      <w:r w:rsidRPr="00A479F3">
        <w:rPr>
          <w:i/>
          <w:iCs/>
          <w:noProof/>
          <w:sz w:val="24"/>
          <w:szCs w:val="24"/>
        </w:rPr>
        <w:t>Dryland Opportunities: A new paradigm for people, ecosystems and development</w:t>
      </w:r>
      <w:r w:rsidRPr="00A479F3">
        <w:rPr>
          <w:noProof/>
          <w:sz w:val="24"/>
          <w:szCs w:val="24"/>
        </w:rPr>
        <w:t xml:space="preserve"> (2009; http://www.resalliance.org/3871.php).</w:t>
      </w:r>
    </w:p>
    <w:p w14:paraId="7FD6E64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5. </w:t>
      </w:r>
      <w:r w:rsidRPr="00A479F3">
        <w:rPr>
          <w:noProof/>
          <w:sz w:val="24"/>
          <w:szCs w:val="24"/>
        </w:rPr>
        <w:tab/>
        <w:t xml:space="preserve">J. C. Birch </w:t>
      </w:r>
      <w:r w:rsidRPr="00A479F3">
        <w:rPr>
          <w:i/>
          <w:iCs/>
          <w:noProof/>
          <w:sz w:val="24"/>
          <w:szCs w:val="24"/>
        </w:rPr>
        <w:t>et al.</w:t>
      </w:r>
      <w:r w:rsidRPr="00A479F3">
        <w:rPr>
          <w:noProof/>
          <w:sz w:val="24"/>
          <w:szCs w:val="24"/>
        </w:rPr>
        <w:t xml:space="preserve">, Cost-effectiveness of dryland forest restoration evaluated by spatial analysis of ecosystem services. </w:t>
      </w:r>
      <w:r w:rsidRPr="00A479F3">
        <w:rPr>
          <w:i/>
          <w:iCs/>
          <w:noProof/>
          <w:sz w:val="24"/>
          <w:szCs w:val="24"/>
        </w:rPr>
        <w:t>Proc. Natl. Acad. Sci.</w:t>
      </w:r>
      <w:r w:rsidRPr="00A479F3">
        <w:rPr>
          <w:noProof/>
          <w:sz w:val="24"/>
          <w:szCs w:val="24"/>
        </w:rPr>
        <w:t xml:space="preserve"> </w:t>
      </w:r>
      <w:r w:rsidRPr="00A479F3">
        <w:rPr>
          <w:b/>
          <w:bCs/>
          <w:noProof/>
          <w:sz w:val="24"/>
          <w:szCs w:val="24"/>
        </w:rPr>
        <w:t>107</w:t>
      </w:r>
      <w:r w:rsidRPr="00A479F3">
        <w:rPr>
          <w:noProof/>
          <w:sz w:val="24"/>
          <w:szCs w:val="24"/>
        </w:rPr>
        <w:t>, 21925–21930 (2010).</w:t>
      </w:r>
    </w:p>
    <w:p w14:paraId="724D87B6"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6. </w:t>
      </w:r>
      <w:r w:rsidRPr="00A479F3">
        <w:rPr>
          <w:noProof/>
          <w:sz w:val="24"/>
          <w:szCs w:val="24"/>
        </w:rPr>
        <w:tab/>
        <w:t xml:space="preserve">R. Wilson </w:t>
      </w:r>
      <w:r w:rsidRPr="00A479F3">
        <w:rPr>
          <w:i/>
          <w:iCs/>
          <w:noProof/>
          <w:sz w:val="24"/>
          <w:szCs w:val="24"/>
        </w:rPr>
        <w:t>et al.</w:t>
      </w:r>
      <w:r w:rsidRPr="00A479F3">
        <w:rPr>
          <w:noProof/>
          <w:sz w:val="24"/>
          <w:szCs w:val="24"/>
        </w:rPr>
        <w:t xml:space="preserve">, Dryland Pastures: Establishment and Management in the Intermountain Region of Northern California. </w:t>
      </w:r>
      <w:r w:rsidRPr="00A479F3">
        <w:rPr>
          <w:i/>
          <w:iCs/>
          <w:noProof/>
          <w:sz w:val="24"/>
          <w:szCs w:val="24"/>
        </w:rPr>
        <w:t>Dryl. Pastures Establ. Manag. Intermt. Reg. North. Calif.</w:t>
      </w:r>
      <w:r w:rsidRPr="00A479F3">
        <w:rPr>
          <w:noProof/>
          <w:sz w:val="24"/>
          <w:szCs w:val="24"/>
        </w:rPr>
        <w:t xml:space="preserve"> (2006), doi:10.3733/ucanr.8163.</w:t>
      </w:r>
    </w:p>
    <w:p w14:paraId="235C417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7. </w:t>
      </w:r>
      <w:r w:rsidRPr="00A479F3">
        <w:rPr>
          <w:noProof/>
          <w:sz w:val="24"/>
          <w:szCs w:val="24"/>
        </w:rPr>
        <w:tab/>
        <w:t xml:space="preserve">S. Kamotho, W. Strahm, C. Wolfangel, The nature of drylands Diverse ecosystems, diverse solutions. </w:t>
      </w:r>
      <w:r w:rsidRPr="00A479F3">
        <w:rPr>
          <w:i/>
          <w:iCs/>
          <w:noProof/>
          <w:sz w:val="24"/>
          <w:szCs w:val="24"/>
        </w:rPr>
        <w:t>IUCN World Conserv. Congr.</w:t>
      </w:r>
      <w:r w:rsidRPr="00A479F3">
        <w:rPr>
          <w:noProof/>
          <w:sz w:val="24"/>
          <w:szCs w:val="24"/>
        </w:rPr>
        <w:t>, 1–40 (2008).</w:t>
      </w:r>
    </w:p>
    <w:p w14:paraId="254723F4"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8. </w:t>
      </w:r>
      <w:r w:rsidRPr="00A479F3">
        <w:rPr>
          <w:noProof/>
          <w:sz w:val="24"/>
          <w:szCs w:val="24"/>
        </w:rPr>
        <w:tab/>
        <w:t xml:space="preserve">W. V Reid </w:t>
      </w:r>
      <w:r w:rsidRPr="00A479F3">
        <w:rPr>
          <w:i/>
          <w:iCs/>
          <w:noProof/>
          <w:sz w:val="24"/>
          <w:szCs w:val="24"/>
        </w:rPr>
        <w:t>et al.</w:t>
      </w:r>
      <w:r w:rsidRPr="00A479F3">
        <w:rPr>
          <w:noProof/>
          <w:sz w:val="24"/>
          <w:szCs w:val="24"/>
        </w:rPr>
        <w:t xml:space="preserve">, </w:t>
      </w:r>
      <w:r w:rsidRPr="00A479F3">
        <w:rPr>
          <w:i/>
          <w:iCs/>
          <w:noProof/>
          <w:sz w:val="24"/>
          <w:szCs w:val="24"/>
        </w:rPr>
        <w:t>Ecosystems and Human Well-being: Synthesis</w:t>
      </w:r>
      <w:r w:rsidRPr="00A479F3">
        <w:rPr>
          <w:noProof/>
          <w:sz w:val="24"/>
          <w:szCs w:val="24"/>
        </w:rPr>
        <w:t xml:space="preserve"> (2005; https://www.millenniumassessment.org/documents/document.356.aspx.pdf).</w:t>
      </w:r>
    </w:p>
    <w:p w14:paraId="353B1F4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9. </w:t>
      </w:r>
      <w:r w:rsidRPr="00A479F3">
        <w:rPr>
          <w:noProof/>
          <w:sz w:val="24"/>
          <w:szCs w:val="24"/>
        </w:rPr>
        <w:tab/>
        <w:t xml:space="preserve">C. J. Lortie, A. Filazzola, R. Kelsey, A. K. Hart, H. S. Butterfield, Better late than never: a synthesis of strategic land retirement and restoration in California. </w:t>
      </w:r>
      <w:r w:rsidRPr="00A479F3">
        <w:rPr>
          <w:i/>
          <w:iCs/>
          <w:noProof/>
          <w:sz w:val="24"/>
          <w:szCs w:val="24"/>
        </w:rPr>
        <w:t>Ecosphere</w:t>
      </w:r>
      <w:r w:rsidRPr="00A479F3">
        <w:rPr>
          <w:noProof/>
          <w:sz w:val="24"/>
          <w:szCs w:val="24"/>
        </w:rPr>
        <w:t xml:space="preserve">. </w:t>
      </w:r>
      <w:r w:rsidRPr="00A479F3">
        <w:rPr>
          <w:b/>
          <w:bCs/>
          <w:noProof/>
          <w:sz w:val="24"/>
          <w:szCs w:val="24"/>
        </w:rPr>
        <w:t>9</w:t>
      </w:r>
      <w:r w:rsidRPr="00A479F3">
        <w:rPr>
          <w:noProof/>
          <w:sz w:val="24"/>
          <w:szCs w:val="24"/>
        </w:rPr>
        <w:t>, e02367 (2018).</w:t>
      </w:r>
    </w:p>
    <w:p w14:paraId="382CE11B"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10. </w:t>
      </w:r>
      <w:r w:rsidRPr="00A479F3">
        <w:rPr>
          <w:noProof/>
          <w:sz w:val="24"/>
          <w:szCs w:val="24"/>
        </w:rPr>
        <w:tab/>
        <w:t xml:space="preserve">K. Suding </w:t>
      </w:r>
      <w:r w:rsidRPr="00A479F3">
        <w:rPr>
          <w:i/>
          <w:iCs/>
          <w:noProof/>
          <w:sz w:val="24"/>
          <w:szCs w:val="24"/>
        </w:rPr>
        <w:t>et al.</w:t>
      </w:r>
      <w:r w:rsidRPr="00A479F3">
        <w:rPr>
          <w:noProof/>
          <w:sz w:val="24"/>
          <w:szCs w:val="24"/>
        </w:rPr>
        <w:t xml:space="preserve">, Committing to ecological restoration. </w:t>
      </w:r>
      <w:r w:rsidRPr="00A479F3">
        <w:rPr>
          <w:i/>
          <w:iCs/>
          <w:noProof/>
          <w:sz w:val="24"/>
          <w:szCs w:val="24"/>
        </w:rPr>
        <w:t>Science (80-. ).</w:t>
      </w:r>
      <w:r w:rsidRPr="00A479F3">
        <w:rPr>
          <w:noProof/>
          <w:sz w:val="24"/>
          <w:szCs w:val="24"/>
        </w:rPr>
        <w:t xml:space="preserve"> </w:t>
      </w:r>
      <w:r w:rsidRPr="00A479F3">
        <w:rPr>
          <w:b/>
          <w:bCs/>
          <w:noProof/>
          <w:sz w:val="24"/>
          <w:szCs w:val="24"/>
        </w:rPr>
        <w:t>348</w:t>
      </w:r>
      <w:r w:rsidRPr="00A479F3">
        <w:rPr>
          <w:noProof/>
          <w:sz w:val="24"/>
          <w:szCs w:val="24"/>
        </w:rPr>
        <w:t>, 638–640 (2015).</w:t>
      </w:r>
    </w:p>
    <w:p w14:paraId="2CC4A69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11. </w:t>
      </w:r>
      <w:r w:rsidRPr="00A479F3">
        <w:rPr>
          <w:noProof/>
          <w:sz w:val="24"/>
          <w:szCs w:val="24"/>
        </w:rPr>
        <w:tab/>
        <w:t xml:space="preserve">R. J. Hobbs, V. A. Cramer, Restoration Ecology: Interventionist Approaches for Restoring and Maintaining Ecosystem Function in the Face of Rapid Environmental Change. </w:t>
      </w:r>
      <w:r w:rsidRPr="00A479F3">
        <w:rPr>
          <w:i/>
          <w:iCs/>
          <w:noProof/>
          <w:sz w:val="24"/>
          <w:szCs w:val="24"/>
        </w:rPr>
        <w:t>Annu. Rev. Environ. Resour.</w:t>
      </w:r>
      <w:r w:rsidRPr="00A479F3">
        <w:rPr>
          <w:noProof/>
          <w:sz w:val="24"/>
          <w:szCs w:val="24"/>
        </w:rPr>
        <w:t xml:space="preserve"> </w:t>
      </w:r>
      <w:r w:rsidRPr="00A479F3">
        <w:rPr>
          <w:b/>
          <w:bCs/>
          <w:noProof/>
          <w:sz w:val="24"/>
          <w:szCs w:val="24"/>
        </w:rPr>
        <w:t>33</w:t>
      </w:r>
      <w:r w:rsidRPr="00A479F3">
        <w:rPr>
          <w:noProof/>
          <w:sz w:val="24"/>
          <w:szCs w:val="24"/>
        </w:rPr>
        <w:t>, 39–61 (2008).</w:t>
      </w:r>
    </w:p>
    <w:p w14:paraId="0F38E52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12. </w:t>
      </w:r>
      <w:r w:rsidRPr="00A479F3">
        <w:rPr>
          <w:noProof/>
          <w:sz w:val="24"/>
          <w:szCs w:val="24"/>
        </w:rPr>
        <w:tab/>
        <w:t xml:space="preserve">K. D. Holl, T. M. Aide, When and where to actively restore ecosystems? </w:t>
      </w:r>
      <w:r w:rsidRPr="00A479F3">
        <w:rPr>
          <w:i/>
          <w:iCs/>
          <w:noProof/>
          <w:sz w:val="24"/>
          <w:szCs w:val="24"/>
        </w:rPr>
        <w:t>For. Ecol. Manage.</w:t>
      </w:r>
      <w:r w:rsidRPr="00A479F3">
        <w:rPr>
          <w:noProof/>
          <w:sz w:val="24"/>
          <w:szCs w:val="24"/>
        </w:rPr>
        <w:t xml:space="preserve"> </w:t>
      </w:r>
      <w:r w:rsidRPr="00A479F3">
        <w:rPr>
          <w:b/>
          <w:bCs/>
          <w:noProof/>
          <w:sz w:val="24"/>
          <w:szCs w:val="24"/>
        </w:rPr>
        <w:t>261</w:t>
      </w:r>
      <w:r w:rsidRPr="00A479F3">
        <w:rPr>
          <w:noProof/>
          <w:sz w:val="24"/>
          <w:szCs w:val="24"/>
        </w:rPr>
        <w:t>, 1558–1563 (2011).</w:t>
      </w:r>
    </w:p>
    <w:p w14:paraId="14BABB6B"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13. </w:t>
      </w:r>
      <w:r w:rsidRPr="00A479F3">
        <w:rPr>
          <w:noProof/>
          <w:sz w:val="24"/>
          <w:szCs w:val="24"/>
        </w:rPr>
        <w:tab/>
        <w:t xml:space="preserve">J. L. Reid, M. E. Fagan, R. A. Zahawi, Positive site selection bias in meta-analyses comparing natural regeneration to active forest restoration. </w:t>
      </w:r>
      <w:r w:rsidRPr="00A479F3">
        <w:rPr>
          <w:i/>
          <w:iCs/>
          <w:noProof/>
          <w:sz w:val="24"/>
          <w:szCs w:val="24"/>
        </w:rPr>
        <w:t>Sci. Adv.</w:t>
      </w:r>
      <w:r w:rsidRPr="00A479F3">
        <w:rPr>
          <w:noProof/>
          <w:sz w:val="24"/>
          <w:szCs w:val="24"/>
        </w:rPr>
        <w:t xml:space="preserve"> </w:t>
      </w:r>
      <w:r w:rsidRPr="00A479F3">
        <w:rPr>
          <w:b/>
          <w:bCs/>
          <w:noProof/>
          <w:sz w:val="24"/>
          <w:szCs w:val="24"/>
        </w:rPr>
        <w:t>4</w:t>
      </w:r>
      <w:r w:rsidRPr="00A479F3">
        <w:rPr>
          <w:noProof/>
          <w:sz w:val="24"/>
          <w:szCs w:val="24"/>
        </w:rPr>
        <w:t>, 1–4 (2018).</w:t>
      </w:r>
    </w:p>
    <w:p w14:paraId="5AB4B396"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14. </w:t>
      </w:r>
      <w:r w:rsidRPr="00A479F3">
        <w:rPr>
          <w:noProof/>
          <w:sz w:val="24"/>
          <w:szCs w:val="24"/>
        </w:rPr>
        <w:tab/>
        <w:t xml:space="preserve">A. P. Field, R. Gillett, How to do a meta-analysis. </w:t>
      </w:r>
      <w:r w:rsidRPr="00A479F3">
        <w:rPr>
          <w:i/>
          <w:iCs/>
          <w:noProof/>
          <w:sz w:val="24"/>
          <w:szCs w:val="24"/>
        </w:rPr>
        <w:t>Br. J. Math. Stat. Psychol.</w:t>
      </w:r>
      <w:r w:rsidRPr="00A479F3">
        <w:rPr>
          <w:noProof/>
          <w:sz w:val="24"/>
          <w:szCs w:val="24"/>
        </w:rPr>
        <w:t xml:space="preserve"> </w:t>
      </w:r>
      <w:r w:rsidRPr="00A479F3">
        <w:rPr>
          <w:b/>
          <w:bCs/>
          <w:noProof/>
          <w:sz w:val="24"/>
          <w:szCs w:val="24"/>
        </w:rPr>
        <w:t>63</w:t>
      </w:r>
      <w:r w:rsidRPr="00A479F3">
        <w:rPr>
          <w:noProof/>
          <w:sz w:val="24"/>
          <w:szCs w:val="24"/>
        </w:rPr>
        <w:t>, 665–694 (2010).</w:t>
      </w:r>
    </w:p>
    <w:p w14:paraId="615A78C7"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15. </w:t>
      </w:r>
      <w:r w:rsidRPr="00A479F3">
        <w:rPr>
          <w:noProof/>
          <w:sz w:val="24"/>
          <w:szCs w:val="24"/>
        </w:rPr>
        <w:tab/>
        <w:t xml:space="preserve">G. Schwarzer, J. R. Carpenter, G. Rücker, </w:t>
      </w:r>
      <w:r w:rsidRPr="00A479F3">
        <w:rPr>
          <w:i/>
          <w:iCs/>
          <w:noProof/>
          <w:sz w:val="24"/>
          <w:szCs w:val="24"/>
        </w:rPr>
        <w:t>Meta- Analysis with R</w:t>
      </w:r>
      <w:r w:rsidRPr="00A479F3">
        <w:rPr>
          <w:noProof/>
          <w:sz w:val="24"/>
          <w:szCs w:val="24"/>
        </w:rPr>
        <w:t xml:space="preserve"> (Springer, New York, 2015).</w:t>
      </w:r>
    </w:p>
    <w:p w14:paraId="66D84AB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16. </w:t>
      </w:r>
      <w:r w:rsidRPr="00A479F3">
        <w:rPr>
          <w:noProof/>
          <w:sz w:val="24"/>
          <w:szCs w:val="24"/>
        </w:rPr>
        <w:tab/>
        <w:t xml:space="preserve">J. Aronson, S. J. Milton, N. J. Blignautames, </w:t>
      </w:r>
      <w:r w:rsidRPr="00A479F3">
        <w:rPr>
          <w:i/>
          <w:iCs/>
          <w:noProof/>
          <w:sz w:val="24"/>
          <w:szCs w:val="24"/>
        </w:rPr>
        <w:t>Restoring Natural Capital: Science, Business, and Practice</w:t>
      </w:r>
      <w:r w:rsidRPr="00A479F3">
        <w:rPr>
          <w:noProof/>
          <w:sz w:val="24"/>
          <w:szCs w:val="24"/>
        </w:rPr>
        <w:t xml:space="preserve"> (2007; http://er.uwpress.org/cgi/doi/10.3368/er.26.2.161), vol. 26.</w:t>
      </w:r>
    </w:p>
    <w:p w14:paraId="12B792A5"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17. </w:t>
      </w:r>
      <w:r w:rsidRPr="00A479F3">
        <w:rPr>
          <w:noProof/>
          <w:sz w:val="24"/>
          <w:szCs w:val="24"/>
        </w:rPr>
        <w:tab/>
        <w:t xml:space="preserve">V. Hedges, L., J. Gurevitch, P. Curtis, the Meta-Analysis of Response Ratios in. </w:t>
      </w:r>
      <w:r w:rsidRPr="00A479F3">
        <w:rPr>
          <w:i/>
          <w:iCs/>
          <w:noProof/>
          <w:sz w:val="24"/>
          <w:szCs w:val="24"/>
        </w:rPr>
        <w:t xml:space="preserve">Ecol. </w:t>
      </w:r>
      <w:r w:rsidRPr="00A479F3">
        <w:rPr>
          <w:i/>
          <w:iCs/>
          <w:noProof/>
          <w:sz w:val="24"/>
          <w:szCs w:val="24"/>
        </w:rPr>
        <w:lastRenderedPageBreak/>
        <w:t>Soc. Am.</w:t>
      </w:r>
      <w:r w:rsidRPr="00A479F3">
        <w:rPr>
          <w:noProof/>
          <w:sz w:val="24"/>
          <w:szCs w:val="24"/>
        </w:rPr>
        <w:t xml:space="preserve"> </w:t>
      </w:r>
      <w:r w:rsidRPr="00A479F3">
        <w:rPr>
          <w:b/>
          <w:bCs/>
          <w:noProof/>
          <w:sz w:val="24"/>
          <w:szCs w:val="24"/>
        </w:rPr>
        <w:t>80</w:t>
      </w:r>
      <w:r w:rsidRPr="00A479F3">
        <w:rPr>
          <w:noProof/>
          <w:sz w:val="24"/>
          <w:szCs w:val="24"/>
        </w:rPr>
        <w:t>, 1150–1156 (1999).</w:t>
      </w:r>
    </w:p>
    <w:p w14:paraId="27818BF3"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18. </w:t>
      </w:r>
      <w:r w:rsidRPr="00A479F3">
        <w:rPr>
          <w:noProof/>
          <w:sz w:val="24"/>
          <w:szCs w:val="24"/>
        </w:rPr>
        <w:tab/>
        <w:t xml:space="preserve">M. J. Lajeunesse, Bias and correction for the log response ratio in ecological meta-analysis. </w:t>
      </w:r>
      <w:r w:rsidRPr="00A479F3">
        <w:rPr>
          <w:i/>
          <w:iCs/>
          <w:noProof/>
          <w:sz w:val="24"/>
          <w:szCs w:val="24"/>
        </w:rPr>
        <w:t>Ecology</w:t>
      </w:r>
      <w:r w:rsidRPr="00A479F3">
        <w:rPr>
          <w:noProof/>
          <w:sz w:val="24"/>
          <w:szCs w:val="24"/>
        </w:rPr>
        <w:t xml:space="preserve">. </w:t>
      </w:r>
      <w:r w:rsidRPr="00A479F3">
        <w:rPr>
          <w:b/>
          <w:bCs/>
          <w:noProof/>
          <w:sz w:val="24"/>
          <w:szCs w:val="24"/>
        </w:rPr>
        <w:t>96</w:t>
      </w:r>
      <w:r w:rsidRPr="00A479F3">
        <w:rPr>
          <w:noProof/>
          <w:sz w:val="24"/>
          <w:szCs w:val="24"/>
        </w:rPr>
        <w:t>, 2056–2063 (2015).</w:t>
      </w:r>
    </w:p>
    <w:p w14:paraId="2FE2B21C"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19. </w:t>
      </w:r>
      <w:r w:rsidRPr="00A479F3">
        <w:rPr>
          <w:noProof/>
          <w:sz w:val="24"/>
          <w:szCs w:val="24"/>
        </w:rPr>
        <w:tab/>
        <w:t xml:space="preserve">E. De Martonne, Regions of Interior-Basin Drainage. </w:t>
      </w:r>
      <w:r w:rsidRPr="00A479F3">
        <w:rPr>
          <w:i/>
          <w:iCs/>
          <w:noProof/>
          <w:sz w:val="24"/>
          <w:szCs w:val="24"/>
        </w:rPr>
        <w:t>Geogr. Rev.</w:t>
      </w:r>
      <w:r w:rsidRPr="00A479F3">
        <w:rPr>
          <w:noProof/>
          <w:sz w:val="24"/>
          <w:szCs w:val="24"/>
        </w:rPr>
        <w:t xml:space="preserve"> </w:t>
      </w:r>
      <w:r w:rsidRPr="00A479F3">
        <w:rPr>
          <w:b/>
          <w:bCs/>
          <w:noProof/>
          <w:sz w:val="24"/>
          <w:szCs w:val="24"/>
        </w:rPr>
        <w:t>17</w:t>
      </w:r>
      <w:r w:rsidRPr="00A479F3">
        <w:rPr>
          <w:noProof/>
          <w:sz w:val="24"/>
          <w:szCs w:val="24"/>
        </w:rPr>
        <w:t>, 397–414 (1927).</w:t>
      </w:r>
    </w:p>
    <w:p w14:paraId="26D7A4EE"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20. </w:t>
      </w:r>
      <w:r w:rsidRPr="00A479F3">
        <w:rPr>
          <w:noProof/>
          <w:sz w:val="24"/>
          <w:szCs w:val="24"/>
        </w:rPr>
        <w:tab/>
        <w:t xml:space="preserve">M. Borenstein, L. V. Hedges, J. P. T. Higgins, H. R. Rothstein, in </w:t>
      </w:r>
      <w:r w:rsidRPr="00A479F3">
        <w:rPr>
          <w:i/>
          <w:iCs/>
          <w:noProof/>
          <w:sz w:val="24"/>
          <w:szCs w:val="24"/>
        </w:rPr>
        <w:t>Introduction to Meta-Analysis</w:t>
      </w:r>
      <w:r w:rsidRPr="00A479F3">
        <w:rPr>
          <w:noProof/>
          <w:sz w:val="24"/>
          <w:szCs w:val="24"/>
        </w:rPr>
        <w:t xml:space="preserve"> (2009), pp. 282–288.</w:t>
      </w:r>
    </w:p>
    <w:p w14:paraId="39DF004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21. </w:t>
      </w:r>
      <w:r w:rsidRPr="00A479F3">
        <w:rPr>
          <w:noProof/>
          <w:sz w:val="24"/>
          <w:szCs w:val="24"/>
        </w:rPr>
        <w:tab/>
        <w:t xml:space="preserve">R. Crouzeilles </w:t>
      </w:r>
      <w:r w:rsidRPr="00A479F3">
        <w:rPr>
          <w:i/>
          <w:iCs/>
          <w:noProof/>
          <w:sz w:val="24"/>
          <w:szCs w:val="24"/>
        </w:rPr>
        <w:t>et al.</w:t>
      </w:r>
      <w:r w:rsidRPr="00A479F3">
        <w:rPr>
          <w:noProof/>
          <w:sz w:val="24"/>
          <w:szCs w:val="24"/>
        </w:rPr>
        <w:t xml:space="preserve">, Ecological restoration success is higher for natural regeneration than for active restoration in tropical forests. </w:t>
      </w:r>
      <w:r w:rsidRPr="00A479F3">
        <w:rPr>
          <w:i/>
          <w:iCs/>
          <w:noProof/>
          <w:sz w:val="24"/>
          <w:szCs w:val="24"/>
        </w:rPr>
        <w:t>Sci. Adv.</w:t>
      </w:r>
      <w:r w:rsidRPr="00A479F3">
        <w:rPr>
          <w:noProof/>
          <w:sz w:val="24"/>
          <w:szCs w:val="24"/>
        </w:rPr>
        <w:t xml:space="preserve"> </w:t>
      </w:r>
      <w:r w:rsidRPr="00A479F3">
        <w:rPr>
          <w:b/>
          <w:bCs/>
          <w:noProof/>
          <w:sz w:val="24"/>
          <w:szCs w:val="24"/>
        </w:rPr>
        <w:t>3</w:t>
      </w:r>
      <w:r w:rsidRPr="00A479F3">
        <w:rPr>
          <w:noProof/>
          <w:sz w:val="24"/>
          <w:szCs w:val="24"/>
        </w:rPr>
        <w:t>, e1701345 (2017).</w:t>
      </w:r>
    </w:p>
    <w:p w14:paraId="3B195D2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22. </w:t>
      </w:r>
      <w:r w:rsidRPr="00A479F3">
        <w:rPr>
          <w:noProof/>
          <w:sz w:val="24"/>
          <w:szCs w:val="24"/>
        </w:rPr>
        <w:tab/>
        <w:t xml:space="preserve">O. Rollin, L. A. Garibaldi, Impacts of honeybee density on crop yield: A meta-analysis. </w:t>
      </w:r>
      <w:r w:rsidRPr="00A479F3">
        <w:rPr>
          <w:i/>
          <w:iCs/>
          <w:noProof/>
          <w:sz w:val="24"/>
          <w:szCs w:val="24"/>
        </w:rPr>
        <w:t>J. Appl. Ecol.</w:t>
      </w:r>
      <w:r w:rsidRPr="00A479F3">
        <w:rPr>
          <w:noProof/>
          <w:sz w:val="24"/>
          <w:szCs w:val="24"/>
        </w:rPr>
        <w:t>, 0–2 (2019).</w:t>
      </w:r>
    </w:p>
    <w:p w14:paraId="5717B36D"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23. </w:t>
      </w:r>
      <w:r w:rsidRPr="00A479F3">
        <w:rPr>
          <w:noProof/>
          <w:sz w:val="24"/>
          <w:szCs w:val="24"/>
        </w:rPr>
        <w:tab/>
        <w:t xml:space="preserve">D. Kleijn </w:t>
      </w:r>
      <w:r w:rsidRPr="00A479F3">
        <w:rPr>
          <w:i/>
          <w:iCs/>
          <w:noProof/>
          <w:sz w:val="24"/>
          <w:szCs w:val="24"/>
        </w:rPr>
        <w:t>et al.</w:t>
      </w:r>
      <w:r w:rsidRPr="00A479F3">
        <w:rPr>
          <w:noProof/>
          <w:sz w:val="24"/>
          <w:szCs w:val="24"/>
        </w:rPr>
        <w:t xml:space="preserve">, Ecological Intensification: Bridging the Gap between Science and Practice. </w:t>
      </w:r>
      <w:r w:rsidRPr="00A479F3">
        <w:rPr>
          <w:i/>
          <w:iCs/>
          <w:noProof/>
          <w:sz w:val="24"/>
          <w:szCs w:val="24"/>
        </w:rPr>
        <w:t>Trends Ecol. Evol.</w:t>
      </w:r>
      <w:r w:rsidRPr="00A479F3">
        <w:rPr>
          <w:noProof/>
          <w:sz w:val="24"/>
          <w:szCs w:val="24"/>
        </w:rPr>
        <w:t xml:space="preserve"> </w:t>
      </w:r>
      <w:r w:rsidRPr="00A479F3">
        <w:rPr>
          <w:b/>
          <w:bCs/>
          <w:noProof/>
          <w:sz w:val="24"/>
          <w:szCs w:val="24"/>
        </w:rPr>
        <w:t>34</w:t>
      </w:r>
      <w:r w:rsidRPr="00A479F3">
        <w:rPr>
          <w:noProof/>
          <w:sz w:val="24"/>
          <w:szCs w:val="24"/>
        </w:rPr>
        <w:t>, 154–166 (2019).</w:t>
      </w:r>
    </w:p>
    <w:p w14:paraId="434B4C04"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24. </w:t>
      </w:r>
      <w:r w:rsidRPr="00A479F3">
        <w:rPr>
          <w:noProof/>
          <w:sz w:val="24"/>
          <w:szCs w:val="24"/>
        </w:rPr>
        <w:tab/>
        <w:t xml:space="preserve">V. Ramón Vallejo </w:t>
      </w:r>
      <w:r w:rsidRPr="00A479F3">
        <w:rPr>
          <w:i/>
          <w:iCs/>
          <w:noProof/>
          <w:sz w:val="24"/>
          <w:szCs w:val="24"/>
        </w:rPr>
        <w:t>et al.</w:t>
      </w:r>
      <w:r w:rsidRPr="00A479F3">
        <w:rPr>
          <w:noProof/>
          <w:sz w:val="24"/>
          <w:szCs w:val="24"/>
        </w:rPr>
        <w:t xml:space="preserve">, Perspectives in dryland restoration: Approaches for climate change adaptation. </w:t>
      </w:r>
      <w:r w:rsidRPr="00A479F3">
        <w:rPr>
          <w:i/>
          <w:iCs/>
          <w:noProof/>
          <w:sz w:val="24"/>
          <w:szCs w:val="24"/>
        </w:rPr>
        <w:t>New For.</w:t>
      </w:r>
      <w:r w:rsidRPr="00A479F3">
        <w:rPr>
          <w:noProof/>
          <w:sz w:val="24"/>
          <w:szCs w:val="24"/>
        </w:rPr>
        <w:t xml:space="preserve"> </w:t>
      </w:r>
      <w:r w:rsidRPr="00A479F3">
        <w:rPr>
          <w:b/>
          <w:bCs/>
          <w:noProof/>
          <w:sz w:val="24"/>
          <w:szCs w:val="24"/>
        </w:rPr>
        <w:t>43</w:t>
      </w:r>
      <w:r w:rsidRPr="00A479F3">
        <w:rPr>
          <w:noProof/>
          <w:sz w:val="24"/>
          <w:szCs w:val="24"/>
        </w:rPr>
        <w:t>, 561–579 (2012).</w:t>
      </w:r>
    </w:p>
    <w:p w14:paraId="3AB0131D"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25. </w:t>
      </w:r>
      <w:r w:rsidRPr="00A479F3">
        <w:rPr>
          <w:noProof/>
          <w:sz w:val="24"/>
          <w:szCs w:val="24"/>
        </w:rPr>
        <w:tab/>
        <w:t xml:space="preserve">D. Moher </w:t>
      </w:r>
      <w:r w:rsidRPr="00A479F3">
        <w:rPr>
          <w:i/>
          <w:iCs/>
          <w:noProof/>
          <w:sz w:val="24"/>
          <w:szCs w:val="24"/>
        </w:rPr>
        <w:t>et al.</w:t>
      </w:r>
      <w:r w:rsidRPr="00A479F3">
        <w:rPr>
          <w:noProof/>
          <w:sz w:val="24"/>
          <w:szCs w:val="24"/>
        </w:rPr>
        <w:t xml:space="preserve">, Preferred reporting items for systematic reviews and meta-analyses: The PRISMA statement (Chinese edition). </w:t>
      </w:r>
      <w:r w:rsidRPr="00A479F3">
        <w:rPr>
          <w:i/>
          <w:iCs/>
          <w:noProof/>
          <w:sz w:val="24"/>
          <w:szCs w:val="24"/>
        </w:rPr>
        <w:t>J. Chinese Integr. Med.</w:t>
      </w:r>
      <w:r w:rsidRPr="00A479F3">
        <w:rPr>
          <w:noProof/>
          <w:sz w:val="24"/>
          <w:szCs w:val="24"/>
        </w:rPr>
        <w:t xml:space="preserve"> </w:t>
      </w:r>
      <w:r w:rsidRPr="00A479F3">
        <w:rPr>
          <w:b/>
          <w:bCs/>
          <w:noProof/>
          <w:sz w:val="24"/>
          <w:szCs w:val="24"/>
        </w:rPr>
        <w:t>7</w:t>
      </w:r>
      <w:r w:rsidRPr="00A479F3">
        <w:rPr>
          <w:noProof/>
          <w:sz w:val="24"/>
          <w:szCs w:val="24"/>
        </w:rPr>
        <w:t>, 889–896 (2009).</w:t>
      </w:r>
    </w:p>
    <w:p w14:paraId="0FDA1B53"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26. </w:t>
      </w:r>
      <w:r w:rsidRPr="00A479F3">
        <w:rPr>
          <w:noProof/>
          <w:sz w:val="24"/>
          <w:szCs w:val="24"/>
        </w:rPr>
        <w:tab/>
        <w:t>Rohatgi A., WebPlotDigitizer. Retrieved from https://automeris.io/ WebPlotDigitizer (2018).</w:t>
      </w:r>
    </w:p>
    <w:p w14:paraId="3D57062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27. </w:t>
      </w:r>
      <w:r w:rsidRPr="00A479F3">
        <w:rPr>
          <w:noProof/>
          <w:sz w:val="24"/>
          <w:szCs w:val="24"/>
        </w:rPr>
        <w:tab/>
        <w:t xml:space="preserve">A. Guolo, C. Varin, Random-effects meta-analysis: The number of studies matters. </w:t>
      </w:r>
      <w:r w:rsidRPr="00A479F3">
        <w:rPr>
          <w:i/>
          <w:iCs/>
          <w:noProof/>
          <w:sz w:val="24"/>
          <w:szCs w:val="24"/>
        </w:rPr>
        <w:t>Stat. Methods Med. Res.</w:t>
      </w:r>
      <w:r w:rsidRPr="00A479F3">
        <w:rPr>
          <w:noProof/>
          <w:sz w:val="24"/>
          <w:szCs w:val="24"/>
        </w:rPr>
        <w:t xml:space="preserve"> </w:t>
      </w:r>
      <w:r w:rsidRPr="00A479F3">
        <w:rPr>
          <w:b/>
          <w:bCs/>
          <w:noProof/>
          <w:sz w:val="24"/>
          <w:szCs w:val="24"/>
        </w:rPr>
        <w:t>26</w:t>
      </w:r>
      <w:r w:rsidRPr="00A479F3">
        <w:rPr>
          <w:noProof/>
          <w:sz w:val="24"/>
          <w:szCs w:val="24"/>
        </w:rPr>
        <w:t>, 1500–1518 (2017).</w:t>
      </w:r>
    </w:p>
    <w:p w14:paraId="4E951A68"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28. </w:t>
      </w:r>
      <w:r w:rsidRPr="00A479F3">
        <w:rPr>
          <w:noProof/>
          <w:sz w:val="24"/>
          <w:szCs w:val="24"/>
        </w:rPr>
        <w:tab/>
        <w:t xml:space="preserve">R. DerSimonian, N. Laird, Meta-analysis in clinical trials. </w:t>
      </w:r>
      <w:r w:rsidRPr="00A479F3">
        <w:rPr>
          <w:i/>
          <w:iCs/>
          <w:noProof/>
          <w:sz w:val="24"/>
          <w:szCs w:val="24"/>
        </w:rPr>
        <w:t>Control. Clin. Trials</w:t>
      </w:r>
      <w:r w:rsidRPr="00A479F3">
        <w:rPr>
          <w:noProof/>
          <w:sz w:val="24"/>
          <w:szCs w:val="24"/>
        </w:rPr>
        <w:t xml:space="preserve">. </w:t>
      </w:r>
      <w:r w:rsidRPr="00A479F3">
        <w:rPr>
          <w:b/>
          <w:bCs/>
          <w:noProof/>
          <w:sz w:val="24"/>
          <w:szCs w:val="24"/>
        </w:rPr>
        <w:t>7</w:t>
      </w:r>
      <w:r w:rsidRPr="00A479F3">
        <w:rPr>
          <w:noProof/>
          <w:sz w:val="24"/>
          <w:szCs w:val="24"/>
        </w:rPr>
        <w:t>, 177–188 (1986).</w:t>
      </w:r>
    </w:p>
    <w:p w14:paraId="4922DFBF" w14:textId="77777777" w:rsidR="00A479F3" w:rsidRPr="00A479F3" w:rsidRDefault="00A479F3" w:rsidP="00A479F3">
      <w:pPr>
        <w:widowControl w:val="0"/>
        <w:autoSpaceDE w:val="0"/>
        <w:autoSpaceDN w:val="0"/>
        <w:adjustRightInd w:val="0"/>
        <w:spacing w:before="120" w:after="120"/>
        <w:ind w:left="640" w:hanging="640"/>
        <w:rPr>
          <w:noProof/>
          <w:sz w:val="24"/>
        </w:rPr>
      </w:pPr>
      <w:r w:rsidRPr="00A479F3">
        <w:rPr>
          <w:noProof/>
          <w:sz w:val="24"/>
          <w:szCs w:val="24"/>
        </w:rPr>
        <w:t xml:space="preserve">29. </w:t>
      </w:r>
      <w:r w:rsidRPr="00A479F3">
        <w:rPr>
          <w:noProof/>
          <w:sz w:val="24"/>
          <w:szCs w:val="24"/>
        </w:rPr>
        <w:tab/>
        <w:t xml:space="preserve">R Core Team, R: A language and environment for statistical computing. </w:t>
      </w:r>
      <w:r w:rsidRPr="00A479F3">
        <w:rPr>
          <w:i/>
          <w:iCs/>
          <w:noProof/>
          <w:sz w:val="24"/>
          <w:szCs w:val="24"/>
        </w:rPr>
        <w:t>R Found. Stat. Comput. Vienna, Austria. URL https//www.R-project.org/.</w:t>
      </w:r>
      <w:r w:rsidRPr="00A479F3">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 xml:space="preserve">B., C.J.L. and M.F.M. </w:t>
      </w:r>
      <w:r w:rsidR="009A25C9">
        <w:lastRenderedPageBreak/>
        <w:t>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2BF4AFC6"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A479F3">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25&lt;/i&gt;)","plainTextFormattedCitation":"(25)","previouslyFormattedCitation":"(&lt;i&gt;25&lt;/i&gt;)"},"properties":{"noteIndex":0},"schema":"https://github.com/citation-style-language/schema/raw/master/csl-citation.json"}</w:instrText>
      </w:r>
      <w:r w:rsidR="009F7AAA">
        <w:rPr>
          <w:sz w:val="24"/>
          <w:szCs w:val="24"/>
        </w:rPr>
        <w:fldChar w:fldCharType="separate"/>
      </w:r>
      <w:r w:rsidR="00EB252D" w:rsidRPr="00EB252D">
        <w:rPr>
          <w:noProof/>
          <w:sz w:val="24"/>
          <w:szCs w:val="24"/>
        </w:rPr>
        <w:t>(</w:t>
      </w:r>
      <w:r w:rsidR="00EB252D" w:rsidRPr="00EB252D">
        <w:rPr>
          <w:i/>
          <w:noProof/>
          <w:sz w:val="24"/>
          <w:szCs w:val="24"/>
        </w:rPr>
        <w:t>25</w:t>
      </w:r>
      <w:r w:rsidR="00EB252D" w:rsidRPr="00EB252D">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3CA29360" w:rsidR="004C43EC" w:rsidRDefault="00416826" w:rsidP="00C32171">
      <w:pPr>
        <w:spacing w:line="480" w:lineRule="auto"/>
        <w:rPr>
          <w:sz w:val="24"/>
          <w:szCs w:val="24"/>
        </w:rPr>
      </w:pPr>
      <w:r>
        <w:rPr>
          <w:sz w:val="24"/>
          <w:szCs w:val="24"/>
        </w:rPr>
        <w:lastRenderedPageBreak/>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Pr>
          <w:sz w:val="24"/>
          <w:szCs w:val="24"/>
        </w:rPr>
        <w:t xml:space="preserve"> land</w:t>
      </w:r>
      <w:r w:rsidR="00586690">
        <w:rPr>
          <w:sz w:val="24"/>
          <w:szCs w:val="24"/>
        </w:rPr>
        <w:t>s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Pr>
          <w:sz w:val="24"/>
          <w:szCs w:val="24"/>
        </w:rPr>
        <w:t>4</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0975BB9"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DE274C">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A50F20">
        <w:rPr>
          <w:sz w:val="24"/>
          <w:szCs w:val="24"/>
        </w:rPr>
        <w:t>measure</w:t>
      </w:r>
      <w:r w:rsidR="00D04568">
        <w:rPr>
          <w:sz w:val="24"/>
          <w:szCs w:val="24"/>
        </w:rPr>
        <w:t xml:space="preserve"> the </w:t>
      </w:r>
      <w:r w:rsidR="00A00732">
        <w:rPr>
          <w:sz w:val="24"/>
          <w:szCs w:val="24"/>
        </w:rPr>
        <w:t>effect of the restoration practice</w:t>
      </w:r>
      <w:r w:rsidR="00820573">
        <w:rPr>
          <w:sz w:val="24"/>
          <w:szCs w:val="24"/>
        </w:rPr>
        <w:t xml:space="preserve"> </w:t>
      </w:r>
      <w:r w:rsidR="00820573">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sidR="00820573">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A00732">
        <w:rPr>
          <w:sz w:val="24"/>
          <w:szCs w:val="24"/>
        </w:rPr>
        <w:t>groups as well</w:t>
      </w:r>
      <w:r w:rsidR="00C25D24">
        <w:rPr>
          <w:sz w:val="24"/>
          <w:szCs w:val="24"/>
        </w:rPr>
        <w:t xml:space="preserve">: soil, plants, animals and habitat. </w:t>
      </w:r>
      <w:r w:rsidR="002B2BA2">
        <w:rPr>
          <w:sz w:val="24"/>
          <w:szCs w:val="24"/>
        </w:rPr>
        <w:t xml:space="preserve">These four outcomes </w:t>
      </w:r>
      <w:r w:rsidR="00A00732">
        <w:rPr>
          <w:sz w:val="24"/>
          <w:szCs w:val="24"/>
        </w:rPr>
        <w:t>groups</w:t>
      </w:r>
      <w:r w:rsidR="002B2BA2">
        <w:rPr>
          <w:sz w:val="24"/>
          <w:szCs w:val="24"/>
        </w:rPr>
        <w:t xml:space="preserve"> were measured by studies with an active restoration approach, while passive restoration studies have not evaluated the “animals” </w:t>
      </w:r>
      <w:proofErr w:type="gramStart"/>
      <w:r w:rsidR="00A00732">
        <w:rPr>
          <w:sz w:val="24"/>
          <w:szCs w:val="24"/>
        </w:rPr>
        <w:t>group</w:t>
      </w:r>
      <w:r w:rsidR="002B2BA2">
        <w:rPr>
          <w:sz w:val="24"/>
          <w:szCs w:val="24"/>
        </w:rPr>
        <w:t xml:space="preserve"> .</w:t>
      </w:r>
      <w:proofErr w:type="gramEnd"/>
      <w:r w:rsidR="002B2BA2">
        <w:rPr>
          <w:sz w:val="24"/>
          <w:szCs w:val="24"/>
        </w:rPr>
        <w:t xml:space="preserve"> </w:t>
      </w:r>
      <w:r w:rsidR="00C25D24">
        <w:rPr>
          <w:sz w:val="24"/>
          <w:szCs w:val="24"/>
        </w:rPr>
        <w:t xml:space="preserve"> </w:t>
      </w:r>
      <w:r w:rsidR="00A50F20">
        <w:rPr>
          <w:sz w:val="24"/>
          <w:szCs w:val="24"/>
        </w:rPr>
        <w:t xml:space="preserve"> </w:t>
      </w:r>
    </w:p>
    <w:p w14:paraId="71789C5C" w14:textId="44C9AC12"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A479F3">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26&lt;/i&gt;)","plainTextFormattedCitation":"(26)","previouslyFormattedCitation":"(&lt;i&gt;26&lt;/i&gt;)"},"properties":{"noteIndex":0},"schema":"https://github.com/citation-style-language/schema/raw/master/csl-citation.json"}</w:instrText>
      </w:r>
      <w:r w:rsidR="00AC210E">
        <w:rPr>
          <w:sz w:val="24"/>
          <w:szCs w:val="24"/>
        </w:rPr>
        <w:fldChar w:fldCharType="separate"/>
      </w:r>
      <w:r w:rsidR="00EB252D" w:rsidRPr="00EB252D">
        <w:rPr>
          <w:noProof/>
          <w:sz w:val="24"/>
          <w:szCs w:val="24"/>
        </w:rPr>
        <w:t>(</w:t>
      </w:r>
      <w:r w:rsidR="00EB252D" w:rsidRPr="00EB252D">
        <w:rPr>
          <w:i/>
          <w:noProof/>
          <w:sz w:val="24"/>
          <w:szCs w:val="24"/>
        </w:rPr>
        <w:t>26</w:t>
      </w:r>
      <w:r w:rsidR="00EB252D" w:rsidRPr="00EB252D">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w:t>
      </w:r>
      <w:r w:rsidR="00AC210E">
        <w:rPr>
          <w:sz w:val="24"/>
          <w:szCs w:val="24"/>
        </w:rPr>
        <w:lastRenderedPageBreak/>
        <w:t xml:space="preserve">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00AC210E">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6CCD17FB"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A479F3">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trials","type":"article-journal","volume":"7"},"uris":["http://www.mendeley.com/documents/?uuid=5a1e26d3-191e-4df5-9efb-a65230914ae2"]}],"mendeley":{"formattedCitation":"(&lt;i&gt;27&lt;/i&gt;, &lt;i&gt;28&lt;/i&gt;)","plainTextFormattedCitation":"(27, 28)","previouslyFormattedCitation":"(&lt;i&gt;27&lt;/i&gt;, &lt;i&gt;28&lt;/i&gt;)"},"properties":{"noteIndex":0},"schema":"https://github.com/citation-style-language/schema/raw/master/csl-citation.json"}</w:instrText>
      </w:r>
      <w:r w:rsidR="00027420">
        <w:rPr>
          <w:sz w:val="24"/>
          <w:szCs w:val="24"/>
        </w:rPr>
        <w:fldChar w:fldCharType="separate"/>
      </w:r>
      <w:r w:rsidR="00EB252D" w:rsidRPr="00EB252D">
        <w:rPr>
          <w:noProof/>
          <w:sz w:val="24"/>
          <w:szCs w:val="24"/>
        </w:rPr>
        <w:t>(</w:t>
      </w:r>
      <w:r w:rsidR="00EB252D" w:rsidRPr="00EB252D">
        <w:rPr>
          <w:i/>
          <w:noProof/>
          <w:sz w:val="24"/>
          <w:szCs w:val="24"/>
        </w:rPr>
        <w:t>27</w:t>
      </w:r>
      <w:r w:rsidR="00EB252D" w:rsidRPr="00EB252D">
        <w:rPr>
          <w:noProof/>
          <w:sz w:val="24"/>
          <w:szCs w:val="24"/>
        </w:rPr>
        <w:t xml:space="preserve">, </w:t>
      </w:r>
      <w:r w:rsidR="00EB252D" w:rsidRPr="00EB252D">
        <w:rPr>
          <w:i/>
          <w:noProof/>
          <w:sz w:val="24"/>
          <w:szCs w:val="24"/>
        </w:rPr>
        <w:t>28</w:t>
      </w:r>
      <w:r w:rsidR="00EB252D" w:rsidRPr="00EB252D">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w:t>
      </w:r>
      <w:r w:rsidR="002515F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00027420">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9A1DDD">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2515FA">
        <w:rPr>
          <w:sz w:val="24"/>
          <w:szCs w:val="24"/>
        </w:rPr>
        <w:t>outcome</w:t>
      </w:r>
      <w:r w:rsidR="00BA6D55">
        <w:rPr>
          <w:sz w:val="24"/>
          <w:szCs w:val="24"/>
        </w:rPr>
        <w:t xml:space="preserve"> evaluated</w:t>
      </w:r>
      <w:r w:rsidR="00C32171">
        <w:rPr>
          <w:sz w:val="24"/>
          <w:szCs w:val="24"/>
        </w:rPr>
        <w:t>.</w:t>
      </w:r>
    </w:p>
    <w:p w14:paraId="47F4CDAF" w14:textId="671E6C70" w:rsidR="002515FA" w:rsidRPr="002515FA" w:rsidRDefault="00C32171" w:rsidP="002515FA">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 xml:space="preserve">the restoration </w:t>
      </w:r>
      <w:r w:rsidR="002515FA">
        <w:rPr>
          <w:sz w:val="24"/>
          <w:szCs w:val="24"/>
        </w:rPr>
        <w:t>practices</w:t>
      </w:r>
      <w:r w:rsidR="00F105EA">
        <w:rPr>
          <w:sz w:val="24"/>
          <w:szCs w:val="24"/>
        </w:rPr>
        <w:t xml:space="preserve"> 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00F105EA">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w:t>
      </w:r>
      <w:r w:rsidR="002515FA" w:rsidRPr="002515FA">
        <w:rPr>
          <w:rFonts w:ascii="TimesNewRomanPSMT" w:hAnsi="TimesNewRomanPSMT" w:cs="TimesNewRomanPSMT"/>
          <w:sz w:val="24"/>
          <w:szCs w:val="24"/>
        </w:rPr>
        <w:t>For each effect size we calculated the lower and upper 95% confidence intervals (CI)</w:t>
      </w:r>
      <w:r w:rsidR="00DE5449">
        <w:rPr>
          <w:rFonts w:ascii="TimesNewRomanPSMT" w:hAnsi="TimesNewRomanPSMT" w:cs="TimesNewRomanPSMT"/>
          <w:sz w:val="24"/>
          <w:szCs w:val="24"/>
        </w:rPr>
        <w:t xml:space="preserve">. </w:t>
      </w:r>
      <w:r w:rsidR="002515FA" w:rsidRPr="002515FA">
        <w:rPr>
          <w:rFonts w:ascii="TimesNewRomanPSMT" w:hAnsi="TimesNewRomanPSMT" w:cs="TimesNewRomanPSMT"/>
          <w:sz w:val="24"/>
          <w:szCs w:val="24"/>
        </w:rPr>
        <w:t>When the CIs did not overlap zero, we considered the effect size to be statistically significant.</w:t>
      </w:r>
    </w:p>
    <w:p w14:paraId="6E426E63" w14:textId="2B57BE29" w:rsidR="00E81086" w:rsidRDefault="00F105EA" w:rsidP="003442FB">
      <w:pPr>
        <w:autoSpaceDE w:val="0"/>
        <w:autoSpaceDN w:val="0"/>
        <w:adjustRightInd w:val="0"/>
        <w:spacing w:line="480" w:lineRule="auto"/>
        <w:rPr>
          <w:sz w:val="24"/>
          <w:szCs w:val="24"/>
        </w:rPr>
      </w:pPr>
      <w:r>
        <w:rPr>
          <w:sz w:val="24"/>
          <w:szCs w:val="24"/>
        </w:rPr>
        <w:t>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EB252D">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20&lt;/i&gt;)","plainTextFormattedCitation":"(20)","previouslyFormattedCitation":"(&lt;i&gt;20&lt;/i&gt;)"},"properties":{"noteIndex":0},"schema":"https://github.com/citation-style-language/schema/raw/master/csl-citation.json"}</w:instrText>
      </w:r>
      <w:r w:rsidR="0089202F">
        <w:rPr>
          <w:sz w:val="24"/>
          <w:szCs w:val="24"/>
        </w:rPr>
        <w:fldChar w:fldCharType="separate"/>
      </w:r>
      <w:r w:rsidR="00045CF9" w:rsidRPr="00045CF9">
        <w:rPr>
          <w:noProof/>
          <w:sz w:val="24"/>
          <w:szCs w:val="24"/>
        </w:rPr>
        <w:t>(</w:t>
      </w:r>
      <w:r w:rsidR="00045CF9" w:rsidRPr="00045CF9">
        <w:rPr>
          <w:i/>
          <w:noProof/>
          <w:sz w:val="24"/>
          <w:szCs w:val="24"/>
        </w:rPr>
        <w:t>20</w:t>
      </w:r>
      <w:r w:rsidR="00045CF9" w:rsidRPr="00045CF9">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A479F3">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29&lt;/i&gt;)","plainTextFormattedCitation":"(29)","previouslyFormattedCitation":"(&lt;i&gt;29&lt;/i&gt;)"},"properties":{"noteIndex":0},"schema":"https://github.com/citation-style-language/schema/raw/master/csl-citation.json"}</w:instrText>
      </w:r>
      <w:r w:rsidR="005C77F9">
        <w:rPr>
          <w:sz w:val="24"/>
          <w:szCs w:val="24"/>
        </w:rPr>
        <w:fldChar w:fldCharType="separate"/>
      </w:r>
      <w:r w:rsidR="00EB252D" w:rsidRPr="00EB252D">
        <w:rPr>
          <w:noProof/>
          <w:sz w:val="24"/>
          <w:szCs w:val="24"/>
        </w:rPr>
        <w:t>(</w:t>
      </w:r>
      <w:r w:rsidR="00EB252D" w:rsidRPr="00EB252D">
        <w:rPr>
          <w:i/>
          <w:noProof/>
          <w:sz w:val="24"/>
          <w:szCs w:val="24"/>
        </w:rPr>
        <w:t>29</w:t>
      </w:r>
      <w:r w:rsidR="00EB252D" w:rsidRPr="00EB252D">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3D340F">
        <w:tc>
          <w:tcPr>
            <w:tcW w:w="2123"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3D340F">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3D340F">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3D340F">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3D340F">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3D340F">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3D340F">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3D340F">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3D340F">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3D340F">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3D340F">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3D340F">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3D340F">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3D340F">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3D340F">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137BD241" w:rsidR="00F26AF7" w:rsidRDefault="00F26AF7" w:rsidP="00F26AF7">
      <w:pPr>
        <w:pStyle w:val="SOMContent"/>
      </w:pPr>
      <w:r>
        <w:t>References (</w:t>
      </w:r>
      <w:r w:rsidR="006F08DC">
        <w:t>1-</w:t>
      </w:r>
      <w:r w:rsidR="004F5B87">
        <w:t>29</w:t>
      </w:r>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commentRangeStart w:id="8"/>
      <w:r w:rsidRPr="0096116C">
        <w:rPr>
          <w:b/>
        </w:rPr>
        <w:t>Fig. 1.</w:t>
      </w:r>
      <w:r w:rsidR="0096116C" w:rsidRPr="0096116C">
        <w:rPr>
          <w:b/>
        </w:rPr>
        <w:t xml:space="preserve"> </w:t>
      </w:r>
      <w:commentRangeEnd w:id="8"/>
      <w:r w:rsidR="00DF6D04">
        <w:rPr>
          <w:rStyle w:val="Refdecomentario"/>
          <w:kern w:val="0"/>
        </w:rPr>
        <w:commentReference w:id="8"/>
      </w:r>
    </w:p>
    <w:p w14:paraId="03EAFE03" w14:textId="77777777" w:rsidR="002B5CBD" w:rsidRDefault="002B5CBD" w:rsidP="00FD48F1">
      <w:pPr>
        <w:pStyle w:val="Legend"/>
      </w:pPr>
    </w:p>
    <w:p w14:paraId="73E9D272" w14:textId="4A90A5B0" w:rsidR="002B5CBD" w:rsidRDefault="002C5646" w:rsidP="00FD48F1">
      <w:pPr>
        <w:pStyle w:val="Legend"/>
      </w:pPr>
      <w:r>
        <w:rPr>
          <w:noProof/>
        </w:rPr>
        <w:drawing>
          <wp:inline distT="0" distB="0" distL="0" distR="0" wp14:anchorId="1BED2086" wp14:editId="52702D75">
            <wp:extent cx="6472207" cy="3500875"/>
            <wp:effectExtent l="0" t="0" r="508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2488" cy="3506436"/>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t>Fig. 2.</w:t>
      </w:r>
    </w:p>
    <w:p w14:paraId="7FAF6722" w14:textId="3FDA7C7E" w:rsidR="00F85AF1" w:rsidRDefault="00C16461" w:rsidP="00FD48F1">
      <w:pPr>
        <w:pStyle w:val="Legend"/>
      </w:pPr>
      <w:r>
        <w:rPr>
          <w:noProof/>
        </w:rPr>
        <w:lastRenderedPageBreak/>
        <w:drawing>
          <wp:inline distT="0" distB="0" distL="0" distR="0" wp14:anchorId="26BAFB6B" wp14:editId="3D85DD50">
            <wp:extent cx="6041985" cy="44056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3962" cy="4407055"/>
                    </a:xfrm>
                    <a:prstGeom prst="rect">
                      <a:avLst/>
                    </a:prstGeom>
                    <a:noFill/>
                    <a:ln>
                      <a:noFill/>
                    </a:ln>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3D340F" w:rsidRPr="00755125" w:rsidRDefault="003D340F" w:rsidP="00B81A8A">
      <w:pPr>
        <w:rPr>
          <w:sz w:val="24"/>
        </w:rPr>
      </w:pPr>
      <w:r>
        <w:rPr>
          <w:rStyle w:val="Refdecomentario"/>
        </w:rPr>
        <w:annotationRef/>
      </w:r>
      <w:r w:rsidRPr="00755125">
        <w:rPr>
          <w:sz w:val="24"/>
        </w:rPr>
        <w:t>No more than 96 characters, lacking jargon and abbreviations where possible.</w:t>
      </w:r>
    </w:p>
    <w:p w14:paraId="1ED8916F" w14:textId="755021AB" w:rsidR="003D340F" w:rsidRDefault="003D340F">
      <w:pPr>
        <w:pStyle w:val="Textocomentario"/>
      </w:pPr>
    </w:p>
  </w:comment>
  <w:comment w:id="1" w:author="Scott Butterfield" w:date="2019-03-16T14:14:00Z" w:initials="SB">
    <w:p w14:paraId="5430453A" w14:textId="77777777" w:rsidR="003D340F" w:rsidRDefault="003D340F"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3D340F" w:rsidRDefault="003D340F">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3D340F" w:rsidRDefault="003D340F">
      <w:pPr>
        <w:pStyle w:val="Textocomentario"/>
      </w:pPr>
      <w:r>
        <w:rPr>
          <w:rStyle w:val="Refdecomentario"/>
        </w:rPr>
        <w:annotationRef/>
      </w:r>
      <w:r>
        <w:t>Please keep to under 125 characters</w:t>
      </w:r>
    </w:p>
    <w:p w14:paraId="1130832A" w14:textId="77777777" w:rsidR="003D340F" w:rsidRDefault="003D340F">
      <w:pPr>
        <w:pStyle w:val="Textocomentario"/>
      </w:pPr>
    </w:p>
    <w:p w14:paraId="59970798" w14:textId="117D9FC5" w:rsidR="003D340F" w:rsidRDefault="003D340F">
      <w:pPr>
        <w:pStyle w:val="Textocomentario"/>
      </w:pPr>
    </w:p>
  </w:comment>
  <w:comment w:id="4" w:author="Maria Florencia Miguel" w:date="2019-03-29T15:14:00Z" w:initials="MFM">
    <w:p w14:paraId="407476D0" w14:textId="1A610632" w:rsidR="003D340F" w:rsidRDefault="003D340F">
      <w:pPr>
        <w:pStyle w:val="Textocomentario"/>
      </w:pPr>
      <w:r>
        <w:rPr>
          <w:rStyle w:val="Refdecomentario"/>
        </w:rPr>
        <w:annotationRef/>
      </w:r>
      <w:r>
        <w:t>More work in conclusions/implications</w:t>
      </w:r>
    </w:p>
  </w:comment>
  <w:comment w:id="6" w:author="Scott Butterfield" w:date="2019-03-17T09:05:00Z" w:initials="SB">
    <w:p w14:paraId="4F3EFA6F" w14:textId="77777777" w:rsidR="003D340F" w:rsidRDefault="003D340F"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3D340F" w:rsidRDefault="003D340F" w:rsidP="00C160A5">
      <w:pPr>
        <w:pStyle w:val="Textocomentario"/>
      </w:pPr>
    </w:p>
    <w:p w14:paraId="1537D046" w14:textId="77777777" w:rsidR="003D340F" w:rsidRDefault="003D340F"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5" w:author="Scott Butterfield" w:date="2019-03-17T09:04:00Z" w:initials="SB">
    <w:p w14:paraId="193DC88D" w14:textId="77777777" w:rsidR="003D340F" w:rsidRDefault="003D340F"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3D340F" w:rsidRDefault="003D340F" w:rsidP="00C160A5">
      <w:pPr>
        <w:pStyle w:val="Textocomentario"/>
      </w:pPr>
    </w:p>
    <w:p w14:paraId="23E27BE1" w14:textId="77777777" w:rsidR="003D340F" w:rsidRDefault="003D340F" w:rsidP="00C160A5">
      <w:pPr>
        <w:pStyle w:val="Textocomentario"/>
      </w:pPr>
      <w:r>
        <w:t xml:space="preserve">Soils are significantly degraded in agricultural ecosystems, so likely require more active restoration practices, like XX, XX, and XX. </w:t>
      </w:r>
    </w:p>
    <w:p w14:paraId="42B734E3" w14:textId="77777777" w:rsidR="003D340F" w:rsidRDefault="003D340F" w:rsidP="00C160A5">
      <w:pPr>
        <w:pStyle w:val="Textocomentario"/>
      </w:pPr>
    </w:p>
    <w:p w14:paraId="0974D39E" w14:textId="77777777" w:rsidR="003D340F" w:rsidRDefault="003D340F" w:rsidP="00C160A5">
      <w:pPr>
        <w:pStyle w:val="Textocomentario"/>
      </w:pPr>
      <w:r>
        <w:t xml:space="preserve">And then do that for plant and animal restoration, with the caveat below that you need to define what these are. </w:t>
      </w:r>
    </w:p>
  </w:comment>
  <w:comment w:id="7" w:author="Maria Florencia Miguel" w:date="2019-03-29T15:10:00Z" w:initials="MFM">
    <w:p w14:paraId="6D0BC9B4" w14:textId="323EB812" w:rsidR="003D340F" w:rsidRDefault="003D340F">
      <w:pPr>
        <w:pStyle w:val="Textocomentario"/>
      </w:pPr>
      <w:r>
        <w:rPr>
          <w:rStyle w:val="Refdecomentario"/>
        </w:rPr>
        <w:annotationRef/>
      </w:r>
      <w:r>
        <w:t>Will check references, some of them have mistakes</w:t>
      </w:r>
    </w:p>
  </w:comment>
  <w:comment w:id="8" w:author="Maria Florencia Miguel" w:date="2019-03-29T15:03:00Z" w:initials="MFM">
    <w:p w14:paraId="0EC9213D" w14:textId="78B8E84D" w:rsidR="003D340F" w:rsidRDefault="003D340F">
      <w:pPr>
        <w:pStyle w:val="Textocomentario"/>
      </w:pPr>
      <w:bookmarkStart w:id="9" w:name="_GoBack"/>
      <w:r>
        <w:rPr>
          <w:rStyle w:val="Refdecomentario"/>
        </w:rPr>
        <w:annotationRef/>
      </w:r>
      <w:r>
        <w:t>Of course, Figures need edition</w:t>
      </w:r>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Ex w15:paraId="0EC92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Id w16cid:paraId="0EC9213D" w16cid:durableId="2048B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568F3" w14:textId="77777777" w:rsidR="00105D19" w:rsidRDefault="00105D19" w:rsidP="00D73714">
      <w:r>
        <w:separator/>
      </w:r>
    </w:p>
  </w:endnote>
  <w:endnote w:type="continuationSeparator" w:id="0">
    <w:p w14:paraId="3A6C398F" w14:textId="77777777" w:rsidR="00105D19" w:rsidRDefault="00105D19" w:rsidP="00D73714">
      <w:r>
        <w:continuationSeparator/>
      </w:r>
    </w:p>
  </w:endnote>
  <w:endnote w:type="continuationNotice" w:id="1">
    <w:p w14:paraId="5A5BD5DD" w14:textId="77777777" w:rsidR="00105D19" w:rsidRDefault="00105D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3D340F" w:rsidRDefault="003D340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3D340F" w:rsidRDefault="003D34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3D340F" w:rsidRDefault="003D340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3D340F" w:rsidRDefault="003D34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1BC81" w14:textId="77777777" w:rsidR="00105D19" w:rsidRDefault="00105D19" w:rsidP="00D73714">
      <w:r>
        <w:separator/>
      </w:r>
    </w:p>
  </w:footnote>
  <w:footnote w:type="continuationSeparator" w:id="0">
    <w:p w14:paraId="1DCC6CE6" w14:textId="77777777" w:rsidR="00105D19" w:rsidRDefault="00105D19" w:rsidP="00D73714">
      <w:r>
        <w:continuationSeparator/>
      </w:r>
    </w:p>
  </w:footnote>
  <w:footnote w:type="continuationNotice" w:id="1">
    <w:p w14:paraId="64086A76" w14:textId="77777777" w:rsidR="00105D19" w:rsidRDefault="00105D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3D340F" w:rsidRDefault="003D340F"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3D340F" w:rsidRPr="00204015" w:rsidRDefault="003D340F"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3D340F" w:rsidRDefault="003D340F"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06B33"/>
    <w:rsid w:val="00010AF6"/>
    <w:rsid w:val="00012A37"/>
    <w:rsid w:val="00026B17"/>
    <w:rsid w:val="00026BF9"/>
    <w:rsid w:val="00026FDD"/>
    <w:rsid w:val="00027420"/>
    <w:rsid w:val="00045CF9"/>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5D19"/>
    <w:rsid w:val="00107B15"/>
    <w:rsid w:val="00111899"/>
    <w:rsid w:val="00122855"/>
    <w:rsid w:val="00126345"/>
    <w:rsid w:val="001331D7"/>
    <w:rsid w:val="001334FE"/>
    <w:rsid w:val="0015549E"/>
    <w:rsid w:val="0015774F"/>
    <w:rsid w:val="0017063D"/>
    <w:rsid w:val="001775FA"/>
    <w:rsid w:val="00183D32"/>
    <w:rsid w:val="001970E3"/>
    <w:rsid w:val="001A44DA"/>
    <w:rsid w:val="001C1851"/>
    <w:rsid w:val="001C53DF"/>
    <w:rsid w:val="001D4C6A"/>
    <w:rsid w:val="001D4D4C"/>
    <w:rsid w:val="001D5030"/>
    <w:rsid w:val="001D703F"/>
    <w:rsid w:val="001F3B51"/>
    <w:rsid w:val="001F5C6D"/>
    <w:rsid w:val="002053AF"/>
    <w:rsid w:val="00210E8E"/>
    <w:rsid w:val="0021563E"/>
    <w:rsid w:val="00217832"/>
    <w:rsid w:val="00221838"/>
    <w:rsid w:val="00223125"/>
    <w:rsid w:val="00223D8C"/>
    <w:rsid w:val="00230D22"/>
    <w:rsid w:val="00236F8D"/>
    <w:rsid w:val="002458F7"/>
    <w:rsid w:val="00245E24"/>
    <w:rsid w:val="002475FA"/>
    <w:rsid w:val="002515FA"/>
    <w:rsid w:val="002558DE"/>
    <w:rsid w:val="00270F47"/>
    <w:rsid w:val="002874EE"/>
    <w:rsid w:val="0029404C"/>
    <w:rsid w:val="002978BD"/>
    <w:rsid w:val="002A67E0"/>
    <w:rsid w:val="002B2BA2"/>
    <w:rsid w:val="002B4959"/>
    <w:rsid w:val="002B5CBD"/>
    <w:rsid w:val="002C0899"/>
    <w:rsid w:val="002C33B8"/>
    <w:rsid w:val="002C5646"/>
    <w:rsid w:val="002C73B5"/>
    <w:rsid w:val="002D32E5"/>
    <w:rsid w:val="002E3557"/>
    <w:rsid w:val="002E5C7C"/>
    <w:rsid w:val="002E60B9"/>
    <w:rsid w:val="002F5FB1"/>
    <w:rsid w:val="00307F53"/>
    <w:rsid w:val="003148AA"/>
    <w:rsid w:val="00321F14"/>
    <w:rsid w:val="00325F23"/>
    <w:rsid w:val="00326562"/>
    <w:rsid w:val="0033296B"/>
    <w:rsid w:val="003442FB"/>
    <w:rsid w:val="00345B07"/>
    <w:rsid w:val="00346475"/>
    <w:rsid w:val="0036494C"/>
    <w:rsid w:val="0036556A"/>
    <w:rsid w:val="00365834"/>
    <w:rsid w:val="00366C8B"/>
    <w:rsid w:val="00382435"/>
    <w:rsid w:val="00385623"/>
    <w:rsid w:val="00387943"/>
    <w:rsid w:val="003963D7"/>
    <w:rsid w:val="003A77E5"/>
    <w:rsid w:val="003B0531"/>
    <w:rsid w:val="003B096F"/>
    <w:rsid w:val="003C1C49"/>
    <w:rsid w:val="003C41E7"/>
    <w:rsid w:val="003C664B"/>
    <w:rsid w:val="003C7387"/>
    <w:rsid w:val="003D340F"/>
    <w:rsid w:val="003E2BE6"/>
    <w:rsid w:val="00412732"/>
    <w:rsid w:val="004133FB"/>
    <w:rsid w:val="0041351F"/>
    <w:rsid w:val="00413AD3"/>
    <w:rsid w:val="00413EAF"/>
    <w:rsid w:val="00415100"/>
    <w:rsid w:val="00416826"/>
    <w:rsid w:val="00425A0F"/>
    <w:rsid w:val="004269F2"/>
    <w:rsid w:val="00447EB3"/>
    <w:rsid w:val="004876B9"/>
    <w:rsid w:val="004A05A6"/>
    <w:rsid w:val="004B474A"/>
    <w:rsid w:val="004B4BB4"/>
    <w:rsid w:val="004B4F4B"/>
    <w:rsid w:val="004C43EC"/>
    <w:rsid w:val="004C4ABD"/>
    <w:rsid w:val="004C6C0A"/>
    <w:rsid w:val="004D10EA"/>
    <w:rsid w:val="004D359E"/>
    <w:rsid w:val="004F5B87"/>
    <w:rsid w:val="00501936"/>
    <w:rsid w:val="0051145B"/>
    <w:rsid w:val="00530D8E"/>
    <w:rsid w:val="00537381"/>
    <w:rsid w:val="00560CF5"/>
    <w:rsid w:val="005625F1"/>
    <w:rsid w:val="00565DE1"/>
    <w:rsid w:val="00572498"/>
    <w:rsid w:val="00572CA8"/>
    <w:rsid w:val="00575375"/>
    <w:rsid w:val="00576E95"/>
    <w:rsid w:val="005819C1"/>
    <w:rsid w:val="00583CCA"/>
    <w:rsid w:val="00586690"/>
    <w:rsid w:val="0059405A"/>
    <w:rsid w:val="005A0CC0"/>
    <w:rsid w:val="005B3247"/>
    <w:rsid w:val="005B3F43"/>
    <w:rsid w:val="005C77F9"/>
    <w:rsid w:val="005C7805"/>
    <w:rsid w:val="005D4539"/>
    <w:rsid w:val="005E6E16"/>
    <w:rsid w:val="005F0909"/>
    <w:rsid w:val="005F4E2E"/>
    <w:rsid w:val="0064261D"/>
    <w:rsid w:val="006455DA"/>
    <w:rsid w:val="0066096D"/>
    <w:rsid w:val="006617D9"/>
    <w:rsid w:val="00670D92"/>
    <w:rsid w:val="0067137C"/>
    <w:rsid w:val="00674065"/>
    <w:rsid w:val="0069167F"/>
    <w:rsid w:val="006A2645"/>
    <w:rsid w:val="006A4011"/>
    <w:rsid w:val="006A7883"/>
    <w:rsid w:val="006B340B"/>
    <w:rsid w:val="006C0495"/>
    <w:rsid w:val="006D249B"/>
    <w:rsid w:val="006E590E"/>
    <w:rsid w:val="006F08DC"/>
    <w:rsid w:val="0070084B"/>
    <w:rsid w:val="00700B0B"/>
    <w:rsid w:val="0071094F"/>
    <w:rsid w:val="007161A3"/>
    <w:rsid w:val="007220A7"/>
    <w:rsid w:val="00742782"/>
    <w:rsid w:val="00755125"/>
    <w:rsid w:val="0077631B"/>
    <w:rsid w:val="00780442"/>
    <w:rsid w:val="00780C0E"/>
    <w:rsid w:val="00781F98"/>
    <w:rsid w:val="007832AA"/>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052B6"/>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24007"/>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F2099"/>
    <w:rsid w:val="009F2B56"/>
    <w:rsid w:val="009F2D27"/>
    <w:rsid w:val="009F436F"/>
    <w:rsid w:val="009F7AAA"/>
    <w:rsid w:val="00A00732"/>
    <w:rsid w:val="00A1748D"/>
    <w:rsid w:val="00A23CD5"/>
    <w:rsid w:val="00A3300F"/>
    <w:rsid w:val="00A402EE"/>
    <w:rsid w:val="00A4707F"/>
    <w:rsid w:val="00A479F3"/>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04BCA"/>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9C9"/>
    <w:rsid w:val="00BA6D55"/>
    <w:rsid w:val="00BA7816"/>
    <w:rsid w:val="00BB3B36"/>
    <w:rsid w:val="00BB3CA2"/>
    <w:rsid w:val="00BC7DBD"/>
    <w:rsid w:val="00BD1667"/>
    <w:rsid w:val="00BD6B4D"/>
    <w:rsid w:val="00BD7B7F"/>
    <w:rsid w:val="00BF2BF9"/>
    <w:rsid w:val="00C13561"/>
    <w:rsid w:val="00C13940"/>
    <w:rsid w:val="00C160A5"/>
    <w:rsid w:val="00C16142"/>
    <w:rsid w:val="00C16461"/>
    <w:rsid w:val="00C16FB3"/>
    <w:rsid w:val="00C209D8"/>
    <w:rsid w:val="00C25D24"/>
    <w:rsid w:val="00C32171"/>
    <w:rsid w:val="00C3560E"/>
    <w:rsid w:val="00C41345"/>
    <w:rsid w:val="00C45DA6"/>
    <w:rsid w:val="00C6113C"/>
    <w:rsid w:val="00C62125"/>
    <w:rsid w:val="00C63EB1"/>
    <w:rsid w:val="00C769C1"/>
    <w:rsid w:val="00C86E03"/>
    <w:rsid w:val="00C90DAF"/>
    <w:rsid w:val="00C971FC"/>
    <w:rsid w:val="00CA2018"/>
    <w:rsid w:val="00CB1CBE"/>
    <w:rsid w:val="00CB2A0C"/>
    <w:rsid w:val="00CB3246"/>
    <w:rsid w:val="00CC2657"/>
    <w:rsid w:val="00CC666A"/>
    <w:rsid w:val="00CD0353"/>
    <w:rsid w:val="00CD44BF"/>
    <w:rsid w:val="00CE1412"/>
    <w:rsid w:val="00CE3739"/>
    <w:rsid w:val="00CE462E"/>
    <w:rsid w:val="00D02133"/>
    <w:rsid w:val="00D04568"/>
    <w:rsid w:val="00D17C6B"/>
    <w:rsid w:val="00D45FC2"/>
    <w:rsid w:val="00D47412"/>
    <w:rsid w:val="00D555A5"/>
    <w:rsid w:val="00D61494"/>
    <w:rsid w:val="00D62DDF"/>
    <w:rsid w:val="00D73714"/>
    <w:rsid w:val="00D74AEA"/>
    <w:rsid w:val="00D8700C"/>
    <w:rsid w:val="00DA2CA6"/>
    <w:rsid w:val="00DB41D5"/>
    <w:rsid w:val="00DB6ECC"/>
    <w:rsid w:val="00DD225C"/>
    <w:rsid w:val="00DD5516"/>
    <w:rsid w:val="00DE274C"/>
    <w:rsid w:val="00DE28BD"/>
    <w:rsid w:val="00DE3DE2"/>
    <w:rsid w:val="00DE5449"/>
    <w:rsid w:val="00DE6239"/>
    <w:rsid w:val="00DE6B56"/>
    <w:rsid w:val="00DE7047"/>
    <w:rsid w:val="00DF1E8F"/>
    <w:rsid w:val="00DF2C30"/>
    <w:rsid w:val="00DF6167"/>
    <w:rsid w:val="00DF6D04"/>
    <w:rsid w:val="00E0133A"/>
    <w:rsid w:val="00E02218"/>
    <w:rsid w:val="00E02AC1"/>
    <w:rsid w:val="00E0440F"/>
    <w:rsid w:val="00E05FE2"/>
    <w:rsid w:val="00E22ECE"/>
    <w:rsid w:val="00E3028D"/>
    <w:rsid w:val="00E31598"/>
    <w:rsid w:val="00E3489D"/>
    <w:rsid w:val="00E37C62"/>
    <w:rsid w:val="00E41096"/>
    <w:rsid w:val="00E515BD"/>
    <w:rsid w:val="00E522FA"/>
    <w:rsid w:val="00E57578"/>
    <w:rsid w:val="00E72365"/>
    <w:rsid w:val="00E737F7"/>
    <w:rsid w:val="00E76B37"/>
    <w:rsid w:val="00E81086"/>
    <w:rsid w:val="00E968AA"/>
    <w:rsid w:val="00EB252D"/>
    <w:rsid w:val="00EC6A7A"/>
    <w:rsid w:val="00ED2680"/>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6330A"/>
    <w:rsid w:val="00F7156A"/>
    <w:rsid w:val="00F739FD"/>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A960-DFF5-4941-9DAC-2BF1FFD61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3662</TotalTime>
  <Pages>15</Pages>
  <Words>16800</Words>
  <Characters>92406</Characters>
  <Application>Microsoft Office Word</Application>
  <DocSecurity>0</DocSecurity>
  <Lines>770</Lines>
  <Paragraphs>217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108989</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111</cp:revision>
  <cp:lastPrinted>2018-01-11T18:39:00Z</cp:lastPrinted>
  <dcterms:created xsi:type="dcterms:W3CDTF">2019-02-20T12:01:00Z</dcterms:created>
  <dcterms:modified xsi:type="dcterms:W3CDTF">2019-04-04T18:53:00Z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