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css路径用绝对路径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3200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potral 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money-new-tasks.html 新任务,新汇报，新收文，新会议页面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money-quick-enter.html  快捷入口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money-tasks.html  进行中任务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money-one-login.html 系统单点登录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money-pic.html  中间大图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money-process.html 我的常用流程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money-asse</w:t>
      </w:r>
      <w:bookmarkStart w:id="0" w:name="_GoBack"/>
      <w:bookmarkEnd w:id="0"/>
      <w:r>
        <w:rPr>
          <w:rFonts w:hint="eastAsia"/>
          <w:lang w:val="en-US" w:eastAsia="zh-CN"/>
        </w:rPr>
        <w:t>ts.html  资产管理平台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B151"/>
    <w:multiLevelType w:val="singleLevel"/>
    <w:tmpl w:val="5809B1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9B18F"/>
    <w:multiLevelType w:val="singleLevel"/>
    <w:tmpl w:val="5809B18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A786D"/>
    <w:rsid w:val="55EA786D"/>
    <w:rsid w:val="782853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pPr>
      <w:ind w:leftChars="200"/>
      <w:jc w:val="both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2016-10-21T06:05:00Z</dcterms:created>
  <dc:creator>陶健</dc:creator>
  <cp:lastModifiedBy>陶健</cp:lastModifiedBy>
  <dcterms:modified xsi:type="dcterms:W3CDTF">2016-10-21T06:13:30Z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