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0"/>
        </w:numPr>
        <w:spacing w:before="214" w:beforeLines="50" w:after="214" w:afterLines="50"/>
        <w:ind w:leftChars="0"/>
        <w:rPr>
          <w:rFonts w:ascii="宋体" w:hAnsi="宋体" w:cs="宋体"/>
          <w:kern w:val="0"/>
          <w:sz w:val="24"/>
          <w:szCs w:val="24"/>
        </w:rPr>
      </w:pPr>
      <w:bookmarkStart w:id="0" w:name="_Toc449020905"/>
      <w:bookmarkStart w:id="1" w:name="_Toc449022013"/>
      <w:bookmarkStart w:id="2" w:name="_Toc487635791"/>
    </w:p>
    <w:p>
      <w:pPr>
        <w:ind w:left="2940" w:leftChars="0" w:firstLine="420" w:firstLineChars="0"/>
        <w:rPr>
          <w:rFonts w:hint="default" w:ascii="宋体" w:hAnsi="宋体" w:eastAsia="华文中宋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新浪爱问普惠需求规格说明书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sdt>
      <w:sdtPr>
        <w:rPr>
          <w:rFonts w:ascii="宋体" w:hAnsi="宋体" w:eastAsia="宋体" w:cs="Times New Roman"/>
          <w:sz w:val="21"/>
          <w:szCs w:val="30"/>
          <w:lang w:val="en-US" w:eastAsia="zh-CN" w:bidi="ar-SA"/>
        </w:rPr>
        <w:id w:val="147466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1243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772"/>
            </w:tabs>
          </w:pPr>
          <w:r>
            <w:fldChar w:fldCharType="begin"/>
          </w:r>
          <w:r>
            <w:instrText xml:space="preserve"> HYPERLINK \l _Toc27350_WPSOffice_Level1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  <w:id w:val="147466041"/>
              <w:placeholder>
                <w:docPart w:val="{6c8b31fd-b028-43f6-b228-2f3c3230fe23}"/>
              </w:placeholder>
              <w15:color w:val="509DF3"/>
            </w:sdtPr>
            <w:sdtEnd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Arial"/>
                </w:rPr>
                <w:t xml:space="preserve">1 </w:t>
              </w:r>
              <w:r>
                <w:rPr>
                  <w:rFonts w:hint="eastAsia" w:ascii="宋体" w:hAnsi="宋体" w:eastAsia="宋体" w:cs="宋体"/>
                </w:rPr>
                <w:t>引言</w:t>
              </w:r>
            </w:sdtContent>
          </w:sdt>
          <w:r>
            <w:tab/>
          </w:r>
          <w:bookmarkStart w:id="4" w:name="_Toc27350_WPSOffice_Level1Page"/>
          <w:r>
            <w:t>2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10772"/>
            </w:tabs>
          </w:pPr>
          <w:r>
            <w:fldChar w:fldCharType="begin"/>
          </w:r>
          <w:r>
            <w:instrText xml:space="preserve"> HYPERLINK \l _Toc12430_WPSOffice_Level1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  <w:id w:val="147466041"/>
              <w:placeholder>
                <w:docPart w:val="{d28c9100-da56-41ce-91a0-47c54371fd56}"/>
              </w:placeholder>
              <w15:color w:val="509DF3"/>
            </w:sdtPr>
            <w:sdtEnd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Arial"/>
                </w:rPr>
                <w:t xml:space="preserve">2 </w:t>
              </w:r>
              <w:r>
                <w:rPr>
                  <w:rFonts w:hint="eastAsia" w:ascii="宋体" w:hAnsi="宋体" w:eastAsia="宋体" w:cs="宋体"/>
                </w:rPr>
                <w:t>需求概述</w:t>
              </w:r>
            </w:sdtContent>
          </w:sdt>
          <w:r>
            <w:tab/>
          </w:r>
          <w:bookmarkStart w:id="5" w:name="_Toc12430_WPSOffice_Level1Page"/>
          <w:r>
            <w:t>2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10772"/>
            </w:tabs>
          </w:pPr>
          <w:r>
            <w:fldChar w:fldCharType="begin"/>
          </w:r>
          <w:r>
            <w:instrText xml:space="preserve"> HYPERLINK \l _Toc22911_WPSOffice_Level1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  <w:id w:val="147466041"/>
              <w:placeholder>
                <w:docPart w:val="{977fbcfd-b295-4c93-9037-b4bbfb515305}"/>
              </w:placeholder>
              <w15:color w:val="509DF3"/>
            </w:sdtPr>
            <w:sdtEnd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Arial"/>
                </w:rPr>
                <w:t xml:space="preserve">3 </w:t>
              </w:r>
              <w:r>
                <w:rPr>
                  <w:rFonts w:hint="eastAsia" w:ascii="宋体" w:hAnsi="宋体" w:eastAsia="宋体" w:cs="宋体"/>
                </w:rPr>
                <w:t>详细需求</w:t>
              </w:r>
            </w:sdtContent>
          </w:sdt>
          <w:r>
            <w:tab/>
          </w:r>
          <w:bookmarkStart w:id="6" w:name="_Toc22911_WPSOffice_Level1Page"/>
          <w:r>
            <w:t>3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10772"/>
            </w:tabs>
          </w:pPr>
          <w:r>
            <w:fldChar w:fldCharType="begin"/>
          </w:r>
          <w:r>
            <w:instrText xml:space="preserve"> HYPERLINK \l _Toc24834_WPSOffice_Level1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  <w:id w:val="147466041"/>
              <w:placeholder>
                <w:docPart w:val="{6a0837a2-da30-443e-b32a-a120145ebfd6}"/>
              </w:placeholder>
              <w15:color w:val="509DF3"/>
            </w:sdtPr>
            <w:sdtEnd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Arial"/>
                </w:rPr>
                <w:t xml:space="preserve">4 </w:t>
              </w:r>
              <w:r>
                <w:rPr>
                  <w:rFonts w:hint="eastAsia" w:ascii="宋体" w:hAnsi="宋体" w:eastAsia="宋体" w:cs="宋体"/>
                </w:rPr>
                <w:t>基础数据说明</w:t>
              </w:r>
            </w:sdtContent>
          </w:sdt>
          <w:r>
            <w:tab/>
          </w:r>
          <w:bookmarkStart w:id="7" w:name="_Toc24834_WPSOffice_Level1Page"/>
          <w:r>
            <w:t>4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10772"/>
            </w:tabs>
          </w:pPr>
          <w:r>
            <w:fldChar w:fldCharType="begin"/>
          </w:r>
          <w:r>
            <w:instrText xml:space="preserve"> HYPERLINK \l _Toc11746_WPSOffice_Level1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  <w:id w:val="147466041"/>
              <w:placeholder>
                <w:docPart w:val="{df8e6839-d327-40ea-ba84-93a173a8bf0e}"/>
              </w:placeholder>
              <w15:color w:val="509DF3"/>
            </w:sdtPr>
            <w:sdtEndPr>
              <w:rPr>
                <w:rFonts w:ascii="Times New Roman" w:hAnsi="Times New Roman" w:eastAsia="华文中宋" w:cs="Times New Roman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Arial"/>
                </w:rPr>
                <w:t xml:space="preserve">5 </w:t>
              </w:r>
              <w:r>
                <w:rPr>
                  <w:rFonts w:hint="eastAsia" w:ascii="宋体" w:hAnsi="宋体" w:eastAsia="宋体" w:cs="宋体"/>
                </w:rPr>
                <w:t>附录</w:t>
              </w:r>
            </w:sdtContent>
          </w:sdt>
          <w:r>
            <w:tab/>
          </w:r>
          <w:bookmarkStart w:id="8" w:name="_Toc11746_WPSOffice_Level1Page"/>
          <w:r>
            <w:t>4</w:t>
          </w:r>
          <w:bookmarkEnd w:id="8"/>
          <w:r>
            <w:fldChar w:fldCharType="end"/>
          </w:r>
          <w:bookmarkEnd w:id="3"/>
        </w:p>
      </w:sdtContent>
    </w:sdt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pStyle w:val="2"/>
        <w:widowControl/>
        <w:numPr>
          <w:ilvl w:val="0"/>
          <w:numId w:val="2"/>
        </w:numPr>
        <w:spacing w:before="214" w:beforeLines="50" w:after="214" w:afterLines="50"/>
        <w:rPr>
          <w:rFonts w:ascii="宋体" w:hAnsi="宋体" w:cs="宋体"/>
          <w:kern w:val="0"/>
          <w:sz w:val="24"/>
          <w:szCs w:val="24"/>
        </w:rPr>
      </w:pPr>
      <w:bookmarkStart w:id="9" w:name="_Toc27350_WPSOffice_Level1"/>
      <w:r>
        <w:rPr>
          <w:rFonts w:hint="eastAsia" w:ascii="宋体" w:hAnsi="宋体" w:cs="宋体"/>
          <w:kern w:val="0"/>
          <w:sz w:val="24"/>
          <w:szCs w:val="24"/>
        </w:rPr>
        <w:t>引言</w:t>
      </w:r>
      <w:bookmarkEnd w:id="0"/>
      <w:bookmarkEnd w:id="1"/>
      <w:bookmarkEnd w:id="2"/>
      <w:bookmarkEnd w:id="9"/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10" w:name="_Toc449022014"/>
      <w:bookmarkStart w:id="11" w:name="_Toc487635792"/>
      <w:bookmarkStart w:id="12" w:name="_Toc449020906"/>
      <w:r>
        <w:rPr>
          <w:rFonts w:hint="eastAsia" w:ascii="宋体" w:hAnsi="宋体" w:eastAsia="宋体" w:cs="宋体"/>
          <w:color w:val="000000"/>
          <w:sz w:val="24"/>
          <w:szCs w:val="24"/>
        </w:rPr>
        <w:t>编写目的</w:t>
      </w:r>
      <w:bookmarkEnd w:id="10"/>
      <w:bookmarkEnd w:id="11"/>
      <w:bookmarkEnd w:id="12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可选</w:t>
      </w: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13" w:name="_Toc487635793"/>
      <w:bookmarkStart w:id="14" w:name="_Toc449022015"/>
      <w:bookmarkStart w:id="15" w:name="_Toc449020907"/>
      <w:r>
        <w:rPr>
          <w:rFonts w:hint="eastAsia" w:ascii="宋体" w:hAnsi="宋体" w:eastAsia="宋体" w:cs="宋体"/>
          <w:color w:val="000000"/>
          <w:sz w:val="24"/>
          <w:szCs w:val="24"/>
        </w:rPr>
        <w:t>范围</w:t>
      </w:r>
      <w:bookmarkEnd w:id="13"/>
      <w:bookmarkEnd w:id="14"/>
      <w:bookmarkEnd w:id="15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可选</w:t>
      </w: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16" w:name="_Toc487635794"/>
      <w:bookmarkStart w:id="17" w:name="_Toc449020908"/>
      <w:bookmarkStart w:id="18" w:name="_Toc449022016"/>
      <w:r>
        <w:rPr>
          <w:rFonts w:hint="eastAsia" w:ascii="宋体" w:hAnsi="宋体" w:eastAsia="宋体" w:cs="宋体"/>
          <w:color w:val="000000"/>
          <w:sz w:val="24"/>
          <w:szCs w:val="24"/>
        </w:rPr>
        <w:t>项目背景</w:t>
      </w:r>
      <w:bookmarkEnd w:id="16"/>
      <w:bookmarkEnd w:id="17"/>
      <w:bookmarkEnd w:id="18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可选</w:t>
      </w: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19" w:name="_Toc449020909"/>
      <w:bookmarkStart w:id="20" w:name="_Toc449022017"/>
      <w:bookmarkStart w:id="21" w:name="_Toc487635795"/>
      <w:r>
        <w:rPr>
          <w:rFonts w:hint="eastAsia" w:ascii="宋体" w:hAnsi="宋体" w:eastAsia="宋体" w:cs="宋体"/>
          <w:color w:val="000000"/>
          <w:sz w:val="24"/>
          <w:szCs w:val="24"/>
        </w:rPr>
        <w:t>主要业务名词和术语定义</w:t>
      </w:r>
      <w:bookmarkEnd w:id="19"/>
      <w:bookmarkEnd w:id="20"/>
      <w:bookmarkEnd w:id="21"/>
    </w:p>
    <w:p>
      <w:pPr>
        <w:spacing w:before="156" w:after="156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22" w:name="_Toc449022018"/>
      <w:bookmarkStart w:id="23" w:name="_Toc487635796"/>
      <w:bookmarkStart w:id="24" w:name="_Toc449020910"/>
      <w:r>
        <w:rPr>
          <w:rFonts w:hint="eastAsia" w:ascii="宋体" w:hAnsi="宋体" w:eastAsia="宋体" w:cs="宋体"/>
          <w:color w:val="000000"/>
          <w:sz w:val="24"/>
          <w:szCs w:val="24"/>
        </w:rPr>
        <w:t>参考文献</w:t>
      </w:r>
      <w:bookmarkEnd w:id="22"/>
      <w:bookmarkEnd w:id="23"/>
      <w:bookmarkEnd w:id="24"/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spacing w:before="156" w:after="156"/>
        <w:rPr>
          <w:rFonts w:ascii="宋体" w:hAnsi="宋体" w:eastAsia="宋体" w:cs="宋体"/>
          <w:sz w:val="24"/>
          <w:szCs w:val="24"/>
        </w:rPr>
      </w:pPr>
    </w:p>
    <w:p>
      <w:pPr>
        <w:pStyle w:val="2"/>
        <w:widowControl/>
        <w:numPr>
          <w:ilvl w:val="0"/>
          <w:numId w:val="2"/>
        </w:numPr>
        <w:spacing w:before="214" w:beforeLines="50" w:after="214" w:afterLines="50"/>
        <w:rPr>
          <w:rFonts w:ascii="宋体" w:hAnsi="宋体" w:cs="宋体"/>
          <w:kern w:val="0"/>
          <w:sz w:val="24"/>
          <w:szCs w:val="24"/>
        </w:rPr>
      </w:pPr>
      <w:bookmarkStart w:id="25" w:name="_Toc449022019"/>
      <w:bookmarkStart w:id="26" w:name="_Toc449020911"/>
      <w:bookmarkStart w:id="27" w:name="_Toc12430_WPSOffice_Level1"/>
      <w:bookmarkStart w:id="28" w:name="_Toc487635797"/>
      <w:r>
        <w:rPr>
          <w:rFonts w:hint="eastAsia" w:ascii="宋体" w:hAnsi="宋体" w:cs="宋体"/>
          <w:kern w:val="0"/>
          <w:sz w:val="24"/>
          <w:szCs w:val="24"/>
        </w:rPr>
        <w:t>需求概述</w:t>
      </w:r>
      <w:bookmarkEnd w:id="25"/>
      <w:bookmarkEnd w:id="26"/>
      <w:bookmarkEnd w:id="27"/>
      <w:bookmarkEnd w:id="28"/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29" w:name="_Toc487635798"/>
      <w:bookmarkStart w:id="30" w:name="_Toc449020912"/>
      <w:bookmarkStart w:id="31" w:name="_Toc449022020"/>
      <w:r>
        <w:rPr>
          <w:rFonts w:hint="eastAsia" w:ascii="宋体" w:hAnsi="宋体" w:eastAsia="宋体" w:cs="宋体"/>
          <w:color w:val="000000"/>
          <w:sz w:val="24"/>
          <w:szCs w:val="24"/>
        </w:rPr>
        <w:t>用户现状/业界当前系统</w:t>
      </w:r>
      <w:bookmarkEnd w:id="29"/>
      <w:bookmarkEnd w:id="30"/>
      <w:bookmarkEnd w:id="31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可选。用于老系统改进时，主要阐述用户现状（组织架构、it现状等）；用于新课题的研究时，简单阐述业界同类系统所提供的功能</w:t>
      </w: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32" w:name="_Toc449022021"/>
      <w:bookmarkStart w:id="33" w:name="_Toc449020913"/>
      <w:bookmarkStart w:id="34" w:name="_Toc487635799"/>
      <w:r>
        <w:rPr>
          <w:rFonts w:hint="eastAsia" w:ascii="宋体" w:hAnsi="宋体" w:eastAsia="宋体" w:cs="宋体"/>
          <w:color w:val="000000"/>
          <w:sz w:val="24"/>
          <w:szCs w:val="24"/>
        </w:rPr>
        <w:t>业务目标</w:t>
      </w:r>
      <w:bookmarkEnd w:id="32"/>
      <w:bookmarkEnd w:id="33"/>
      <w:bookmarkEnd w:id="34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阐述本模块具体要实现的业务目标，即解决的业务问题，是业务需求的出发点和核心所在。</w:t>
      </w: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35" w:name="_Toc449022023"/>
      <w:bookmarkStart w:id="36" w:name="_Toc449020915"/>
      <w:bookmarkStart w:id="37" w:name="_Toc487635800"/>
      <w:r>
        <w:rPr>
          <w:rFonts w:hint="eastAsia" w:ascii="宋体" w:hAnsi="宋体" w:eastAsia="宋体" w:cs="宋体"/>
          <w:color w:val="000000"/>
          <w:sz w:val="24"/>
          <w:szCs w:val="24"/>
        </w:rPr>
        <w:t>本业务模型与其他系统的关系</w:t>
      </w:r>
      <w:bookmarkEnd w:id="35"/>
      <w:bookmarkEnd w:id="36"/>
      <w:bookmarkEnd w:id="37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阐述本系统/模块与其他模块或客户系统可能存在的关系，可以用关系图表示</w:t>
      </w: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38" w:name="_Toc449020916"/>
      <w:bookmarkStart w:id="39" w:name="_Toc449022024"/>
      <w:bookmarkStart w:id="40" w:name="_Toc487635801"/>
      <w:r>
        <w:rPr>
          <w:rFonts w:hint="eastAsia" w:ascii="宋体" w:hAnsi="宋体" w:eastAsia="宋体" w:cs="宋体"/>
          <w:color w:val="000000"/>
          <w:sz w:val="24"/>
          <w:szCs w:val="24"/>
        </w:rPr>
        <w:t>业务流程图</w:t>
      </w:r>
      <w:bookmarkEnd w:id="38"/>
      <w:bookmarkEnd w:id="39"/>
      <w:bookmarkEnd w:id="40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建议业务流程用vis</w:t>
      </w: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o画出整体业务流程图,并加以文字说明.</w:t>
      </w:r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</w:p>
    <w:p>
      <w:pPr>
        <w:pStyle w:val="2"/>
        <w:widowControl/>
        <w:numPr>
          <w:ilvl w:val="0"/>
          <w:numId w:val="2"/>
        </w:numPr>
        <w:spacing w:before="214" w:beforeLines="50" w:after="214" w:afterLines="50"/>
        <w:rPr>
          <w:rFonts w:ascii="宋体" w:hAnsi="宋体" w:cs="宋体"/>
          <w:kern w:val="0"/>
          <w:sz w:val="24"/>
          <w:szCs w:val="24"/>
        </w:rPr>
      </w:pPr>
      <w:bookmarkStart w:id="41" w:name="_Toc449022026"/>
      <w:bookmarkStart w:id="42" w:name="_Toc22911_WPSOffice_Level1"/>
      <w:bookmarkStart w:id="43" w:name="_Toc487635802"/>
      <w:bookmarkStart w:id="44" w:name="_Toc449020918"/>
      <w:r>
        <w:rPr>
          <w:rFonts w:hint="eastAsia" w:ascii="宋体" w:hAnsi="宋体" w:cs="宋体"/>
          <w:kern w:val="0"/>
          <w:sz w:val="24"/>
          <w:szCs w:val="24"/>
        </w:rPr>
        <w:t>详细需求</w:t>
      </w:r>
      <w:bookmarkEnd w:id="41"/>
      <w:bookmarkEnd w:id="42"/>
      <w:bookmarkEnd w:id="43"/>
      <w:bookmarkEnd w:id="44"/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45" w:name="_Toc487635803"/>
      <w:r>
        <w:rPr>
          <w:rFonts w:hint="eastAsia" w:ascii="宋体" w:hAnsi="宋体" w:eastAsia="宋体" w:cs="宋体"/>
          <w:color w:val="000000"/>
          <w:sz w:val="24"/>
          <w:szCs w:val="24"/>
        </w:rPr>
        <w:t>业务需求</w:t>
      </w:r>
      <w:r>
        <w:rPr>
          <w:rFonts w:ascii="宋体" w:hAnsi="宋体" w:eastAsia="宋体" w:cs="宋体"/>
          <w:color w:val="000000"/>
          <w:sz w:val="24"/>
          <w:szCs w:val="24"/>
        </w:rPr>
        <w:t>列表</w:t>
      </w:r>
      <w:bookmarkEnd w:id="45"/>
    </w:p>
    <w:tbl>
      <w:tblPr>
        <w:tblStyle w:val="9"/>
        <w:tblW w:w="10762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4678"/>
        <w:gridCol w:w="1559"/>
        <w:gridCol w:w="1978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nil"/>
              <w:insideH w:val="single" w:sz="4" w:space="0"/>
              <w:insideV w:val="nil"/>
            </w:tcBorders>
            <w:shd w:val="clear" w:color="auto" w:fill="2E75B5" w:themeFill="accent1" w:themeFillShade="BF"/>
          </w:tcPr>
          <w:p>
            <w:pPr>
              <w:spacing w:line="500" w:lineRule="exact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701" w:type="dxa"/>
            <w:tcBorders>
              <w:top w:val="single" w:color="00B050" w:sz="4" w:space="0"/>
              <w:left w:val="nil"/>
              <w:bottom w:val="single" w:color="00B050" w:sz="4" w:space="0"/>
              <w:right w:val="nil"/>
              <w:insideH w:val="single" w:sz="4" w:space="0"/>
              <w:insideV w:val="nil"/>
            </w:tcBorders>
            <w:shd w:val="clear" w:color="auto" w:fill="2E75B5" w:themeFill="accent1" w:themeFillShade="BF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2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需求名称</w:t>
            </w:r>
          </w:p>
        </w:tc>
        <w:tc>
          <w:tcPr>
            <w:tcW w:w="4678" w:type="dxa"/>
            <w:tcBorders>
              <w:top w:val="single" w:color="00B050" w:sz="4" w:space="0"/>
              <w:left w:val="nil"/>
              <w:bottom w:val="single" w:color="00B050" w:sz="4" w:space="0"/>
              <w:right w:val="nil"/>
              <w:insideH w:val="single" w:sz="4" w:space="0"/>
              <w:insideV w:val="nil"/>
            </w:tcBorders>
            <w:shd w:val="clear" w:color="auto" w:fill="2E75B5" w:themeFill="accent1" w:themeFillShade="BF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kern w:val="2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2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需求</w:t>
            </w:r>
            <w:r>
              <w:rPr>
                <w:rFonts w:ascii="宋体" w:hAnsi="宋体" w:eastAsia="宋体" w:cs="宋体"/>
                <w:b/>
                <w:bCs/>
                <w:color w:val="FFFFFF" w:themeColor="background1"/>
                <w:kern w:val="2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简述</w:t>
            </w:r>
          </w:p>
        </w:tc>
        <w:tc>
          <w:tcPr>
            <w:tcW w:w="1559" w:type="dxa"/>
            <w:tcBorders>
              <w:top w:val="single" w:color="00B050" w:sz="4" w:space="0"/>
              <w:left w:val="nil"/>
              <w:bottom w:val="single" w:color="00B050" w:sz="4" w:space="0"/>
              <w:right w:val="nil"/>
              <w:insideH w:val="single" w:sz="4" w:space="0"/>
              <w:insideV w:val="nil"/>
            </w:tcBorders>
            <w:shd w:val="clear" w:color="auto" w:fill="2E75B5" w:themeFill="accent1" w:themeFillShade="BF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2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提出人</w:t>
            </w:r>
          </w:p>
        </w:tc>
        <w:tc>
          <w:tcPr>
            <w:tcW w:w="1978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  <w:insideH w:val="single" w:sz="4" w:space="0"/>
              <w:insideV w:val="nil"/>
            </w:tcBorders>
            <w:shd w:val="clear" w:color="auto" w:fill="2E75B5" w:themeFill="accent1" w:themeFillShade="BF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2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B050" w:sz="4" w:space="0"/>
            </w:tcBorders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hint="default"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B050" w:sz="4" w:space="0"/>
            </w:tcBorders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  <w:tcBorders>
              <w:top w:val="single" w:color="00B050" w:sz="4" w:space="0"/>
            </w:tcBorders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00B050" w:sz="4" w:space="0"/>
            </w:tcBorders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  <w:tcBorders>
              <w:top w:val="single" w:color="00B050" w:sz="4" w:space="0"/>
            </w:tcBorders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8" w:type="dxa"/>
            <w:shd w:val="clear" w:color="auto" w:fill="DEEAF6" w:themeFill="accent1" w:themeFillTint="33"/>
          </w:tcPr>
          <w:p>
            <w:pPr>
              <w:spacing w:line="500" w:lineRule="exact"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_GoBack"/>
      <w:bookmarkEnd w:id="58"/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46" w:name="_Toc487635804"/>
      <w:r>
        <w:rPr>
          <w:rFonts w:hint="eastAsia" w:ascii="宋体" w:hAnsi="宋体" w:eastAsia="宋体" w:cs="宋体"/>
          <w:color w:val="000000"/>
          <w:sz w:val="24"/>
          <w:szCs w:val="24"/>
        </w:rPr>
        <w:t>需求名称1</w:t>
      </w:r>
      <w:bookmarkEnd w:id="46"/>
    </w:p>
    <w:p>
      <w:pPr>
        <w:ind w:firstLine="480" w:firstLineChars="200"/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需求描述</w:t>
      </w:r>
    </w:p>
    <w:p>
      <w:pPr>
        <w:pStyle w:val="10"/>
        <w:numPr>
          <w:ilvl w:val="2"/>
          <w:numId w:val="2"/>
        </w:numPr>
        <w:rPr>
          <w:rFonts w:ascii="宋体" w:hAnsi="宋体" w:eastAsia="宋体" w:cs="宋体"/>
          <w:kern w:val="2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bidi="ar"/>
        </w:rPr>
        <w:t>流程图</w:t>
      </w:r>
    </w:p>
    <w:p>
      <w:pPr>
        <w:pStyle w:val="10"/>
        <w:numPr>
          <w:ilvl w:val="2"/>
          <w:numId w:val="2"/>
        </w:numPr>
        <w:rPr>
          <w:rFonts w:ascii="宋体" w:hAnsi="宋体" w:eastAsia="宋体" w:cs="宋体"/>
          <w:kern w:val="2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bidi="ar"/>
        </w:rPr>
        <w:t>业务规则</w:t>
      </w:r>
    </w:p>
    <w:p>
      <w:pPr>
        <w:pStyle w:val="10"/>
        <w:numPr>
          <w:ilvl w:val="2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</w:t>
      </w:r>
    </w:p>
    <w:p>
      <w:pPr>
        <w:pStyle w:val="10"/>
        <w:numPr>
          <w:ilvl w:val="2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</w:t>
      </w:r>
    </w:p>
    <w:p>
      <w:pPr>
        <w:pStyle w:val="3"/>
        <w:keepNext w:val="0"/>
        <w:keepLines w:val="0"/>
        <w:numPr>
          <w:ilvl w:val="1"/>
          <w:numId w:val="2"/>
        </w:numPr>
        <w:tabs>
          <w:tab w:val="left" w:pos="420"/>
        </w:tabs>
        <w:spacing w:before="60" w:after="60" w:line="480" w:lineRule="auto"/>
        <w:ind w:left="567" w:hanging="567"/>
        <w:jc w:val="left"/>
        <w:rPr>
          <w:rFonts w:ascii="宋体" w:hAnsi="宋体" w:eastAsia="宋体" w:cs="宋体"/>
          <w:color w:val="000000"/>
          <w:sz w:val="24"/>
          <w:szCs w:val="24"/>
        </w:rPr>
      </w:pPr>
      <w:bookmarkStart w:id="47" w:name="_Toc487635805"/>
      <w:bookmarkStart w:id="48" w:name="_Toc449022033"/>
      <w:bookmarkStart w:id="49" w:name="_Toc449020925"/>
      <w:r>
        <w:rPr>
          <w:rFonts w:hint="eastAsia" w:ascii="宋体" w:hAnsi="宋体" w:eastAsia="宋体" w:cs="宋体"/>
          <w:color w:val="000000"/>
          <w:sz w:val="24"/>
          <w:szCs w:val="24"/>
        </w:rPr>
        <w:t>需求</w:t>
      </w:r>
      <w:r>
        <w:rPr>
          <w:rFonts w:ascii="宋体" w:hAnsi="宋体" w:eastAsia="宋体" w:cs="宋体"/>
          <w:color w:val="000000"/>
          <w:sz w:val="24"/>
          <w:szCs w:val="24"/>
        </w:rPr>
        <w:t>名称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bookmarkEnd w:id="47"/>
      <w:bookmarkEnd w:id="48"/>
      <w:bookmarkEnd w:id="49"/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ind w:left="420"/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需求描述</w:t>
      </w:r>
    </w:p>
    <w:p>
      <w:pPr>
        <w:pStyle w:val="10"/>
        <w:numPr>
          <w:ilvl w:val="2"/>
          <w:numId w:val="2"/>
        </w:numPr>
        <w:rPr>
          <w:rFonts w:ascii="宋体" w:hAnsi="宋体" w:eastAsia="宋体" w:cs="宋体"/>
          <w:kern w:val="2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bidi="ar"/>
        </w:rPr>
        <w:t>流程图</w:t>
      </w:r>
    </w:p>
    <w:p>
      <w:pPr>
        <w:pStyle w:val="10"/>
        <w:numPr>
          <w:ilvl w:val="2"/>
          <w:numId w:val="2"/>
        </w:numPr>
        <w:rPr>
          <w:rFonts w:ascii="宋体" w:hAnsi="宋体" w:eastAsia="宋体" w:cs="宋体"/>
          <w:kern w:val="2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bidi="ar"/>
        </w:rPr>
        <w:t>业务规则</w:t>
      </w:r>
    </w:p>
    <w:p>
      <w:pPr>
        <w:pStyle w:val="10"/>
        <w:numPr>
          <w:ilvl w:val="2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</w:t>
      </w:r>
    </w:p>
    <w:p>
      <w:pPr>
        <w:pStyle w:val="10"/>
        <w:numPr>
          <w:ilvl w:val="2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</w:t>
      </w:r>
    </w:p>
    <w:p>
      <w:pPr>
        <w:pStyle w:val="2"/>
        <w:widowControl/>
        <w:numPr>
          <w:ilvl w:val="0"/>
          <w:numId w:val="2"/>
        </w:numPr>
        <w:spacing w:before="214" w:beforeLines="50" w:after="214" w:afterLines="50"/>
        <w:rPr>
          <w:rFonts w:ascii="宋体" w:hAnsi="宋体" w:cs="宋体"/>
          <w:kern w:val="0"/>
          <w:sz w:val="24"/>
          <w:szCs w:val="24"/>
        </w:rPr>
      </w:pPr>
      <w:bookmarkStart w:id="50" w:name="_Toc487635806"/>
      <w:bookmarkStart w:id="51" w:name="_Toc449022039"/>
      <w:bookmarkStart w:id="52" w:name="_Toc449020931"/>
      <w:bookmarkStart w:id="53" w:name="_Toc24834_WPSOffice_Level1"/>
      <w:r>
        <w:rPr>
          <w:rFonts w:hint="eastAsia" w:ascii="宋体" w:hAnsi="宋体" w:cs="宋体"/>
          <w:kern w:val="0"/>
          <w:sz w:val="24"/>
          <w:szCs w:val="24"/>
        </w:rPr>
        <w:t>基础数据说明</w:t>
      </w:r>
      <w:bookmarkEnd w:id="50"/>
      <w:bookmarkEnd w:id="51"/>
      <w:bookmarkEnd w:id="52"/>
      <w:bookmarkEnd w:id="53"/>
      <w:r>
        <w:rPr>
          <w:rFonts w:hint="eastAsia" w:ascii="宋体" w:hAnsi="宋体" w:cs="宋体"/>
          <w:kern w:val="0"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对该系统/模块上述业务中所需要的基础数据的说明，以及需要补充说明的数据来源（可能来自用户录入、其他模块、其他外部系统）</w:t>
      </w:r>
    </w:p>
    <w:p>
      <w:pPr>
        <w:pStyle w:val="2"/>
        <w:widowControl/>
        <w:numPr>
          <w:ilvl w:val="0"/>
          <w:numId w:val="2"/>
        </w:numPr>
        <w:spacing w:before="214" w:beforeLines="50" w:after="214" w:afterLines="50"/>
        <w:rPr>
          <w:rFonts w:ascii="宋体" w:hAnsi="宋体" w:cs="宋体"/>
          <w:kern w:val="0"/>
          <w:sz w:val="24"/>
          <w:szCs w:val="24"/>
        </w:rPr>
      </w:pPr>
      <w:bookmarkStart w:id="54" w:name="_Toc11746_WPSOffice_Level1"/>
      <w:bookmarkStart w:id="55" w:name="_Toc487635807"/>
      <w:bookmarkStart w:id="56" w:name="_Toc449022050"/>
      <w:bookmarkStart w:id="57" w:name="_Toc449020942"/>
      <w:r>
        <w:rPr>
          <w:rFonts w:hint="eastAsia" w:ascii="宋体" w:hAnsi="宋体" w:cs="宋体"/>
          <w:kern w:val="0"/>
          <w:sz w:val="24"/>
          <w:szCs w:val="24"/>
        </w:rPr>
        <w:t>附录</w:t>
      </w:r>
      <w:bookmarkEnd w:id="54"/>
      <w:bookmarkEnd w:id="55"/>
      <w:bookmarkEnd w:id="56"/>
      <w:bookmarkEnd w:id="57"/>
    </w:p>
    <w:p>
      <w:pPr>
        <w:ind w:firstLine="480" w:firstLineChars="20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kern w:val="2"/>
          <w:sz w:val="24"/>
          <w:szCs w:val="24"/>
          <w:lang w:bidi="ar"/>
        </w:rPr>
        <w:t>一些附件内容、其他说明或待考虑问题等需要补充的内容。</w:t>
      </w:r>
    </w:p>
    <w:p>
      <w:pPr>
        <w:rPr>
          <w:rFonts w:ascii="宋体" w:hAnsi="宋体" w:eastAsia="宋体" w:cs="宋体"/>
          <w:sz w:val="24"/>
          <w:szCs w:val="24"/>
        </w:rPr>
      </w:pPr>
    </w:p>
    <w:p/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247" w:right="567" w:bottom="567" w:left="567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docGrid w:type="lines" w:linePitch="4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0" w:lineRule="atLeast"/>
      <w:ind w:firstLine="120" w:firstLineChars="50"/>
      <w:rPr>
        <w:rFonts w:ascii="宋体" w:hAnsi="宋体" w:eastAsia="宋体" w:cs="宋体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tabs>
        <w:tab w:val="left" w:pos="801"/>
        <w:tab w:val="right" w:pos="10772"/>
        <w:tab w:val="clear" w:pos="4153"/>
      </w:tabs>
      <w:spacing w:line="0" w:lineRule="atLeast"/>
      <w:jc w:val="both"/>
      <w:rPr>
        <w:rFonts w:hint="default" w:asciiTheme="majorEastAsia" w:hAnsiTheme="majorEastAsia" w:eastAsiaTheme="majorEastAsia"/>
        <w:b/>
        <w:sz w:val="24"/>
        <w:szCs w:val="24"/>
        <w:lang w:val="en-US" w:eastAsia="zh-CN"/>
      </w:rPr>
    </w:pPr>
    <w:r>
      <w:rPr>
        <w:rFonts w:hint="eastAsia" w:asciiTheme="majorEastAsia" w:hAnsiTheme="majorEastAsia" w:eastAsiaTheme="majorEastAsia"/>
        <w:b/>
        <w:sz w:val="24"/>
        <w:szCs w:val="24"/>
        <w:lang w:val="en-US" w:eastAsia="zh-CN"/>
      </w:rPr>
      <w:drawing>
        <wp:inline distT="0" distB="0" distL="114300" distR="114300">
          <wp:extent cx="1112520" cy="350520"/>
          <wp:effectExtent l="0" t="0" r="0" b="0"/>
          <wp:docPr id="4" name="图片 4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520" cy="350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Theme="majorEastAsia" w:hAnsiTheme="majorEastAsia" w:eastAsiaTheme="majorEastAsia"/>
        <w:b/>
        <w:sz w:val="24"/>
        <w:szCs w:val="24"/>
        <w:lang w:val="en-US" w:eastAsia="zh-CN"/>
      </w:rPr>
      <w:tab/>
    </w:r>
    <w:r>
      <w:rPr>
        <w:rFonts w:hint="eastAsia" w:asciiTheme="majorEastAsia" w:hAnsiTheme="majorEastAsia" w:eastAsiaTheme="majorEastAsia"/>
        <w:b/>
        <w:sz w:val="24"/>
        <w:szCs w:val="24"/>
        <w:lang w:val="en-US" w:eastAsia="zh-CN"/>
      </w:rPr>
      <w:t xml:space="preserve">                                                  </w:t>
    </w:r>
    <w:r>
      <w:rPr>
        <w:rFonts w:hint="eastAsia" w:asciiTheme="majorEastAsia" w:hAnsiTheme="majorEastAsia" w:eastAsiaTheme="majorEastAsia"/>
        <w:b w:val="0"/>
        <w:bCs/>
        <w:sz w:val="21"/>
        <w:szCs w:val="21"/>
        <w:lang w:val="en-US" w:eastAsia="zh-CN"/>
      </w:rPr>
      <w:t xml:space="preserve"> 新浪爱问普惠需求规格说明书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>
      <w:rPr>
        <w:rFonts w:hint="eastAsia" w:eastAsia="宋体" w:cs="宋体"/>
        <w:kern w:val="2"/>
        <w:sz w:val="21"/>
        <w:szCs w:val="21"/>
        <w:lang w:bidi="ar"/>
      </w:rPr>
      <w:t>文档密级：内部使用</w:t>
    </w:r>
    <w:r>
      <w:rPr>
        <w:rFonts w:eastAsia="宋体"/>
        <w:kern w:val="2"/>
        <w:sz w:val="21"/>
        <w:szCs w:val="21"/>
        <w:lang w:bidi="ar"/>
      </w:rPr>
      <w:t xml:space="preserve">                                                       </w:t>
    </w:r>
    <w:r>
      <w:rPr>
        <w:rFonts w:hint="eastAsia" w:eastAsia="宋体" w:cs="宋体"/>
        <w:kern w:val="2"/>
        <w:sz w:val="21"/>
        <w:szCs w:val="21"/>
        <w:lang w:bidi="ar"/>
      </w:rPr>
      <w:t>使用年限：无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D15E"/>
    <w:multiLevelType w:val="multilevel"/>
    <w:tmpl w:val="5719D15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Times New Roman" w:hAnsi="Times New Roman" w:eastAsia="宋体" w:cs="宋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719D7C9"/>
    <w:multiLevelType w:val="multilevel"/>
    <w:tmpl w:val="5719D7C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/>
        <w:sz w:val="24"/>
        <w:szCs w:val="24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Arial Unicode MS" w:cs="Arial"/>
      </w:rPr>
    </w:lvl>
    <w:lvl w:ilvl="2" w:tentative="0">
      <w:start w:val="1"/>
      <w:numFmt w:val="decimal"/>
      <w:lvlText w:val="%1.%2.%3"/>
      <w:lvlJc w:val="left"/>
      <w:pPr>
        <w:tabs>
          <w:tab w:val="left" w:pos="862"/>
        </w:tabs>
        <w:ind w:left="862" w:hanging="720"/>
        <w:textAlignment w:val="baseline"/>
      </w:pPr>
      <w:rPr>
        <w:rFonts w:hint="default" w:ascii="Arial" w:hAnsi="Arial" w:cs="Arial"/>
        <w:b/>
        <w:bCs w:val="0"/>
        <w:iCs w:val="0"/>
        <w:caps w:val="0"/>
        <w:strike w:val="0"/>
        <w:dstrike w:val="0"/>
        <w:vanish w:val="0"/>
        <w:spacing w:val="0"/>
        <w:position w:val="0"/>
        <w:u w:val="none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547E0"/>
    <w:rsid w:val="0B5D7FF9"/>
    <w:rsid w:val="156F48D5"/>
    <w:rsid w:val="18EF1FA7"/>
    <w:rsid w:val="23CF3854"/>
    <w:rsid w:val="273B039C"/>
    <w:rsid w:val="34662A3A"/>
    <w:rsid w:val="4B487CB3"/>
    <w:rsid w:val="57AE3AB0"/>
    <w:rsid w:val="5B6C607D"/>
    <w:rsid w:val="64A17EF3"/>
    <w:rsid w:val="65544900"/>
    <w:rsid w:val="68892B47"/>
    <w:rsid w:val="736D26F9"/>
    <w:rsid w:val="74902D3A"/>
    <w:rsid w:val="77325085"/>
    <w:rsid w:val="793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中宋" w:cs="Times New Roman"/>
      <w:sz w:val="30"/>
      <w:szCs w:val="3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宋体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kern w:val="2"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table" w:customStyle="1" w:styleId="9">
    <w:name w:val="网格表 4 - 着色 12"/>
    <w:basedOn w:val="7"/>
    <w:qFormat/>
    <w:uiPriority w:val="49"/>
    <w:rPr>
      <w:rFonts w:cs="Times New Roman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paragraph" w:styleId="10">
    <w:name w:val="List Paragraph"/>
    <w:basedOn w:val="1"/>
    <w:qFormat/>
    <w:uiPriority w:val="34"/>
    <w:pPr>
      <w:widowControl/>
      <w:spacing w:after="200"/>
      <w:ind w:left="720"/>
      <w:jc w:val="left"/>
    </w:pPr>
    <w:rPr>
      <w:rFonts w:ascii="Arial" w:hAnsi="Arial" w:eastAsiaTheme="minorEastAsia"/>
      <w:sz w:val="20"/>
      <w:szCs w:val="22"/>
      <w:lang w:val="en-GB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Calibri" w:hAnsi="Calibri" w:eastAsia="宋体" w:cs="Calibr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c8b31fd-b028-43f6-b228-2f3c3230f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8b31fd-b028-43f6-b228-2f3c3230f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c9100-da56-41ce-91a0-47c54371fd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c9100-da56-41ce-91a0-47c54371fd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7fbcfd-b295-4c93-9037-b4bbfb5153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7fbcfd-b295-4c93-9037-b4bbfb5153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0837a2-da30-443e-b32a-a120145ebf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0837a2-da30-443e-b32a-a120145ebf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8e6839-d327-40ea-ba84-93a173a8bf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e6839-d327-40ea-ba84-93a173a8bf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sinaif</dc:creator>
  <cp:lastModifiedBy>William LIU</cp:lastModifiedBy>
  <dcterms:modified xsi:type="dcterms:W3CDTF">2019-08-08T06:44:59Z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