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jc w:val="center"/>
      </w:pPr>
      <w:r>
        <w:rPr>
          <w:rFonts w:ascii="Arial" w:cs="Arial" w:eastAsia="Arial" w:hAnsi="Arial"/>
          <w:b/>
          <w:bCs/>
          <w:color w:val="1D4ED8"/>
          <w:sz w:val="72"/>
          <w:szCs w:val="72"/>
        </w:rPr>
        <w:t xml:space="preserve">SoloForge</w:t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系统完整技术规范文档</w:t>
      </w:r>
    </w:p>
    <w:p>
      <w:pPr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Runtime OS Constitution + 算法具体实现方案（融合版）</w:t>
      </w:r>
    </w:p>
    <w:p/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版本：v3.0（融合版）  |  日期：2026-05-24</w:t>
      </w:r>
    </w:p>
    <w:p/>
    <w:p/>
    <w:p>
      <w:pPr>
        <w:pBdr>
          <w:bottom w:val="single" w:color="3B82F6" w:sz="6" w:space="1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前言与冲突解决说明</w:t>
      </w:r>
    </w:p>
    <w:p>
      <w:r>
        <w:rPr>
          <w:rFonts w:ascii="Arial" w:cs="Arial" w:eastAsia="Arial" w:hAnsi="Arial"/>
          <w:sz w:val="22"/>
          <w:szCs w:val="22"/>
        </w:rPr>
        <w:t xml:space="preserve">本文档由以下两份文档融合而成，融合过程严格以系统规格说明.md为约束基准：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SoloForge_OS_.docx — Runtime OS Constitution Layer 补全文档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SoloForge算法具体实现方案.md — 裁决与调度算法具体实现方案 v2.0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冲突解决原则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冲突点</w:t>
            </w:r>
          </w:p>
        </w:tc>
        <w:tc>
          <w:tcPr>
            <w:tcW w:type="dxa" w:w="468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解决方案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Governor Phase 3 算法：OS 文档规划 DQN，算法文档将其替换为 MAPPO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采用 MAPPO（算法文档）。理由：MAPPO 是多 Agent 场景的正确选择，DQN 仅适合单 Agent；算法文档已提供完整实现，并通过 Feature Flag 保证可回滚。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Scheduler 模型：OS 文档采用 Actor Queue Model（Domain 隔离）；算法文档侧重 Priority Queue + Aging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两者互补。OS 的 Actor Queue 定义领域隔离架构；算法文档的 Priority+Aging 是 Queue 内部的调度算法。本文合并双方，Actor Queue 作为架构骨架，Priority+Aging 作为内部实现。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Runtime Kernel 与 Runtime 接口：OS 文档新增 RuntimeKernel class，算法文档使用独立 Runtime 接口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以 OS 文档的 RuntimeKernel 为唯一权威。算法文档的各模块（RTRRACEREngine、CONSENSAGENTCourt、MAPPOClient）均作为 Kernel 管辖下的 Domain Module 存在，通过 CommandBus/EventBus 接入，不直接互调。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类型定义：OS 文档新增 CommandAccepted/Rejected 等；算法文档新增 DecisionEvent/CourtEvent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全部保留，均为合法扩展。OS 事件描述 Runtime 生命周期；算法事件描述业务逻辑。两套 enum 并行，统一经 EventBus 分发。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Projection 规则：OS 文档要求 UI 只能读 Projection，不能读 RuntimeState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完全采用，与系统规格说明 §4.134 一致。RTRRACEREngine 写入 decision/model_route 表后，由 ProjectionRuntime 生成对应只读 Projection 供 UI 消费。</w:t>
            </w:r>
          </w:p>
        </w:tc>
      </w:tr>
    </w:tbl>
    <w:p/>
    <w:p>
      <w:pPr>
        <w:pBdr>
          <w:bottom w:val="single" w:color="3B82F6" w:sz="6" w:space="1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第一部分：Runtime OS Constitution Layer</w:t>
      </w:r>
    </w:p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来源：SoloForge_OS_.docx，经核对与系统规格说明对齐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Runtime Kernel 定义</w:t>
      </w:r>
    </w:p>
    <w:p>
      <w:r>
        <w:rPr>
          <w:rFonts w:ascii="Arial" w:cs="Arial" w:eastAsia="Arial" w:hAnsi="Arial"/>
          <w:sz w:val="22"/>
          <w:szCs w:val="22"/>
        </w:rPr>
        <w:t xml:space="preserve">Runtime Kernel 是系统唯一状态核心，所有状态变更必须经过 Kernel。禁止任何模块绕过 Kernel 直接修改 Runtime Memory。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Kernel 职责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Command Routing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Event Dispatch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Transaction Control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Runtime Lifecycle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Domain Mount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Scheduler Control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Snapshot Control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Projection Update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禁止事项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模块直接互相调用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模块直接写 RuntimeState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UI 直接读 RuntimeState（必须通过 Projection）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Domain 直接跨域写状态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强制规则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所有状态修改必须 Command 化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所有状态结果必须 Event 化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所有 Projection 必须只读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实现结构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RuntimeKernel {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commandBus        // Command 路由总线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eventBus          // Event 分发总线（统一所有 DecisionEvent/CourtEvent）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scheduler         // Actor Queue Scheduler（见第5节）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transactionManager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projectionManager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snapshotManager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lifecycleManager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验收标准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Runtime 无循环调用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Runtime 无跨域污染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Runtime 可独立恢复</w:t>
      </w:r>
    </w:p>
    <w:p>
      <w:pPr>
        <w:pBdr>
          <w:bottom w:val="single" w:color="3B82F6" w:sz="6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Runtime Layer Hierarchy</w:t>
      </w:r>
    </w:p>
    <w:p>
      <w:r>
        <w:rPr>
          <w:rFonts w:ascii="Arial" w:cs="Arial" w:eastAsia="Arial" w:hAnsi="Arial"/>
          <w:sz w:val="22"/>
          <w:szCs w:val="22"/>
        </w:rPr>
        <w:t xml:space="preserve">定义 Runtime 分层，防止模块平铺耦合。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层级结构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Global Runtime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├── Workspace Runtime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├── Task Runtime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├── AI Runtime          ← RTRRACEREngine / CONSENSAGENTCourt 所在层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├── Patch Runtime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├── Memory Runtime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├── Projection Runtime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└── Editor Runtime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层级规则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上层允许调度下层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下层禁止直接修改上层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同层禁止直接互调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所有跨层通信必须通过 CommandBus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Editor Runtime 特殊规则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高频状态（cursor/selection/hover）本地化，不进入 Global Event 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Patch/Task/Event 必须进入 Global Event Log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验收标准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Runtime 层级稳定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高频编辑状态未污染全局 Runtime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Event Log 无高频垃圾事件</w:t>
      </w:r>
    </w:p>
    <w:p>
      <w:pPr>
        <w:pBdr>
          <w:bottom w:val="single" w:color="3B82F6" w:sz="6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State Ownership Constitution</w:t>
      </w:r>
    </w:p>
    <w:p>
      <w:r>
        <w:rPr>
          <w:rFonts w:ascii="Arial" w:cs="Arial" w:eastAsia="Arial" w:hAnsi="Arial"/>
          <w:sz w:val="22"/>
          <w:szCs w:val="22"/>
        </w:rPr>
        <w:t xml:space="preserve">每个 State 必须有唯一 Owner，非 Owner 禁止写入，非 Owner 只能发送 Command。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468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 Runtime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WorkspaceState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WorkspaceRuntime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TaskState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TaskRuntime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PatchState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PatchRuntime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MemoryState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MemoryRuntime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ProjectionState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ProjectionRuntime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AIState（含 Decision/Court）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AIRuntime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实现方案：StateOwnerRegistry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interface StateOwner {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domain: string;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writableStates: string[];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/>
    <w:p>
      <w:r>
        <w:rPr>
          <w:rFonts w:ascii="Arial" w:cs="Arial" w:eastAsia="Arial" w:hAnsi="Arial"/>
          <w:sz w:val="22"/>
          <w:szCs w:val="22"/>
        </w:rPr>
        <w:t xml:space="preserve">校验规则：Command 执行前校验 Ownership；非法写入直接 reject；reject 必须 Event 化。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验收标准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消除状态竞争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消除跨域污染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状态一致性通过</w:t>
      </w:r>
    </w:p>
    <w:p>
      <w:pPr>
        <w:pBdr>
          <w:bottom w:val="single" w:color="3B82F6" w:sz="6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Runtime Transaction Model</w:t>
      </w:r>
    </w:p>
    <w:p>
      <w:r>
        <w:rPr>
          <w:rFonts w:ascii="Arial" w:cs="Arial" w:eastAsia="Arial" w:hAnsi="Arial"/>
          <w:sz w:val="22"/>
          <w:szCs w:val="22"/>
        </w:rPr>
        <w:t xml:space="preserve">所有 Runtime Mutation 必须事务化。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事务流程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Command → Validation → Version Check → Transaction Begin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→ Mutation → Commit → Event Emit → Projection Update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事务结构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transactionId, domain, version, mutation, timestamp }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Version Rule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所有 State 必须带 version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Commit 时必须校验 version，mismatch 自动 rollback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Rollback Rule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rollback 必须恢复 snapshot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rollback 必须生成 rollback event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 Patch 特殊规则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Patch Apply 前必须 version compare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mismatch 必须重新生成 patch（禁止强制覆盖）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验收标准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多 Agent Patch 无覆盖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rollback 成功率 100%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Runtime 无脏状态</w:t>
      </w:r>
    </w:p>
    <w:p>
      <w:pPr>
        <w:pBdr>
          <w:bottom w:val="single" w:color="3B82F6" w:sz="6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Scheduler Constitution（Actor Queue + Priority Aging）</w:t>
      </w:r>
    </w:p>
    <w:p>
      <w:r>
        <w:rPr>
          <w:rFonts w:ascii="Arial" w:cs="Arial" w:eastAsia="Arial" w:hAnsi="Arial"/>
          <w:sz w:val="22"/>
          <w:szCs w:val="22"/>
        </w:rPr>
        <w:t xml:space="preserve">Scheduler 采用 Actor Queue Model。本节融合了 OS 文档的架构定义与算法文档的调度算法。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架构规则（来自 OS 文档）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每个 Domain 独立 Queue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Domain 内串行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Domain 间并行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Scheduler 不允许全局锁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Domain Actors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WorkspaceActor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TaskActor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AIActor  ← 包含 RTRRACEREngine 决策任务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PatchActor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ProjectionActor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Queue 内部调度算法（来自算法文档）</w:t>
      </w:r>
    </w:p>
    <w:p>
      <w:r>
        <w:rPr>
          <w:rFonts w:ascii="Arial" w:cs="Arial" w:eastAsia="Arial" w:hAnsi="Arial"/>
          <w:sz w:val="22"/>
          <w:szCs w:val="22"/>
        </w:rPr>
        <w:t xml:space="preserve">队列内部采用 Priority Queue + Aging 防饥饿机制：</w:t>
      </w:r>
    </w:p>
    <w:p/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score = priority + waitingTime × agingFactor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Queue Rule</w:t>
            </w:r>
          </w:p>
        </w:tc>
        <w:tc>
          <w:tcPr>
            <w:tcW w:type="dxa" w:w="468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FIFO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基础顺序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 Queue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按 score 排序，O(log n)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Aging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等待每增加 30s，priority 自动提升一级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Cancellation Token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支持中途取消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Timeout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所有任务可配置超时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Retry Policy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指数退避，最大重试次数可配置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禁止事项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Mutex Everywhere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全局锁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模块 await 互调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API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scheduler.enqueue({ domain, priority, timeout, command })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验收标准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无死锁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高并发稳定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低优任务不饥饿（Aging 保障）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多 Agent 并发正常</w:t>
      </w:r>
    </w:p>
    <w:p>
      <w:pPr>
        <w:pBdr>
          <w:bottom w:val="single" w:color="3B82F6" w:sz="6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Projection Constitution</w:t>
      </w:r>
    </w:p>
    <w:p>
      <w:r>
        <w:rPr>
          <w:rFonts w:ascii="Arial" w:cs="Arial" w:eastAsia="Arial" w:hAnsi="Arial"/>
          <w:sz w:val="22"/>
          <w:szCs w:val="22"/>
        </w:rPr>
        <w:t xml:space="preserve">Projection 是 RuntimeState 的只读投影。UI 禁止直接读 RuntimeState，只能读 Projection。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Projection 类型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EditorProjection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TimelineProjection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TaskProjection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SymbolProjection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WorkspaceProjection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DecisionProjection  ← 新增，供 UI 展示决策历史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Projection Update 流程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Event → projectionBuilder → projectionCache → UI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缓存规则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Projection 可销毁，必须可重建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Projection 不是真相源（Event Log 才是）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验收标准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UI 延迟 &lt; 8ms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Projection 重建成功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Projection 与 RuntimeState 一致</w:t>
      </w:r>
    </w:p>
    <w:p>
      <w:pPr>
        <w:pBdr>
          <w:bottom w:val="single" w:color="3B82F6" w:sz="6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Event Sourcing Constitution</w:t>
      </w:r>
    </w:p>
    <w:p>
      <w:r>
        <w:rPr>
          <w:rFonts w:ascii="Arial" w:cs="Arial" w:eastAsia="Arial" w:hAnsi="Arial"/>
          <w:sz w:val="22"/>
          <w:szCs w:val="22"/>
        </w:rPr>
        <w:t xml:space="preserve">Event 是系统唯一历史真相。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核心规则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Event 不可修改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Event 只允许 append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所有 Runtime Mutation 必须生成 Event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Runtime OS 层 Event 类型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CommandAccepted / CommandRejected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TransactionCommitted / TransactionRolledBack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PatchApplied / PatchBlocked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TaskStarted / TaskCancelled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RuntimeRecovered / RuntimeShutdown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算法层 Event 类型（与上层并行）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DecisionMade / StrategySelected / JointScoringDone（RTR）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ConfidenceAssessed / SubsetExpanded / AggregationDone（RACER）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DisputeOpened / Phase1Completed / Phase2Completed（CONSENSAGENT）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GovernorPolicyApplied（MAPPO）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Event Storage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/storage/events/*.jsonl       # OS Runtime 事件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/storage/eventlog/*.jsonl     # 业务算法事件（Decision/Court/MAPPO）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Event 结构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eventId, transactionId, domain, type, payload, timestamp }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验收标准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Replay 顺序正确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Event 恢复成功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Timeline 正常</w:t>
      </w:r>
    </w:p>
    <w:p>
      <w:pPr>
        <w:pBdr>
          <w:bottom w:val="single" w:color="3B82F6" w:sz="6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Runtime Lifecycle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生命周期阶段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boot → init → mount → run → suspend → snapshot → replay → recover → shutdown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468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boot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Runtime Kernel 优先初始化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注册 CommandBus / EventBus / Scheduler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mount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 Runtime 按依赖顺序挂载（含 AI Runtime）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正常执行态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suspend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资源释放，保留 Snapshot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snapshot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全状态快照写入磁盘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replay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基于 Snapshot + Event 重建状态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recover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崩溃后自动恢复（必须基于 Snapshot+Replay，禁止直接恢复内存 dump）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shutdown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所有 Queue drain，所有 Transaction commit/rollback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验收标准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崩溃恢复成功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Snapshot 正确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Replay 顺序一致</w:t>
      </w:r>
    </w:p>
    <w:p>
      <w:pPr>
        <w:pBdr>
          <w:bottom w:val="single" w:color="3B82F6" w:sz="6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Runtime Identity System</w:t>
      </w:r>
    </w:p>
    <w:p>
      <w:r>
        <w:rPr>
          <w:rFonts w:ascii="Arial" w:cs="Arial" w:eastAsia="Arial" w:hAnsi="Arial"/>
          <w:sz w:val="22"/>
          <w:szCs w:val="22"/>
        </w:rPr>
        <w:t xml:space="preserve">所有 Runtime Object 必须具备唯一 Runtime Identity，使用 ULID（见系统规格说明 §4.11）。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Identity 类型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RuntimeID / DomainID / SessionID / TaskID / TransactionID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EventID / ProjectionID / AgentID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DecisionID / CourtID  ← 算法层扩展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规则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 不允许复用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Event 必须关联 TransactionID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Projection 必须关联 RuntimeVersion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实现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使用 ULID 库统一生成（§4.11）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格式: prefix_timestamp_random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示例: decision_01JZXXX, court_01JZYYY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验收标准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全链路可追踪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多 Agent 行为可审计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Replay 可定位</w:t>
      </w:r>
    </w:p>
    <w:p>
      <w:pPr>
        <w:pBdr>
          <w:bottom w:val="single" w:color="3B82F6" w:sz="6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Runtime Time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12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312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约束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NOW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当前运行态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正常写入 Event Store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REPLAY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基于 Event 重建历史状态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只读，禁止写新 Event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FORK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创建独立 Runtime Branch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禁止污染主 Runtime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SANDBOX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隔离 AI 实验环境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禁止写主 Event Store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验收标准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Fork 隔离成功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Sandbox 不污染主 Runtime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Replay 正确</w:t>
      </w:r>
    </w:p>
    <w:p>
      <w:pPr>
        <w:pBdr>
          <w:bottom w:val="single" w:color="3B82F6" w:sz="6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Headless Runtime</w:t>
      </w:r>
    </w:p>
    <w:p>
      <w:r>
        <w:rPr>
          <w:rFonts w:ascii="Arial" w:cs="Arial" w:eastAsia="Arial" w:hAnsi="Arial"/>
          <w:sz w:val="22"/>
          <w:szCs w:val="22"/>
        </w:rPr>
        <w:t xml:space="preserve">Runtime 必须脱离 Electron UI 独立运行。UI 仅作为 Runtime Surface Layer，不是 Runtime 必需组件。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CLI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soloforge runtime start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soloforge runtime replay --session &lt;sessionId&gt;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soloforge runtime snapshot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Headless 能力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Scheduler / AI Runtime / Task Runtime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Patch Runtime / Snapshot / Replay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包结构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packages/runtime-core    # 核心，无 UI 依赖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packages/runtime-cli     # CLI 入口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packages/runtime-server  # HTTP/WebSocket 服务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验收标准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无 GUI Runtime 正常运行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 Replay 成功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Snapshot 恢复成功</w:t>
      </w:r>
    </w:p>
    <w:p>
      <w:pPr>
        <w:pBdr>
          <w:bottom w:val="single" w:color="3B82F6" w:sz="6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 Runtime Security &amp; Governance</w:t>
      </w:r>
    </w:p>
    <w:p>
      <w:r>
        <w:rPr>
          <w:rFonts w:ascii="Arial" w:cs="Arial" w:eastAsia="Arial" w:hAnsi="Arial"/>
          <w:sz w:val="22"/>
          <w:szCs w:val="22"/>
        </w:rPr>
        <w:t xml:space="preserve">Governor 是 Runtime 治理层。所有高权限 Command 必须经过 Governor。此节与系统规格说明 §4.165 保持一致。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Governor 能力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Command Reject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Transaction Cancel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 Interrupt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Patch Block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Resource Limit（CPU/内存/Token 预算）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危险操作（默认拒绝或强确认）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delete workspace / recursive patch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shell execute / memory wipe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API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governor.validate(command)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验收标准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危险 Patch 被阻止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越权失败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Runtime 无权限逃逸</w:t>
      </w:r>
    </w:p>
    <w:p>
      <w:pPr>
        <w:pBdr>
          <w:bottom w:val="single" w:color="3B82F6" w:sz="6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 Runtime Module System</w:t>
      </w:r>
    </w:p>
    <w:p>
      <w:r>
        <w:rPr>
          <w:rFonts w:ascii="Arial" w:cs="Arial" w:eastAsia="Arial" w:hAnsi="Arial"/>
          <w:sz w:val="22"/>
          <w:szCs w:val="22"/>
        </w:rPr>
        <w:t xml:space="preserve">模块必须 Runtime Native，禁止 React Plugin Architecture，禁止模块直接互调。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注册 API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registerRuntime()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registerDomain()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registerProjection()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registerActor()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registerScheduler()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模块规则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模块只能访问公开 Runtime Contract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模块禁止直接写 Runtime Memory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模块禁止直接依赖内部 Domain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验收标准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模块热插拔正常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Runtime 无循环依赖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模块隔离正常</w:t>
      </w:r>
    </w:p>
    <w:p>
      <w:pPr>
        <w:pBdr>
          <w:bottom w:val="single" w:color="3B82F6" w:sz="6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 最终 Runtime Constitution</w:t>
      </w:r>
    </w:p>
    <w:p>
      <w:r>
        <w:rPr>
          <w:rFonts w:ascii="Arial" w:cs="Arial" w:eastAsia="Arial" w:hAnsi="Arial"/>
          <w:sz w:val="22"/>
          <w:szCs w:val="22"/>
        </w:rPr>
        <w:t xml:space="preserve">Runtime 最高准则（不可违背）：</w:t>
      </w:r>
    </w:p>
    <w:p/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Runtime 是系统唯一真相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所有 Mutation 必须事务化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所有结果必须 Event 化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所有 UI 必须 Projection 化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所有 Domain 必须 Ownership 化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所有 Runtime 必须可 Replay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所有 Runtime 必须可 Recover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所有 Runtime 必须可 Headless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所有 Runtime 必须可 Governance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所有 Runtime 必须支持 Multi-Agent</w:t>
      </w:r>
    </w:p>
    <w:p/>
    <w:p>
      <w:pPr>
        <w:pBdr>
          <w:bottom w:val="single" w:color="3B82F6" w:sz="6" w:space="1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第二部分：裁决与调度算法具体实现方案</w:t>
      </w:r>
    </w:p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来源：SoloForge算法具体实现方案.md v2.0，与 OS Constitution 对齐后的版本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实现约束（必须遵守）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312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来源</w:t>
            </w:r>
          </w:p>
        </w:tc>
        <w:tc>
          <w:tcPr>
            <w:tcW w:type="dxa" w:w="312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禁止模块直连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§三-B + OS §1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只能通过 RuntimeKernel.eventBus 通信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禁止字符串事件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§三-B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所有事件用 enum 定义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表名全小写+下划线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§4.26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snake_case 规范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时间字段统一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§4.26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createdAt/updatedAt，Unix 毫秒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新表继承 BaseEntity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§4.27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必须含 id, createdAt, updatedAt, version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存储层选型不变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§四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SurrealDB + Dragonfly + JSONL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禁止手改数据库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§三-B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所有 DDL 走 infra/*.surql 迁移文件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技术栈锁定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§二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 22 / TS / Python 3.12 / Rust stable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稳定性 &gt; 性能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文档首行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遇问题先取最大稳定性方案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Ownership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 §3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Decision/Court/MAPPO 归属 AIRuntime 管辖</w:t>
            </w:r>
          </w:p>
        </w:tc>
      </w:tr>
    </w:tbl>
    <w:p/>
    <w:p>
      <w:pPr>
        <w:pBdr>
          <w:bottom w:val="single" w:color="3B82F6" w:sz="6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一、Decision Engine 改造（RTR + RACER）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改造目标</w:t>
      </w:r>
    </w:p>
    <w:p>
      <w:r>
        <w:rPr>
          <w:rFonts w:ascii="Arial" w:cs="Arial" w:eastAsia="Arial" w:hAnsi="Arial"/>
          <w:sz w:val="22"/>
          <w:szCs w:val="22"/>
        </w:rPr>
        <w:t xml:space="preserve">对应系统规格说明：§4.48 model_route、§4.153 decision、§4.154 decision_edge、§4.155 uncertainty</w:t>
      </w:r>
    </w:p>
    <w:p/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RTR（Reasoning-augmented Token Router）：在原有四维评分基础上增加推理策略维度，实现 (模型 × 策略) 联合选择。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RACER（Confidence-Aware Candidate Expansion）：在 ε-greedy 之后插入置信度层，利用 §4.155 uncertainty 表，对低置信决策自动扩展候选子集。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新增数据库表（迁移文件：infra/v2_rtr_racer.surql）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新增表：reasoning_strategy（推理策略注册表）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TABLE reasoning_strategy SCHEMAFULL;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id              ON reasoning_strategy TYPE record&lt;reasoning_strategy&gt;;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name            ON reasoning_strategy TYPE string;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suitable_for   ON reasoning_strategy TYPE array&lt;string&gt;;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token_multiplier ON reasoning_strategy TYPE float;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min_difficulty  ON reasoning_strategy TYPE string;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is_active       ON reasoning_strategy TYPE bool DEFAULT true;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createdAt       ON reasoning_strategy TYPE int;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updatedAt       ON reasoning_strategy TYPE int;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version         ON reasoning_strategy TYPE int DEFAULT 1;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新增表：racer_calibration（RACER 置信度校准记录）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TABLE racer_calibration SCHEMAFULL;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id                   ON racer_calibration TYPE record&lt;racer_calibration&gt;;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decision_id          ON racer_calibration TYPE record&lt;decision&gt;;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decision_type        ON racer_calibration TYPE string;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task_type            ON racer_calibration TYPE string;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predicted_confidence ON racer_calibration TYPE float;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actual_success       ON racer_calibration TYPE bool;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calibration_error    ON racer_calibration TYPE float;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subset_size_used     ON racer_calibration TYPE int;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createdAt            ON racer_calibration TYPE int;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updatedAt            ON racer_calibration TYPE int;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version              ON racer_calibration TYPE int DEFAULT 1;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扩展现有表：decision（§4.153 新增字段，不修改原有字段）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selected_strategy     ON decision TYPE option&lt;string&gt;;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strategy_reason       ON decision TYPE option&lt;string&gt;;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budget_limit          ON decision TYPE option&lt;float&gt;;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budget_used           ON decision TYPE option&lt;float&gt;;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confidence_tier       ON decision TYPE option&lt;string&gt;;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subset_size           ON decision TYPE option&lt;int&gt;;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aggregation_method    ON decision TYPE option&lt;string&gt;;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aggregated_candidates ON decision TYPE option&lt;array&lt;string&gt;&gt;;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预置推理策略数据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策略名</w:t>
            </w:r>
          </w:p>
        </w:tc>
        <w:tc>
          <w:tcPr>
            <w:tcW w:type="dxa" w:w="234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suitable_for</w:t>
            </w:r>
          </w:p>
        </w:tc>
        <w:tc>
          <w:tcPr>
            <w:tcW w:type="dxa" w:w="234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token_multiplier</w:t>
            </w:r>
          </w:p>
        </w:tc>
        <w:tc>
          <w:tcPr>
            <w:tcW w:type="dxa" w:w="234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min_difficulty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chat, qa, summary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chain_of_thought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code, research, analysis, planning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3.6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few_shot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code, refactor, analysis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2.2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decompose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code, analysis, research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self_refine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code, research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4.8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EventBus 事件扩展（文件：src/core/events/decision-events.ts）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enum DecisionEvent {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继承自 §三-B RuntimeEvent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DecisionMade         = "DecisionMade",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RTR 新增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StrategySelected     = "StrategySelected",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JointScoringDone     = "JointScoringDone",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BudgetChecked        = "BudgetChecked",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RACER 新增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ConfidenceAssessed   = "ConfidenceAssessed",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SubsetExpanded       = "SubsetExpanded",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AggregationDone      = "AggregationDone",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CalibrationSaved     = "CalibrationSaved",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1.4 核心算法逻辑（文件：src/core/decision/rtr-racer-engine.ts）</w:t>
      </w:r>
    </w:p>
    <w:p>
      <w:r>
        <w:rPr>
          <w:rFonts w:ascii="Arial" w:cs="Arial" w:eastAsia="Arial" w:hAnsi="Arial"/>
          <w:sz w:val="22"/>
          <w:szCs w:val="22"/>
        </w:rPr>
        <w:t xml:space="preserve">RTR 联合评分矩阵：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候选从"模型"升级为"(模型, 策略)对"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interface JointCandidate {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model: string;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strategy: string;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scores: { quality: number; latency: number; cost: number; history: number };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totalScore: number;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estimatedTokens: number;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/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评分公式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totalScore = (quality + strategyBonus) × Wq + latency × Wl + cost × Wc + history × Wh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默认权重：Wq=0.4, Wl=0.2, Wc=0.2, Wh=0.2</w:t>
      </w:r>
    </w:p>
    <w:p/>
    <w:p>
      <w:r>
        <w:rPr>
          <w:rFonts w:ascii="Arial" w:cs="Arial" w:eastAsia="Arial" w:hAnsi="Arial"/>
          <w:sz w:val="22"/>
          <w:szCs w:val="22"/>
        </w:rPr>
        <w:t xml:space="preserve">RACER 置信度评估：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confidence = scoreGap × 0.4 + historyConf × 0.4 + taskConf × 0.2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confidence tier</w:t>
            </w:r>
          </w:p>
        </w:tc>
        <w:tc>
          <w:tcPr>
            <w:tcW w:type="dxa" w:w="234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阈值</w:t>
            </w:r>
          </w:p>
        </w:tc>
        <w:tc>
          <w:tcPr>
            <w:tcW w:type="dxa" w:w="234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子集大小（普通任务）</w:t>
            </w:r>
          </w:p>
        </w:tc>
        <w:tc>
          <w:tcPr>
            <w:tcW w:type="dxa" w:w="234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子集大小（critical）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0.85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1（直接选最优）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0.60 - 0.85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2（加权平均）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0.60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3（多数投票）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1.5 反馈闭环</w:t>
      </w:r>
    </w:p>
    <w:p>
      <w:r>
        <w:rPr>
          <w:rFonts w:ascii="Arial" w:cs="Arial" w:eastAsia="Arial" w:hAnsi="Arial"/>
          <w:sz w:val="22"/>
          <w:szCs w:val="22"/>
        </w:rPr>
        <w:t xml:space="preserve">执行完成后（TaskFinished 事件），自动写入 racer_calibration 表，并回填 model_route.latency。通过 Feature Flag（§4.36）控制灰度：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初始 5% 流量，监控一周无异常后提升到 100%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useRTR = await featureFlag.isEnabled("rtr_decision_engine");</w:t>
      </w:r>
    </w:p>
    <w:p/>
    <w:p>
      <w:pPr>
        <w:pBdr>
          <w:bottom w:val="single" w:color="3B82F6" w:sz="6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二、Court System 改造（CONSENSAGENT）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改造目标</w:t>
      </w:r>
    </w:p>
    <w:p>
      <w:r>
        <w:rPr>
          <w:rFonts w:ascii="Arial" w:cs="Arial" w:eastAsia="Arial" w:hAnsi="Arial"/>
          <w:sz w:val="22"/>
          <w:szCs w:val="22"/>
        </w:rPr>
        <w:t xml:space="preserve">对应系统规格说明：§4.193 court、§4.158 evidence、§4.155 uncertainty、§4.156 clarification</w:t>
      </w:r>
    </w:p>
    <w:p/>
    <w:p>
      <w:r>
        <w:rPr>
          <w:rFonts w:ascii="Arial" w:cs="Arial" w:eastAsia="Arial" w:hAnsi="Arial"/>
          <w:sz w:val="22"/>
          <w:szCs w:val="22"/>
        </w:rPr>
        <w:t xml:space="preserve">CONSENSAGENT 在原有 JudgeAgent 单次裁决基础上，加入两阶段结构化辩论：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1 独立提交主张并锁定（消除谄媚效应）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2 基于 evidence 表权重裁决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死锁时采用最保守策略（§三-A ⑳ Constitution 第3条）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高风险争议上报人工（Constitution 第7条）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新增数据库表（迁移文件：infra/v2_consensagent.surql）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新增表：court_submission（Phase 1 提交记录）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TABLE court_submission SCHEMAFULL;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id           ON court_submission TYPE record&lt;court_submission&gt;;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court_id     ON court_submission TYPE record&lt;court&gt;;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agent_id     ON court_submission TYPE string;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claim        ON court_submission TYPE string;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evidence_ids ON court_submission TYPE array&lt;record&lt;evidence&gt;&gt;;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rebuttal     ON court_submission TYPE option&lt;string&gt;;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locked       ON court_submission TYPE bool DEFAULT false;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lock_reason  ON court_submission TYPE option&lt;string&gt;;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createdAt    ON court_submission TYPE int;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updatedAt    ON court_submission TYPE int;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version      ON court_submission TYPE int DEFAULT 1;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新增表：court_evidence_score（证据权重评分）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TABLE court_evidence_score SCHEMAFULL;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evidence_id     ON court_evidence_score TYPE record&lt;evidence&gt;;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credibility     ON court_evidence_score TYPE float; -- 0-1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relevance       ON court_evidence_score TYPE float; -- 0-1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recency         ON court_evidence_score TYPE float; -- 0-1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weighted_score  ON court_evidence_score TYPE float;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supported_agent ON court_evidence_score TYPE string;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证据权重公式：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weighted_score = credibility × 0.5 + relevance × 0.3 + recency × 0.2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两阶段流程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312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动作</w:t>
            </w:r>
          </w:p>
        </w:tc>
        <w:tc>
          <w:tcPr>
            <w:tcW w:type="dxa" w:w="312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超时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1：独立提交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各 Agent 提交 claim + evidence_ids，不可见对方内容，超时锁定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10s（PHASE1_TIMEOUT_MS）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2：证据裁决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对每条 evidence 独立评分，聚合得出裁决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无固定超时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死锁处理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分差 &lt; 0.1 时，取最保守主张（Constitution 第3条）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立即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高风险上报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涉及 institution/constitution/不可逆操作，写入 clarification 表等待人工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等待用户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 EventBus 事件扩展（文件：src/core/events/court-events.ts）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enum CourtEvent {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DisputeOpened / SubmissionReceived / SubmissionLocked / Phase1Completed,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EvidenceScored / Phase2Completed,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DeadlockDetected / EscalatedToHuman,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AppealFiled,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/>
    <w:p>
      <w:pPr>
        <w:pBdr>
          <w:bottom w:val="single" w:color="3B82F6" w:sz="6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三、Governor 改造（MAPPO Phase 3）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改造目标</w:t>
      </w:r>
    </w:p>
    <w:p>
      <w:r>
        <w:rPr>
          <w:rFonts w:ascii="Arial" w:cs="Arial" w:eastAsia="Arial" w:hAnsi="Arial"/>
          <w:sz w:val="22"/>
          <w:szCs w:val="22"/>
        </w:rPr>
        <w:t xml:space="preserve">对应系统规格说明：§4.165 governor。将 §4.165 Phase 3 中规划的 Deep Q-Network 替换为 MAPPO（Multi-Agent Proximal Policy Optimization）。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对比项</w:t>
            </w:r>
          </w:p>
        </w:tc>
        <w:tc>
          <w:tcPr>
            <w:tcW w:type="dxa" w:w="312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DQN（原规划）</w:t>
            </w:r>
          </w:p>
        </w:tc>
        <w:tc>
          <w:tcPr>
            <w:tcW w:type="dxa" w:w="312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MAPPO（采用）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单 Agent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多 Agent 并发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训练方式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在线/离线均可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集中训练 + 分散执行（CTDE）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Governor 适配性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无法处理多 Agent 资源竞争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天生适合多 Agent 调度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可回滚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是（Feature Flag 控制）</w:t>
            </w:r>
          </w:p>
        </w:tc>
      </w:tr>
    </w:tbl>
    <w:p/>
    <w:p>
      <w:r>
        <w:rPr>
          <w:rFonts w:ascii="Arial" w:cs="Arial" w:eastAsia="Arial" w:hAnsi="Arial"/>
          <w:sz w:val="22"/>
          <w:szCs w:val="22"/>
        </w:rPr>
        <w:t xml:space="preserve">重要：Phase 1（规则引擎）和 Phase 2（预测调控）完全不变，只替换 Phase 3 的算法选型。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新增数据库表（迁移文件：infra/v2_mappo.surql）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TABLE marl_episode SCHEMAFULL;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字段：global_state, agent_actions, global_reward, load_level, mode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用于 Python MAPPO 服务的离线训练数据</w:t>
      </w:r>
    </w:p>
    <w:p/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扩展 governor 表（§4.165）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marl_enabled         ON governor TYPE bool DEFAULT false;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marl_policy_version  ON governor TYPE option&lt;string&gt;;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 FIELD episode_count         ON governor TYPE int DEFAULT 0;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状态空间设计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空间</w:t>
            </w:r>
          </w:p>
        </w:tc>
        <w:tc>
          <w:tcPr>
            <w:tcW w:type="dxa" w:w="312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312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全局状态（Governor）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11维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cpu, memory, tokenRemaining/Budget, latency, activeAgents, activeTools, mode_enc(4bit)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局部观察（单 Agent）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5维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taskPriority, cpuUsage, memoryUsage, tokenUsage, queueDepth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动作空间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5个离散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continue_normal / use_fast_model / pause_background / request_quota / yield_priority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奖励函数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reward = task_completion × 0.4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+ stability_reward × 0.3   // 负载接近 60% 越好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- unnecessary_downgrade     // 负载正常时降级则惩罚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 Python ML 服务接口（文件：python/marl_service/server.py）</w:t>
      </w:r>
    </w:p>
    <w:p>
      <w:r>
        <w:rPr>
          <w:rFonts w:ascii="Arial" w:cs="Arial" w:eastAsia="Arial" w:hAnsi="Arial"/>
          <w:sz w:val="22"/>
          <w:szCs w:val="22"/>
        </w:rPr>
        <w:t xml:space="preserve">使用系统规定的 Python 3.12 工具链，通过 STDIN/STDOUT 与 Node.js 进程通信（§二 进程通信规范）。</w:t>
      </w:r>
    </w:p>
    <w:p/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支持的命令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"cmd": "get_actions", "global_state": {...}, "agent_observations": [...] }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"cmd": "save_episode", "episode": {...} }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"cmd": "health" }</w:t>
      </w:r>
    </w:p>
    <w:p/>
    <w:p>
      <w:r>
        <w:rPr>
          <w:rFonts w:ascii="Arial" w:cs="Arial" w:eastAsia="Arial" w:hAnsi="Arial"/>
          <w:sz w:val="22"/>
          <w:szCs w:val="22"/>
        </w:rPr>
        <w:t xml:space="preserve">冷启动策略（积累 10,000 条 episode 前）：启发式规则，严格对应 §4.165 预置策略表。激活条件：episode_count &gt; 10000 且 marl_enabled = true。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3.6 Node.js 侧 MAPPO 客户端（文件：src/core/governor/mappo-client.ts）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接口定义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MAPPOClient {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async start(): Promise&lt;void&gt;                    // 启动 Python 子进程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async getActions(state, observations): Promise&lt;AgentAction[]&gt;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async saveEpisode(state, actions, reward, db): Promise&lt;void&gt;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/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集成点：Governor._executePolicy() 的 Phase3 分支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所有推荐动作通过 EventBus 下发，不直接操控 Agent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bus.emit("GovernorPolicyApplied", { agentId, action, reason, source: "mappo" })</w:t>
      </w:r>
    </w:p>
    <w:p/>
    <w:p>
      <w:pPr>
        <w:pBdr>
          <w:bottom w:val="single" w:color="3B82F6" w:sz="6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四、文件目录变更清单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312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12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src/core/decision/rtr-racer-engine.ts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新增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RTR + RACER 联合决策引擎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src/core/court/consensagent.ts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新增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CONSENSAGENT 两阶段法庭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src/core/governor/mappo-client.ts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新增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MAPPO Phase 3 客户端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src/core/events/decision-events.ts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新增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决策引擎事件枚举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src/core/events/court-events.ts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新增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法庭事件枚举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python/marl_service/server.py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新增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MAPPO 策略服务（Python 3.12）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infra/v2_rtr_racer.surql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新增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RTR + RACER 数据库迁移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infra/v2_consensagent.surql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新增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CONSENSAGENT 数据库迁移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infra/v2_mappo.surql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新增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MAPPO 数据库迁移</w:t>
            </w:r>
          </w:p>
        </w:tc>
      </w:tr>
    </w:tbl>
    <w:p/>
    <w:p>
      <w:pPr>
        <w:pBdr>
          <w:bottom w:val="single" w:color="3B82F6" w:sz="6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五、实施顺序（稳定性优先）</w:t>
      </w:r>
    </w:p>
    <w:p>
      <w:r>
        <w:rPr>
          <w:rFonts w:ascii="Arial" w:cs="Arial" w:eastAsia="Arial" w:hAnsi="Arial"/>
          <w:sz w:val="22"/>
          <w:szCs w:val="22"/>
        </w:rPr>
        <w:t xml:space="preserve">严格遵循系统规格说明首行原则：最大稳定性 &gt; 最大性能 &gt; 顶级性能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234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234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风险</w:t>
            </w:r>
          </w:p>
        </w:tc>
        <w:tc>
          <w:tcPr>
            <w:tcW w:type="dxa" w:w="234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验证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数据库迁移（3个 .surql 文件）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无代码风险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新表存在，现有表新字段默认 NONE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事件枚举注册（2个 .ts 文件）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无逻辑风险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EventBus 可安全新增订阅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RTRRACEREngine 灰度接入（Feature Flag 5% 流量）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监控一周无异常后提升到 100%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CONSENSAGENT 替换法庭流程（Feature Flag 控制）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新法庭与原法庭并行，可随时回滚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MAPPO Phase 3（episode_count &gt; 10000 后激活）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通过 marl_enabled 开关控制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回滚方案（任意时刻可执行）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关闭 RTR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UPDATE feature_flag SET enabled = false WHERE name = "rtr_decision_engine";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关闭 CONSENSAGENT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UPDATE feature_flag SET enabled = false WHERE name = "consensagent_court";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关闭 MAPPO</w:t>
      </w:r>
    </w:p>
    <w:p>
      <w:pPr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UPDATE governor SET marl_enabled = false;</w:t>
      </w:r>
    </w:p>
    <w:p/>
    <w:p>
      <w:pPr>
        <w:pBdr>
          <w:bottom w:val="single" w:color="3B82F6" w:sz="6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六、与系统规格说明严格对照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本方案内容</w:t>
            </w:r>
          </w:p>
        </w:tc>
        <w:tc>
          <w:tcPr>
            <w:tcW w:type="dxa" w:w="312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依据章节</w:t>
            </w:r>
          </w:p>
        </w:tc>
        <w:tc>
          <w:tcPr>
            <w:tcW w:type="dxa" w:w="312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对齐说明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联合评分矩阵（模型×策略）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§4.153 Phase 2/3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扩展评分维度，不改变评分结构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selected_strategy 字段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§4.153 decision 表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在原 selected 旁新增，不改原字段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RACER 置信度层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§4.155 uncertainty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复用已有不确定性评分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 锁定提交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§4.193 court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在原 judging 前插入新阶段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证据 ID 引用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§4.158 evidence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直接引用，不复制证据内容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死锁→保守策略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§⑳ Constitution 第3条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明确遵守系统宪法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高风险→人工裁决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§⑳ Constitution 第7条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高风险操作必须用户确认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MAPPO 替换 DQN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§4.165 Phase 3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只替换算法，状态/动作空间对齐原文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ML 服务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§技术栈 Python AI工具链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使用系统已有 Python 进程通信方案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Flag 控制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§4.36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通过已有 Feature Flag 表灰度发布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事件驱动通信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§三-B 禁止模块直连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所有跨模块通信经由 EventBus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SurrealDB 存储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§四 数据库架构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所有新表在 SurrealDB 温/冷层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RuntimeKernel 接管所有模块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 Constitution §1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算法模块作为 AIRuntime Domain 下的 Module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 Queue 架构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 Constitution §5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每 Domain 独立队列，内部采用 Priority+Aging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Ownership（Decision 归 AIRuntime）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 Constitution §3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消除状态竞争</w:t>
            </w:r>
          </w:p>
        </w:tc>
      </w:tr>
    </w:tbl>
    <w:p/>
    <w:p>
      <w:pPr>
        <w:pBdr>
          <w:bottom w:val="single" w:color="3B82F6" w:sz="6" w:space="1"/>
        </w:pBdr>
        <w:spacing w:after="240" w:before="240"/>
      </w:pPr>
    </w:p>
    <w:p/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文档版本：v3.0（融合版）  |  2026-05-24  |  SoloForge Team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D4ED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40AF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2026-05-24T09:43:30.354Z</dcterms:created>
  <dcterms:modified xsi:type="dcterms:W3CDTF">2026-05-24T09:43:30.355Z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