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4" w:rsidRDefault="009444F4" w:rsidP="0076655C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附件2</w:t>
      </w:r>
    </w:p>
    <w:p w:rsidR="00BF7334" w:rsidRDefault="009444F4" w:rsidP="0076655C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企业两院院士信息表</w:t>
      </w:r>
    </w:p>
    <w:tbl>
      <w:tblPr>
        <w:tblStyle w:val="a4"/>
        <w:tblW w:w="15324" w:type="dxa"/>
        <w:jc w:val="center"/>
        <w:tblLayout w:type="fixed"/>
        <w:tblLook w:val="04A0"/>
      </w:tblPr>
      <w:tblGrid>
        <w:gridCol w:w="992"/>
        <w:gridCol w:w="967"/>
        <w:gridCol w:w="1159"/>
        <w:gridCol w:w="1272"/>
        <w:gridCol w:w="1254"/>
        <w:gridCol w:w="992"/>
        <w:gridCol w:w="2693"/>
        <w:gridCol w:w="1843"/>
        <w:gridCol w:w="2126"/>
        <w:gridCol w:w="2026"/>
      </w:tblGrid>
      <w:tr w:rsidR="00BF7334" w:rsidRPr="009C763F" w:rsidTr="0076655C">
        <w:trPr>
          <w:trHeight w:val="1730"/>
          <w:jc w:val="center"/>
        </w:trPr>
        <w:tc>
          <w:tcPr>
            <w:tcW w:w="992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967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159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BF7334" w:rsidRPr="009C763F" w:rsidRDefault="009444F4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BF7334" w:rsidRPr="009C763F" w:rsidRDefault="009444F4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C42C32" w:rsidRPr="009C763F" w:rsidTr="004A599D">
        <w:trPr>
          <w:trHeight w:val="4975"/>
          <w:jc w:val="center"/>
        </w:trPr>
        <w:tc>
          <w:tcPr>
            <w:tcW w:w="992" w:type="dxa"/>
          </w:tcPr>
          <w:p w:rsidR="00C42C32" w:rsidRPr="009C763F" w:rsidRDefault="00C42C32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邵安林</w:t>
            </w:r>
          </w:p>
        </w:tc>
        <w:tc>
          <w:tcPr>
            <w:tcW w:w="967" w:type="dxa"/>
          </w:tcPr>
          <w:p w:rsidR="00C42C32" w:rsidRPr="009C763F" w:rsidRDefault="00C42C32" w:rsidP="00524D1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1963</w:t>
            </w:r>
            <w:r w:rsidR="00524D13" w:rsidRPr="009C763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7</w:t>
            </w:r>
            <w:r w:rsidR="00524D13" w:rsidRPr="009C763F">
              <w:rPr>
                <w:rFonts w:ascii="仿宋_GB2312" w:eastAsia="仿宋_GB2312" w:hAnsi="宋体" w:hint="eastAsia"/>
                <w:sz w:val="21"/>
                <w:szCs w:val="21"/>
              </w:rPr>
              <w:t>月</w:t>
            </w:r>
          </w:p>
        </w:tc>
        <w:tc>
          <w:tcPr>
            <w:tcW w:w="1159" w:type="dxa"/>
          </w:tcPr>
          <w:p w:rsidR="00C42C32" w:rsidRPr="009C763F" w:rsidRDefault="00C42C32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2015年</w:t>
            </w:r>
            <w:r w:rsidR="005B52BA" w:rsidRPr="009C763F">
              <w:rPr>
                <w:rFonts w:ascii="仿宋_GB2312" w:eastAsia="仿宋_GB2312" w:hAnsi="宋体" w:hint="eastAsia"/>
                <w:sz w:val="21"/>
                <w:szCs w:val="21"/>
              </w:rPr>
              <w:t>当选中国工程院院士</w:t>
            </w:r>
          </w:p>
        </w:tc>
        <w:tc>
          <w:tcPr>
            <w:tcW w:w="1272" w:type="dxa"/>
          </w:tcPr>
          <w:p w:rsidR="00C42C32" w:rsidRPr="009C763F" w:rsidRDefault="004A599D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C763F">
              <w:rPr>
                <w:rFonts w:ascii="仿宋_GB2312" w:eastAsia="仿宋_GB2312" w:hAnsi="宋体" w:hint="eastAsia"/>
                <w:sz w:val="21"/>
                <w:szCs w:val="21"/>
              </w:rPr>
              <w:t>中国工程院</w:t>
            </w:r>
            <w:r w:rsidR="00C42C32" w:rsidRPr="009C763F">
              <w:rPr>
                <w:rFonts w:ascii="仿宋_GB2312" w:eastAsia="仿宋_GB2312" w:hAnsi="宋体" w:hint="eastAsia"/>
                <w:sz w:val="21"/>
                <w:szCs w:val="21"/>
              </w:rPr>
              <w:t>工程管理学部</w:t>
            </w:r>
          </w:p>
        </w:tc>
        <w:tc>
          <w:tcPr>
            <w:tcW w:w="1254" w:type="dxa"/>
          </w:tcPr>
          <w:p w:rsidR="00713D6B" w:rsidRPr="009C763F" w:rsidRDefault="00C42C32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鞍钢集团公司党委常委、副总经理</w:t>
            </w:r>
          </w:p>
          <w:p w:rsidR="00713D6B" w:rsidRPr="009C763F" w:rsidRDefault="00C42C32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鞍钢矿业公司党委书记、董事长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辽宁科技大学矿业工程学院院长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东北大学博士生导师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全国铁矿石标准化技术委员会主任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中国矿业联合会主席团主席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冶金矿业发展研究中心主任</w:t>
            </w:r>
          </w:p>
          <w:p w:rsidR="00713D6B" w:rsidRPr="009C763F" w:rsidRDefault="00713D6B" w:rsidP="00713D6B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中国冶金矿山企业协会名誉会长。</w:t>
            </w:r>
          </w:p>
        </w:tc>
        <w:tc>
          <w:tcPr>
            <w:tcW w:w="992" w:type="dxa"/>
          </w:tcPr>
          <w:p w:rsidR="00C42C32" w:rsidRPr="009C763F" w:rsidRDefault="006D2F89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矿产资源开发工程技术和行业战略研究</w:t>
            </w:r>
          </w:p>
        </w:tc>
        <w:tc>
          <w:tcPr>
            <w:tcW w:w="2693" w:type="dxa"/>
          </w:tcPr>
          <w:p w:rsidR="00C42C32" w:rsidRPr="009C763F" w:rsidRDefault="00C42C32" w:rsidP="00F75CEE">
            <w:pPr>
              <w:adjustRightInd w:val="0"/>
              <w:snapToGrid w:val="0"/>
              <w:spacing w:line="240" w:lineRule="atLeast"/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1985年-</w:t>
            </w:r>
            <w:r w:rsidR="00D45A4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200</w:t>
            </w:r>
            <w:r w:rsidR="00C6372C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年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，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在鞍钢矿山公司东鞍山铁矿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任技术员</w:t>
            </w:r>
            <w:r w:rsidR="00D45A4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、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副科长、科长、总工程师、副矿长</w:t>
            </w:r>
            <w:r w:rsidR="00C6372C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、矿长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等职务，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从事采矿工程生产工艺技术研究。</w:t>
            </w:r>
          </w:p>
          <w:p w:rsidR="00C42C32" w:rsidRPr="009C763F" w:rsidRDefault="0047368C" w:rsidP="00F75CEE">
            <w:pPr>
              <w:spacing w:line="240" w:lineRule="atLeast"/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2003年-2005年在鞍钢弓矿公司任经理助理、副经理</w:t>
            </w:r>
            <w:r w:rsidR="00C6372C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等职务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，2006年-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201</w:t>
            </w:r>
            <w:r w:rsidR="00F75CEE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6</w:t>
            </w:r>
            <w:r w:rsidR="00C42C3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年在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鞍钢集团矿业公司任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总</w:t>
            </w:r>
            <w:r w:rsidR="004D00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经理、董事长</w:t>
            </w:r>
            <w:r w:rsidR="00F75CEE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等</w:t>
            </w:r>
            <w:r w:rsidR="00C42C3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职务，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2017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年至今任鞍钢集团党委常委、副总经理兼矿业公司</w:t>
            </w:r>
            <w:r w:rsidR="000B5695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党委书记、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董事长</w:t>
            </w:r>
            <w:r w:rsidR="00C6372C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职务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，</w:t>
            </w:r>
            <w:r w:rsidR="00C42C3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从事企业管理、生产和技术研发等工作，把</w:t>
            </w:r>
            <w:r w:rsidR="00F75CEE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鞍钢矿业公司打造成国内铁矿山龙头</w:t>
            </w:r>
            <w:r w:rsidR="00C42C3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企业。</w:t>
            </w:r>
          </w:p>
          <w:p w:rsidR="00C42C32" w:rsidRPr="009C763F" w:rsidRDefault="00C42C32" w:rsidP="00C6579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C42C32" w:rsidRPr="009C763F" w:rsidRDefault="004C5274" w:rsidP="004C5274">
            <w:pPr>
              <w:spacing w:line="240" w:lineRule="atLeast"/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邵安林长期从事贫铁矿开发技术与工程管理，研发提铁降硅、协同开采等系列采选关键技术，为</w:t>
            </w:r>
            <w:r w:rsidR="000B5695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盘活我国贫铁矿资源提供了技术支撑，推</w:t>
            </w:r>
            <w:r w:rsidR="000B5695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动中国贫铁矿资源开发技术达到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世界领先水平； 建立“五品联动”矿冶系统工程模式，开辟了一条资源绿色高效开发的系统创新之路，推动了冶金产业转型升级；担任中国铁矿业中长期发展规划领导小组组长，主持制定我国首个铁矿行业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中长期发展战略规划，为维护产业经济</w:t>
            </w:r>
            <w:r w:rsidR="00484314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安全作出突出贡献；坚持以企业战略为主导，提出“打造国际领先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矿山企业”的发展目标，构建多元产业发展格局，在产业化、国际化、多元化经营方面取得突破性进展。</w:t>
            </w:r>
          </w:p>
        </w:tc>
        <w:tc>
          <w:tcPr>
            <w:tcW w:w="2126" w:type="dxa"/>
          </w:tcPr>
          <w:p w:rsidR="002C3282" w:rsidRPr="009C763F" w:rsidRDefault="002C3282" w:rsidP="002C3282">
            <w:pPr>
              <w:spacing w:line="240" w:lineRule="atLeast"/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获国家科技进步二等奖3项，省部级科学技术特等奖1项、一等奖10项、二等奖19项；国家级管理创新一等奖2项。获全国劳动模范、全国优秀科技工作者、全国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优秀企业家、国家百千万工程领军人才、国家有突出贡献的中青年专家等荣誉。</w:t>
            </w:r>
          </w:p>
          <w:p w:rsidR="00C42C32" w:rsidRPr="009C763F" w:rsidRDefault="00C42C32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26" w:type="dxa"/>
          </w:tcPr>
          <w:p w:rsidR="004C5274" w:rsidRPr="009C763F" w:rsidRDefault="004C5274" w:rsidP="005B52BA">
            <w:pPr>
              <w:spacing w:line="240" w:lineRule="atLeast"/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著作：</w:t>
            </w:r>
            <w:r w:rsidR="002C328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（1）《矿产资源开发地下采选一体化系统》， 2012年；（2）《鞍山式铁矿石选矿理论与实践》，2012年；（3）《鞍钢矿业铁矿资源发展战</w:t>
            </w:r>
            <w:r w:rsidR="002C3282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略的实践与思考》，2012年；（4）《矿冶系统工程——“五品联动”模式实践与探索》， 2014年。</w:t>
            </w:r>
          </w:p>
          <w:p w:rsidR="00C42C32" w:rsidRPr="009C763F" w:rsidRDefault="004C5274" w:rsidP="006D2F89">
            <w:pPr>
              <w:spacing w:line="240" w:lineRule="atLeast"/>
              <w:rPr>
                <w:rFonts w:ascii="宋体" w:eastAsia="宋体" w:hAnsi="宋体" w:cs="宋体"/>
                <w:sz w:val="18"/>
                <w:szCs w:val="18"/>
              </w:rPr>
            </w:pP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文章：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（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1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）《基于五品联动理论的品位效益优化决策研究》， 2014年；（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）《大功率圆锥破碎机液压系统设计与仿真》</w:t>
            </w:r>
            <w:r w:rsidR="006D2F89">
              <w:rPr>
                <w:rFonts w:ascii="仿宋_GB2312" w:eastAsia="仿宋_GB2312" w:hAnsi="宋体" w:cs="Times New Roman" w:hint="eastAsia"/>
                <w:sz w:val="21"/>
                <w:szCs w:val="21"/>
              </w:rPr>
              <w:t>，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2014年 ；（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3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）《高性能乳化铵油炸药核心材料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的研究与应用</w:t>
            </w:r>
            <w:r w:rsidR="006D2F89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》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， 2015年；（</w:t>
            </w:r>
            <w:r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4</w:t>
            </w:r>
            <w:r w:rsidR="005B52BA" w:rsidRPr="009C763F">
              <w:rPr>
                <w:rFonts w:ascii="仿宋_GB2312" w:eastAsia="仿宋_GB2312" w:hAnsi="宋体" w:cs="Times New Roman" w:hint="eastAsia"/>
                <w:sz w:val="21"/>
                <w:szCs w:val="21"/>
              </w:rPr>
              <w:t>）《无底柱分段崩落法理论创新与核心技术工程应用》，2016年。</w:t>
            </w:r>
          </w:p>
        </w:tc>
      </w:tr>
    </w:tbl>
    <w:p w:rsidR="00BF7334" w:rsidRDefault="009444F4" w:rsidP="001149AE">
      <w:pPr>
        <w:pStyle w:val="a3"/>
        <w:widowControl/>
        <w:rPr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lastRenderedPageBreak/>
        <w:t> </w:t>
      </w:r>
      <w:bookmarkStart w:id="0" w:name="_GoBack"/>
      <w:bookmarkEnd w:id="0"/>
    </w:p>
    <w:sectPr w:rsidR="00BF7334" w:rsidSect="0076655C">
      <w:pgSz w:w="16838" w:h="11906" w:orient="landscape"/>
      <w:pgMar w:top="1134" w:right="1440" w:bottom="1134" w:left="1440" w:header="851" w:footer="992" w:gutter="0"/>
      <w:cols w:space="0"/>
      <w:docGrid w:type="lines" w:linePitch="33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F18" w:rsidRDefault="00EB5F18" w:rsidP="001149AE">
      <w:r>
        <w:separator/>
      </w:r>
    </w:p>
  </w:endnote>
  <w:endnote w:type="continuationSeparator" w:id="1">
    <w:p w:rsidR="00EB5F18" w:rsidRDefault="00EB5F18" w:rsidP="00114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F18" w:rsidRDefault="00EB5F18" w:rsidP="001149AE">
      <w:r>
        <w:separator/>
      </w:r>
    </w:p>
  </w:footnote>
  <w:footnote w:type="continuationSeparator" w:id="1">
    <w:p w:rsidR="00EB5F18" w:rsidRDefault="00EB5F18" w:rsidP="00114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66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5775D0D"/>
    <w:rsid w:val="00084122"/>
    <w:rsid w:val="000B5695"/>
    <w:rsid w:val="000C243C"/>
    <w:rsid w:val="001149AE"/>
    <w:rsid w:val="002B1C78"/>
    <w:rsid w:val="002C3282"/>
    <w:rsid w:val="00376503"/>
    <w:rsid w:val="0047368C"/>
    <w:rsid w:val="00484314"/>
    <w:rsid w:val="004A599D"/>
    <w:rsid w:val="004C5274"/>
    <w:rsid w:val="004D0089"/>
    <w:rsid w:val="00524D13"/>
    <w:rsid w:val="005A55AF"/>
    <w:rsid w:val="005B52BA"/>
    <w:rsid w:val="0062511F"/>
    <w:rsid w:val="006B3EA6"/>
    <w:rsid w:val="006B61B0"/>
    <w:rsid w:val="006D2F89"/>
    <w:rsid w:val="00713D6B"/>
    <w:rsid w:val="007637CA"/>
    <w:rsid w:val="0076655C"/>
    <w:rsid w:val="007E6EE1"/>
    <w:rsid w:val="0088582B"/>
    <w:rsid w:val="009444F4"/>
    <w:rsid w:val="009C763F"/>
    <w:rsid w:val="00A9487A"/>
    <w:rsid w:val="00BF7334"/>
    <w:rsid w:val="00C063C6"/>
    <w:rsid w:val="00C2339A"/>
    <w:rsid w:val="00C42C32"/>
    <w:rsid w:val="00C6372C"/>
    <w:rsid w:val="00CC02C6"/>
    <w:rsid w:val="00D45A42"/>
    <w:rsid w:val="00EB5F18"/>
    <w:rsid w:val="00EC0D18"/>
    <w:rsid w:val="00F53F28"/>
    <w:rsid w:val="00F75CEE"/>
    <w:rsid w:val="00FA6E5C"/>
    <w:rsid w:val="00FD30CB"/>
    <w:rsid w:val="03E86C0F"/>
    <w:rsid w:val="05775D0D"/>
    <w:rsid w:val="13D33160"/>
    <w:rsid w:val="14741C93"/>
    <w:rsid w:val="16AE6B7D"/>
    <w:rsid w:val="1C2D5988"/>
    <w:rsid w:val="285B0D21"/>
    <w:rsid w:val="29EE0EB8"/>
    <w:rsid w:val="31B74221"/>
    <w:rsid w:val="33871FCA"/>
    <w:rsid w:val="3D401C8F"/>
    <w:rsid w:val="4087156D"/>
    <w:rsid w:val="4704276A"/>
    <w:rsid w:val="49905AE6"/>
    <w:rsid w:val="53DF0CBC"/>
    <w:rsid w:val="598632D5"/>
    <w:rsid w:val="5E7D2CC6"/>
    <w:rsid w:val="63A266C4"/>
    <w:rsid w:val="7AEB5D77"/>
    <w:rsid w:val="7DC17C6C"/>
    <w:rsid w:val="7E8C3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61B0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B61B0"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qFormat/>
    <w:rsid w:val="006B6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114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49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14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49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emtidy-1">
    <w:name w:val="emtidy-1"/>
    <w:rsid w:val="002C3282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19</cp:revision>
  <dcterms:created xsi:type="dcterms:W3CDTF">2017-09-04T08:15:00Z</dcterms:created>
  <dcterms:modified xsi:type="dcterms:W3CDTF">2017-09-06T02:27:00Z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